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57" w:rsidRDefault="00FE7657" w:rsidP="00FE7657">
      <w:pPr>
        <w:shd w:val="clear" w:color="auto" w:fill="FFFFFF"/>
        <w:ind w:left="2870"/>
        <w:jc w:val="right"/>
        <w:rPr>
          <w:rFonts w:ascii="Arial" w:hAnsi="Arial" w:cs="Arial"/>
          <w:spacing w:val="-17"/>
          <w:sz w:val="20"/>
          <w:szCs w:val="20"/>
        </w:rPr>
      </w:pPr>
      <w:r>
        <w:rPr>
          <w:rFonts w:ascii="Arial" w:hAnsi="Arial" w:cs="Arial"/>
          <w:spacing w:val="-17"/>
          <w:sz w:val="20"/>
          <w:szCs w:val="20"/>
        </w:rPr>
        <w:t xml:space="preserve">Приложение № 1 к Приказу от  14.07.2017 № 924 </w:t>
      </w:r>
    </w:p>
    <w:p w:rsidR="00FE7657" w:rsidRDefault="00FE7657" w:rsidP="00FE7657">
      <w:pPr>
        <w:shd w:val="clear" w:color="auto" w:fill="FFFFFF"/>
        <w:ind w:left="2870"/>
        <w:jc w:val="right"/>
        <w:rPr>
          <w:rFonts w:ascii="Arial" w:hAnsi="Arial" w:cs="Arial"/>
          <w:spacing w:val="-17"/>
          <w:sz w:val="20"/>
          <w:szCs w:val="20"/>
        </w:rPr>
      </w:pPr>
    </w:p>
    <w:p w:rsidR="00FE7657" w:rsidRDefault="00FE7657" w:rsidP="00FE7657">
      <w:pPr>
        <w:shd w:val="clear" w:color="auto" w:fill="FFFFFF"/>
        <w:ind w:left="2870"/>
        <w:jc w:val="right"/>
        <w:rPr>
          <w:rFonts w:ascii="Arial" w:hAnsi="Arial" w:cs="Arial"/>
          <w:sz w:val="20"/>
          <w:szCs w:val="20"/>
        </w:rPr>
      </w:pPr>
      <w:r>
        <w:rPr>
          <w:rFonts w:ascii="Arial" w:hAnsi="Arial" w:cs="Arial"/>
          <w:spacing w:val="-17"/>
          <w:sz w:val="20"/>
          <w:szCs w:val="20"/>
        </w:rPr>
        <w:t>Утверждена</w:t>
      </w:r>
    </w:p>
    <w:p w:rsidR="00FE7657" w:rsidRDefault="00FE7657" w:rsidP="00FE7657">
      <w:pPr>
        <w:shd w:val="clear" w:color="auto" w:fill="FFFFFF"/>
        <w:jc w:val="right"/>
        <w:rPr>
          <w:rFonts w:ascii="Arial" w:hAnsi="Arial" w:cs="Arial"/>
          <w:sz w:val="20"/>
          <w:szCs w:val="20"/>
        </w:rPr>
      </w:pPr>
      <w:r>
        <w:rPr>
          <w:rFonts w:ascii="Arial" w:hAnsi="Arial" w:cs="Arial"/>
          <w:spacing w:val="-6"/>
          <w:sz w:val="20"/>
          <w:szCs w:val="20"/>
        </w:rPr>
        <w:t>решением Совета директоров</w:t>
      </w:r>
    </w:p>
    <w:p w:rsidR="00FE7657" w:rsidRDefault="00FE7657" w:rsidP="00FE7657">
      <w:pPr>
        <w:shd w:val="clear" w:color="auto" w:fill="FFFFFF"/>
        <w:spacing w:before="10"/>
        <w:ind w:left="2880"/>
        <w:jc w:val="right"/>
        <w:rPr>
          <w:rFonts w:ascii="Arial" w:hAnsi="Arial" w:cs="Arial"/>
          <w:sz w:val="20"/>
          <w:szCs w:val="20"/>
        </w:rPr>
      </w:pPr>
      <w:r>
        <w:rPr>
          <w:rFonts w:ascii="Arial" w:hAnsi="Arial" w:cs="Arial"/>
          <w:spacing w:val="-13"/>
          <w:sz w:val="20"/>
          <w:szCs w:val="20"/>
        </w:rPr>
        <w:t>АО «Мобильные ГТЭС»</w:t>
      </w:r>
    </w:p>
    <w:p w:rsidR="00FE7657" w:rsidRDefault="00FE7657" w:rsidP="00FE7657">
      <w:pPr>
        <w:widowControl w:val="0"/>
        <w:ind w:left="6237"/>
        <w:jc w:val="right"/>
        <w:rPr>
          <w:rFonts w:ascii="Arial" w:hAnsi="Arial" w:cs="Arial"/>
          <w:sz w:val="20"/>
          <w:szCs w:val="20"/>
        </w:rPr>
      </w:pPr>
      <w:r>
        <w:rPr>
          <w:rFonts w:ascii="Arial" w:hAnsi="Arial" w:cs="Arial"/>
          <w:sz w:val="20"/>
          <w:szCs w:val="20"/>
        </w:rPr>
        <w:t>(протокол от 13.07.2017 № 170)</w:t>
      </w: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widowControl w:val="0"/>
        <w:ind w:left="6237"/>
        <w:jc w:val="right"/>
        <w:rPr>
          <w:rFonts w:ascii="Arial" w:hAnsi="Arial"/>
          <w:sz w:val="20"/>
          <w:szCs w:val="20"/>
        </w:rPr>
      </w:pPr>
    </w:p>
    <w:p w:rsidR="00FE7657" w:rsidRDefault="00FE7657" w:rsidP="00FE7657">
      <w:pPr>
        <w:jc w:val="center"/>
        <w:rPr>
          <w:rFonts w:ascii="Arial" w:hAnsi="Arial" w:cs="Arial"/>
          <w:b/>
        </w:rPr>
      </w:pPr>
      <w:r>
        <w:rPr>
          <w:rFonts w:ascii="Arial" w:hAnsi="Arial" w:cs="Arial"/>
          <w:b/>
        </w:rPr>
        <w:t>Антикоррупционная политика</w:t>
      </w:r>
    </w:p>
    <w:p w:rsidR="00FE7657" w:rsidRDefault="00FE7657" w:rsidP="00FE7657">
      <w:pPr>
        <w:jc w:val="center"/>
        <w:rPr>
          <w:rFonts w:ascii="Arial" w:hAnsi="Arial" w:cs="Arial"/>
          <w:b/>
        </w:rPr>
      </w:pPr>
      <w:r>
        <w:rPr>
          <w:rFonts w:ascii="Arial" w:hAnsi="Arial" w:cs="Arial"/>
          <w:b/>
        </w:rPr>
        <w:t>АО «Мобильные ГТЭС»</w:t>
      </w:r>
    </w:p>
    <w:p w:rsidR="00FE7657" w:rsidRDefault="00FE7657" w:rsidP="00FE7657">
      <w:pPr>
        <w:rPr>
          <w:rFonts w:ascii="Arial" w:hAnsi="Arial" w:cs="Arial"/>
          <w:b/>
        </w:rPr>
      </w:pPr>
    </w:p>
    <w:p w:rsidR="00FE7657" w:rsidRDefault="00FE7657" w:rsidP="00FE7657">
      <w:pPr>
        <w:rPr>
          <w:rFonts w:ascii="Arial" w:hAnsi="Arial" w:cs="Arial"/>
          <w:b/>
        </w:rPr>
      </w:pPr>
    </w:p>
    <w:p w:rsidR="00FE7657" w:rsidRDefault="00FE7657" w:rsidP="00FE7657">
      <w:pPr>
        <w:jc w:val="center"/>
        <w:rPr>
          <w:b/>
          <w:sz w:val="28"/>
          <w:szCs w:val="28"/>
        </w:rPr>
      </w:pPr>
    </w:p>
    <w:p w:rsidR="00FE7657" w:rsidRDefault="00FE7657" w:rsidP="00FE7657">
      <w:pPr>
        <w:jc w:val="center"/>
        <w:rPr>
          <w:b/>
          <w:sz w:val="28"/>
          <w:szCs w:val="28"/>
        </w:rPr>
      </w:pPr>
    </w:p>
    <w:p w:rsidR="00FE7657" w:rsidRDefault="00FE7657" w:rsidP="00FE7657">
      <w:pPr>
        <w:keepNext/>
        <w:keepLines/>
        <w:spacing w:before="240" w:after="240"/>
        <w:jc w:val="center"/>
        <w:rPr>
          <w:rFonts w:ascii="Arial" w:hAnsi="Arial" w:cs="Arial"/>
          <w:b/>
        </w:rPr>
      </w:pPr>
      <w:r>
        <w:rPr>
          <w:rFonts w:ascii="Arial" w:hAnsi="Arial" w:cs="Arial"/>
          <w:b/>
        </w:rPr>
        <w:t>Оглавление</w:t>
      </w:r>
    </w:p>
    <w:p w:rsidR="00FE7657" w:rsidRDefault="00FE7657" w:rsidP="00FE7657"/>
    <w:p w:rsidR="00FE7657" w:rsidRDefault="00FE7657" w:rsidP="00FE7657"/>
    <w:p w:rsidR="00FE7657" w:rsidRDefault="00FE7657" w:rsidP="00FE7657">
      <w:pPr>
        <w:tabs>
          <w:tab w:val="left" w:pos="426"/>
          <w:tab w:val="right" w:pos="9486"/>
        </w:tabs>
        <w:jc w:val="both"/>
        <w:rPr>
          <w:rFonts w:ascii="Arial" w:hAnsi="Arial" w:cs="Arial"/>
          <w:noProof/>
        </w:rPr>
      </w:pPr>
      <w:r>
        <w:rPr>
          <w:noProof/>
          <w:sz w:val="28"/>
          <w:szCs w:val="28"/>
        </w:rPr>
        <w:fldChar w:fldCharType="begin"/>
      </w:r>
      <w:r>
        <w:rPr>
          <w:noProof/>
          <w:sz w:val="28"/>
          <w:szCs w:val="28"/>
        </w:rPr>
        <w:instrText xml:space="preserve"> TOC \o "1-3" \h \z \u </w:instrText>
      </w:r>
      <w:r>
        <w:rPr>
          <w:noProof/>
          <w:sz w:val="28"/>
          <w:szCs w:val="28"/>
        </w:rPr>
        <w:fldChar w:fldCharType="separate"/>
      </w:r>
      <w:hyperlink r:id="rId8" w:anchor="_Toc468379128" w:history="1">
        <w:r>
          <w:rPr>
            <w:rStyle w:val="a7"/>
            <w:rFonts w:ascii="Arial" w:hAnsi="Arial" w:cs="Arial"/>
            <w:noProof/>
            <w:color w:val="auto"/>
          </w:rPr>
          <w:t>Введение</w:t>
        </w:r>
        <w:r>
          <w:rPr>
            <w:rStyle w:val="a7"/>
            <w:rFonts w:ascii="Arial" w:hAnsi="Arial" w:cs="Arial"/>
            <w:noProof/>
            <w:webHidden/>
            <w:color w:val="auto"/>
            <w:u w:val="none"/>
          </w:rPr>
          <w:tab/>
        </w:r>
      </w:hyperlink>
      <w:r>
        <w:rPr>
          <w:rFonts w:ascii="Arial" w:hAnsi="Arial" w:cs="Arial"/>
          <w:noProof/>
          <w:u w:val="single"/>
        </w:rPr>
        <w:t>5</w:t>
      </w:r>
    </w:p>
    <w:p w:rsidR="00FE7657" w:rsidRDefault="00FE7657" w:rsidP="00FE7657">
      <w:pPr>
        <w:tabs>
          <w:tab w:val="left" w:pos="426"/>
          <w:tab w:val="right" w:pos="9486"/>
        </w:tabs>
        <w:jc w:val="both"/>
        <w:rPr>
          <w:rFonts w:ascii="Arial" w:hAnsi="Arial" w:cs="Arial"/>
          <w:noProof/>
        </w:rPr>
      </w:pPr>
      <w:r>
        <w:rPr>
          <w:rFonts w:ascii="Arial" w:hAnsi="Arial" w:cs="Arial"/>
          <w:noProof/>
          <w:u w:val="single"/>
        </w:rPr>
        <w:t>Понятия и определения</w:t>
      </w:r>
      <w:r>
        <w:rPr>
          <w:rFonts w:ascii="Arial" w:hAnsi="Arial" w:cs="Arial"/>
          <w:noProof/>
        </w:rPr>
        <w:tab/>
      </w:r>
      <w:hyperlink r:id="rId9" w:anchor="_Toc468379129" w:history="1">
        <w:r>
          <w:rPr>
            <w:rStyle w:val="a7"/>
            <w:rFonts w:ascii="Arial" w:hAnsi="Arial" w:cs="Arial"/>
            <w:noProof/>
            <w:color w:val="auto"/>
            <w:u w:val="none"/>
          </w:rPr>
          <w:t>8</w:t>
        </w:r>
      </w:hyperlink>
    </w:p>
    <w:p w:rsidR="00FE7657" w:rsidRDefault="00FE7657" w:rsidP="00FE7657">
      <w:pPr>
        <w:tabs>
          <w:tab w:val="left" w:pos="426"/>
          <w:tab w:val="right" w:pos="9486"/>
        </w:tabs>
        <w:jc w:val="both"/>
        <w:rPr>
          <w:rFonts w:ascii="Arial" w:hAnsi="Arial" w:cs="Arial"/>
          <w:noProof/>
        </w:rPr>
      </w:pPr>
      <w:hyperlink r:id="rId10" w:anchor="_Toc468379130" w:history="1">
        <w:r>
          <w:rPr>
            <w:rStyle w:val="a7"/>
            <w:rFonts w:ascii="Arial" w:hAnsi="Arial" w:cs="Arial"/>
            <w:noProof/>
            <w:color w:val="auto"/>
          </w:rPr>
          <w:t>1.</w:t>
        </w:r>
        <w:r>
          <w:rPr>
            <w:rStyle w:val="a7"/>
            <w:rFonts w:ascii="Arial" w:hAnsi="Arial" w:cs="Arial"/>
            <w:noProof/>
            <w:color w:val="auto"/>
            <w:u w:val="none"/>
          </w:rPr>
          <w:tab/>
        </w:r>
        <w:r>
          <w:rPr>
            <w:rStyle w:val="a7"/>
            <w:rFonts w:ascii="Arial" w:hAnsi="Arial" w:cs="Arial"/>
            <w:noProof/>
            <w:color w:val="auto"/>
          </w:rPr>
          <w:t>Общие положения</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_Toc468379130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12</w:t>
        </w:r>
        <w:r>
          <w:rPr>
            <w:rStyle w:val="a7"/>
            <w:rFonts w:ascii="Arial" w:hAnsi="Arial" w:cs="Arial"/>
            <w:noProof/>
            <w:webHidden/>
            <w:color w:val="auto"/>
            <w:u w:val="none"/>
          </w:rPr>
          <w:fldChar w:fldCharType="end"/>
        </w:r>
      </w:hyperlink>
    </w:p>
    <w:p w:rsidR="00FE7657" w:rsidRDefault="00FE7657" w:rsidP="00FE7657">
      <w:pPr>
        <w:tabs>
          <w:tab w:val="left" w:pos="880"/>
          <w:tab w:val="right" w:pos="9486"/>
        </w:tabs>
        <w:ind w:left="240"/>
        <w:jc w:val="both"/>
        <w:rPr>
          <w:rFonts w:ascii="Arial" w:hAnsi="Arial" w:cs="Arial"/>
          <w:noProof/>
        </w:rPr>
      </w:pPr>
      <w:hyperlink r:id="rId11" w:anchor="_Toc468379131" w:history="1">
        <w:r>
          <w:rPr>
            <w:rStyle w:val="a7"/>
            <w:rFonts w:ascii="Arial" w:hAnsi="Arial" w:cs="Arial"/>
            <w:noProof/>
            <w:color w:val="auto"/>
          </w:rPr>
          <w:t>1.1.</w:t>
        </w:r>
        <w:r>
          <w:rPr>
            <w:rStyle w:val="a7"/>
            <w:rFonts w:ascii="Arial" w:hAnsi="Arial" w:cs="Arial"/>
            <w:noProof/>
            <w:color w:val="auto"/>
            <w:u w:val="none"/>
          </w:rPr>
          <w:tab/>
        </w:r>
        <w:r>
          <w:rPr>
            <w:rStyle w:val="a7"/>
            <w:rFonts w:ascii="Arial" w:hAnsi="Arial" w:cs="Arial"/>
            <w:noProof/>
            <w:color w:val="auto"/>
          </w:rPr>
          <w:t>Правовая основа Антикоррупционной политики АО «Мобильные ГТЭС»</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_Toc468379131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12</w:t>
        </w:r>
        <w:r>
          <w:rPr>
            <w:rStyle w:val="a7"/>
            <w:rFonts w:ascii="Arial" w:hAnsi="Arial" w:cs="Arial"/>
            <w:noProof/>
            <w:webHidden/>
            <w:color w:val="auto"/>
            <w:u w:val="none"/>
          </w:rPr>
          <w:fldChar w:fldCharType="end"/>
        </w:r>
      </w:hyperlink>
    </w:p>
    <w:p w:rsidR="00FE7657" w:rsidRDefault="00FE7657" w:rsidP="00FE7657">
      <w:pPr>
        <w:tabs>
          <w:tab w:val="left" w:pos="880"/>
          <w:tab w:val="right" w:pos="9486"/>
        </w:tabs>
        <w:ind w:left="240"/>
        <w:jc w:val="both"/>
        <w:rPr>
          <w:rFonts w:ascii="Arial" w:hAnsi="Arial" w:cs="Arial"/>
          <w:noProof/>
        </w:rPr>
      </w:pPr>
      <w:hyperlink r:id="rId12" w:anchor="_Toc468379132" w:history="1">
        <w:r>
          <w:rPr>
            <w:rStyle w:val="a7"/>
            <w:rFonts w:ascii="Arial" w:hAnsi="Arial" w:cs="Arial"/>
            <w:noProof/>
            <w:color w:val="auto"/>
          </w:rPr>
          <w:t>1.2.</w:t>
        </w:r>
        <w:r>
          <w:rPr>
            <w:rStyle w:val="a7"/>
            <w:rFonts w:ascii="Arial" w:hAnsi="Arial" w:cs="Arial"/>
            <w:noProof/>
            <w:color w:val="auto"/>
            <w:u w:val="none"/>
          </w:rPr>
          <w:tab/>
        </w:r>
        <w:r>
          <w:rPr>
            <w:rStyle w:val="a7"/>
            <w:rFonts w:ascii="Arial" w:hAnsi="Arial" w:cs="Arial"/>
            <w:noProof/>
            <w:color w:val="auto"/>
          </w:rPr>
          <w:t>Принципы, цели и задачи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_Toc468379132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13</w:t>
        </w:r>
        <w:r>
          <w:rPr>
            <w:rStyle w:val="a7"/>
            <w:rFonts w:ascii="Arial" w:hAnsi="Arial" w:cs="Arial"/>
            <w:noProof/>
            <w:webHidden/>
            <w:color w:val="auto"/>
            <w:u w:val="none"/>
          </w:rPr>
          <w:fldChar w:fldCharType="end"/>
        </w:r>
      </w:hyperlink>
    </w:p>
    <w:p w:rsidR="00FE7657" w:rsidRDefault="00FE7657" w:rsidP="00FE7657">
      <w:pPr>
        <w:tabs>
          <w:tab w:val="left" w:pos="1320"/>
          <w:tab w:val="right" w:pos="9486"/>
        </w:tabs>
        <w:ind w:left="480"/>
        <w:jc w:val="both"/>
        <w:rPr>
          <w:rFonts w:ascii="Arial" w:hAnsi="Arial" w:cs="Arial"/>
          <w:noProof/>
        </w:rPr>
      </w:pPr>
      <w:hyperlink r:id="rId13" w:anchor="_Toc468379133" w:history="1">
        <w:r>
          <w:rPr>
            <w:rStyle w:val="a7"/>
            <w:rFonts w:ascii="Arial" w:hAnsi="Arial" w:cs="Arial"/>
            <w:noProof/>
            <w:color w:val="auto"/>
          </w:rPr>
          <w:t>1.2.1.</w:t>
        </w:r>
        <w:r>
          <w:rPr>
            <w:rStyle w:val="a7"/>
            <w:rFonts w:ascii="Arial" w:hAnsi="Arial" w:cs="Arial"/>
            <w:noProof/>
            <w:color w:val="auto"/>
            <w:u w:val="none"/>
          </w:rPr>
          <w:tab/>
        </w:r>
        <w:r>
          <w:rPr>
            <w:rStyle w:val="a7"/>
            <w:rFonts w:ascii="Arial" w:hAnsi="Arial" w:cs="Arial"/>
            <w:noProof/>
            <w:color w:val="auto"/>
          </w:rPr>
          <w:t>Принципы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_Toc468379133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13</w:t>
        </w:r>
        <w:r>
          <w:rPr>
            <w:rStyle w:val="a7"/>
            <w:rFonts w:ascii="Arial" w:hAnsi="Arial" w:cs="Arial"/>
            <w:noProof/>
            <w:webHidden/>
            <w:color w:val="auto"/>
            <w:u w:val="none"/>
          </w:rPr>
          <w:fldChar w:fldCharType="end"/>
        </w:r>
      </w:hyperlink>
    </w:p>
    <w:p w:rsidR="00FE7657" w:rsidRDefault="00FE7657" w:rsidP="00FE7657">
      <w:pPr>
        <w:tabs>
          <w:tab w:val="left" w:pos="1320"/>
          <w:tab w:val="right" w:pos="9486"/>
        </w:tabs>
        <w:ind w:left="480"/>
        <w:jc w:val="both"/>
        <w:rPr>
          <w:rFonts w:ascii="Arial" w:hAnsi="Arial" w:cs="Arial"/>
          <w:noProof/>
        </w:rPr>
      </w:pPr>
      <w:hyperlink r:id="rId14" w:anchor="_Toc468379134" w:history="1">
        <w:r>
          <w:rPr>
            <w:rStyle w:val="a7"/>
            <w:rFonts w:ascii="Arial" w:hAnsi="Arial" w:cs="Arial"/>
            <w:noProof/>
            <w:color w:val="auto"/>
          </w:rPr>
          <w:t>1.2.2.</w:t>
        </w:r>
        <w:r>
          <w:rPr>
            <w:rStyle w:val="a7"/>
            <w:rFonts w:ascii="Arial" w:hAnsi="Arial" w:cs="Arial"/>
            <w:noProof/>
            <w:color w:val="auto"/>
            <w:u w:val="none"/>
          </w:rPr>
          <w:tab/>
        </w:r>
        <w:r>
          <w:rPr>
            <w:rStyle w:val="a7"/>
            <w:rFonts w:ascii="Arial" w:hAnsi="Arial" w:cs="Arial"/>
            <w:noProof/>
            <w:color w:val="auto"/>
          </w:rPr>
          <w:t>Цели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_Toc468379134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14</w:t>
        </w:r>
        <w:r>
          <w:rPr>
            <w:rStyle w:val="a7"/>
            <w:rFonts w:ascii="Arial" w:hAnsi="Arial" w:cs="Arial"/>
            <w:noProof/>
            <w:webHidden/>
            <w:color w:val="auto"/>
            <w:u w:val="none"/>
          </w:rPr>
          <w:fldChar w:fldCharType="end"/>
        </w:r>
      </w:hyperlink>
    </w:p>
    <w:p w:rsidR="00FE7657" w:rsidRDefault="00FE7657" w:rsidP="00FE7657">
      <w:pPr>
        <w:tabs>
          <w:tab w:val="left" w:pos="1320"/>
          <w:tab w:val="right" w:pos="9486"/>
        </w:tabs>
        <w:ind w:left="480"/>
        <w:jc w:val="both"/>
        <w:rPr>
          <w:rFonts w:ascii="Arial" w:hAnsi="Arial" w:cs="Arial"/>
          <w:noProof/>
        </w:rPr>
      </w:pPr>
      <w:hyperlink r:id="rId15" w:anchor="_Toc468379135" w:history="1">
        <w:r>
          <w:rPr>
            <w:rStyle w:val="a7"/>
            <w:rFonts w:ascii="Arial" w:hAnsi="Arial" w:cs="Arial"/>
            <w:noProof/>
            <w:color w:val="auto"/>
          </w:rPr>
          <w:t>1.2.3.</w:t>
        </w:r>
        <w:r>
          <w:rPr>
            <w:rStyle w:val="a7"/>
            <w:rFonts w:ascii="Arial" w:hAnsi="Arial" w:cs="Arial"/>
            <w:noProof/>
            <w:color w:val="auto"/>
            <w:u w:val="none"/>
          </w:rPr>
          <w:tab/>
        </w:r>
        <w:r>
          <w:rPr>
            <w:rStyle w:val="a7"/>
            <w:rFonts w:ascii="Arial" w:hAnsi="Arial" w:cs="Arial"/>
            <w:noProof/>
            <w:color w:val="auto"/>
          </w:rPr>
          <w:t>Задачи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_Toc468379135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14</w:t>
        </w:r>
        <w:r>
          <w:rPr>
            <w:rStyle w:val="a7"/>
            <w:rFonts w:ascii="Arial" w:hAnsi="Arial" w:cs="Arial"/>
            <w:noProof/>
            <w:webHidden/>
            <w:color w:val="auto"/>
            <w:u w:val="none"/>
          </w:rPr>
          <w:fldChar w:fldCharType="end"/>
        </w:r>
      </w:hyperlink>
    </w:p>
    <w:p w:rsidR="00FE7657" w:rsidRDefault="00FE7657" w:rsidP="00FE7657">
      <w:pPr>
        <w:tabs>
          <w:tab w:val="left" w:pos="1320"/>
          <w:tab w:val="right" w:pos="9486"/>
        </w:tabs>
        <w:ind w:left="480"/>
        <w:jc w:val="both"/>
        <w:rPr>
          <w:rFonts w:ascii="Arial" w:hAnsi="Arial" w:cs="Arial"/>
          <w:noProof/>
        </w:rPr>
      </w:pPr>
      <w:hyperlink r:id="rId16" w:anchor="_Toc468379136" w:history="1">
        <w:r>
          <w:rPr>
            <w:rStyle w:val="a7"/>
            <w:rFonts w:ascii="Arial" w:hAnsi="Arial" w:cs="Arial"/>
            <w:noProof/>
            <w:color w:val="auto"/>
          </w:rPr>
          <w:t>1.2.4.</w:t>
        </w:r>
        <w:r>
          <w:rPr>
            <w:rStyle w:val="a7"/>
            <w:rFonts w:ascii="Arial" w:hAnsi="Arial" w:cs="Arial"/>
            <w:noProof/>
            <w:color w:val="auto"/>
            <w:u w:val="none"/>
          </w:rPr>
          <w:tab/>
        </w:r>
        <w:r>
          <w:rPr>
            <w:rStyle w:val="a7"/>
            <w:rFonts w:ascii="Arial" w:hAnsi="Arial" w:cs="Arial"/>
            <w:noProof/>
            <w:color w:val="auto"/>
          </w:rPr>
          <w:t>Меры по предупреждению коррупции в АО «Мобильные ГТЭС»</w:t>
        </w:r>
        <w:r>
          <w:rPr>
            <w:rStyle w:val="a7"/>
            <w:rFonts w:ascii="Arial" w:hAnsi="Arial" w:cs="Arial"/>
            <w:noProof/>
            <w:color w:val="auto"/>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_Toc468379136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15</w:t>
        </w:r>
        <w:r>
          <w:rPr>
            <w:rStyle w:val="a7"/>
            <w:rFonts w:ascii="Arial" w:hAnsi="Arial" w:cs="Arial"/>
            <w:noProof/>
            <w:webHidden/>
            <w:color w:val="auto"/>
            <w:u w:val="none"/>
          </w:rPr>
          <w:fldChar w:fldCharType="end"/>
        </w:r>
      </w:hyperlink>
    </w:p>
    <w:p w:rsidR="00FE7657" w:rsidRDefault="00FE7657" w:rsidP="00FE7657">
      <w:pPr>
        <w:tabs>
          <w:tab w:val="left" w:pos="1320"/>
          <w:tab w:val="right" w:pos="9486"/>
        </w:tabs>
        <w:ind w:left="480"/>
        <w:jc w:val="both"/>
        <w:rPr>
          <w:rFonts w:ascii="Arial" w:hAnsi="Arial" w:cs="Arial"/>
          <w:noProof/>
        </w:rPr>
      </w:pPr>
      <w:hyperlink r:id="rId17" w:anchor="_Toc468379137" w:history="1">
        <w:r>
          <w:rPr>
            <w:rStyle w:val="a7"/>
            <w:rFonts w:ascii="Arial" w:hAnsi="Arial" w:cs="Arial"/>
            <w:noProof/>
            <w:color w:val="auto"/>
          </w:rPr>
          <w:t>1.2.5.</w:t>
        </w:r>
        <w:r>
          <w:rPr>
            <w:rStyle w:val="a7"/>
            <w:rFonts w:ascii="Arial" w:hAnsi="Arial" w:cs="Arial"/>
            <w:noProof/>
            <w:color w:val="auto"/>
            <w:u w:val="none"/>
          </w:rPr>
          <w:tab/>
        </w:r>
        <w:r>
          <w:rPr>
            <w:rStyle w:val="a7"/>
            <w:rFonts w:ascii="Arial" w:hAnsi="Arial" w:cs="Arial"/>
            <w:noProof/>
            <w:color w:val="auto"/>
          </w:rPr>
          <w:t>Круг лиц, подпадающий под действие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_Toc468379137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15</w:t>
        </w:r>
        <w:r>
          <w:rPr>
            <w:rStyle w:val="a7"/>
            <w:rFonts w:ascii="Arial" w:hAnsi="Arial" w:cs="Arial"/>
            <w:noProof/>
            <w:webHidden/>
            <w:color w:val="auto"/>
            <w:u w:val="none"/>
          </w:rPr>
          <w:fldChar w:fldCharType="end"/>
        </w:r>
      </w:hyperlink>
    </w:p>
    <w:p w:rsidR="00FE7657" w:rsidRDefault="00FE7657" w:rsidP="00FE7657">
      <w:pPr>
        <w:tabs>
          <w:tab w:val="left" w:pos="426"/>
          <w:tab w:val="right" w:pos="9486"/>
        </w:tabs>
        <w:jc w:val="both"/>
        <w:rPr>
          <w:rFonts w:ascii="Arial" w:hAnsi="Arial" w:cs="Arial"/>
          <w:noProof/>
        </w:rPr>
      </w:pPr>
      <w:hyperlink r:id="rId18" w:anchor="_Toc468379138" w:history="1">
        <w:r>
          <w:rPr>
            <w:rStyle w:val="a7"/>
            <w:rFonts w:ascii="Arial" w:hAnsi="Arial" w:cs="Arial"/>
            <w:noProof/>
            <w:color w:val="auto"/>
          </w:rPr>
          <w:t>2.</w:t>
        </w:r>
        <w:r>
          <w:rPr>
            <w:rStyle w:val="a7"/>
            <w:rFonts w:ascii="Arial" w:hAnsi="Arial" w:cs="Arial"/>
            <w:noProof/>
            <w:color w:val="auto"/>
            <w:u w:val="none"/>
          </w:rPr>
          <w:tab/>
        </w:r>
        <w:r>
          <w:rPr>
            <w:rStyle w:val="a7"/>
            <w:rFonts w:ascii="Arial" w:hAnsi="Arial" w:cs="Arial"/>
            <w:noProof/>
            <w:color w:val="auto"/>
          </w:rPr>
          <w:t>Механизм реализации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_Toc468379138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15</w:t>
        </w:r>
        <w:r>
          <w:rPr>
            <w:rStyle w:val="a7"/>
            <w:rFonts w:ascii="Arial" w:hAnsi="Arial" w:cs="Arial"/>
            <w:noProof/>
            <w:webHidden/>
            <w:color w:val="auto"/>
            <w:u w:val="none"/>
          </w:rPr>
          <w:fldChar w:fldCharType="end"/>
        </w:r>
      </w:hyperlink>
    </w:p>
    <w:p w:rsidR="00FE7657" w:rsidRDefault="00FE7657" w:rsidP="00FE7657">
      <w:pPr>
        <w:tabs>
          <w:tab w:val="left" w:pos="426"/>
          <w:tab w:val="right" w:pos="9498"/>
        </w:tabs>
        <w:ind w:right="642"/>
        <w:jc w:val="both"/>
        <w:rPr>
          <w:rFonts w:ascii="Arial" w:hAnsi="Arial" w:cs="Arial"/>
          <w:noProof/>
        </w:rPr>
      </w:pPr>
      <w:hyperlink r:id="rId19" w:anchor="_Toc468379154" w:history="1">
        <w:r>
          <w:rPr>
            <w:rStyle w:val="a7"/>
            <w:rFonts w:ascii="Arial" w:hAnsi="Arial" w:cs="Arial"/>
            <w:noProof/>
            <w:color w:val="auto"/>
          </w:rPr>
          <w:t>3.</w:t>
        </w:r>
        <w:r>
          <w:rPr>
            <w:rStyle w:val="a7"/>
            <w:rFonts w:ascii="Arial" w:hAnsi="Arial" w:cs="Arial"/>
            <w:noProof/>
            <w:color w:val="auto"/>
            <w:u w:val="none"/>
          </w:rPr>
          <w:tab/>
        </w:r>
        <w:r>
          <w:rPr>
            <w:rStyle w:val="a7"/>
            <w:rFonts w:ascii="Arial" w:hAnsi="Arial" w:cs="Arial"/>
            <w:noProof/>
            <w:color w:val="auto"/>
          </w:rPr>
          <w:t>Обязанности работников, связанные с предупреждением и профилактикой коррупции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_Toc468379154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26</w:t>
        </w:r>
        <w:r>
          <w:rPr>
            <w:rStyle w:val="a7"/>
            <w:rFonts w:ascii="Arial" w:hAnsi="Arial" w:cs="Arial"/>
            <w:noProof/>
            <w:webHidden/>
            <w:color w:val="auto"/>
            <w:u w:val="none"/>
          </w:rPr>
          <w:fldChar w:fldCharType="end"/>
        </w:r>
      </w:hyperlink>
    </w:p>
    <w:p w:rsidR="00FE7657" w:rsidRDefault="00FE7657" w:rsidP="00FE7657">
      <w:pPr>
        <w:tabs>
          <w:tab w:val="left" w:pos="426"/>
          <w:tab w:val="right" w:pos="9486"/>
        </w:tabs>
        <w:jc w:val="both"/>
        <w:rPr>
          <w:rFonts w:ascii="Arial" w:hAnsi="Arial" w:cs="Arial"/>
          <w:noProof/>
        </w:rPr>
      </w:pPr>
      <w:hyperlink r:id="rId20" w:anchor="_Toc468379155" w:history="1">
        <w:r>
          <w:rPr>
            <w:rStyle w:val="a7"/>
            <w:rFonts w:ascii="Arial" w:hAnsi="Arial" w:cs="Arial"/>
            <w:noProof/>
            <w:color w:val="auto"/>
          </w:rPr>
          <w:t>4.</w:t>
        </w:r>
        <w:r>
          <w:rPr>
            <w:rStyle w:val="a7"/>
            <w:rFonts w:ascii="Arial" w:hAnsi="Arial" w:cs="Arial"/>
            <w:noProof/>
            <w:color w:val="auto"/>
            <w:u w:val="none"/>
          </w:rPr>
          <w:tab/>
        </w:r>
        <w:r>
          <w:rPr>
            <w:rStyle w:val="a7"/>
            <w:rFonts w:ascii="Arial" w:hAnsi="Arial" w:cs="Arial"/>
            <w:noProof/>
            <w:color w:val="auto"/>
          </w:rPr>
          <w:t>Ответственность</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_Toc468379155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27</w:t>
        </w:r>
        <w:r>
          <w:rPr>
            <w:rStyle w:val="a7"/>
            <w:rFonts w:ascii="Arial" w:hAnsi="Arial" w:cs="Arial"/>
            <w:noProof/>
            <w:webHidden/>
            <w:color w:val="auto"/>
            <w:u w:val="none"/>
          </w:rPr>
          <w:fldChar w:fldCharType="end"/>
        </w:r>
      </w:hyperlink>
    </w:p>
    <w:p w:rsidR="00FE7657" w:rsidRDefault="00FE7657" w:rsidP="00FE7657">
      <w:pPr>
        <w:tabs>
          <w:tab w:val="left" w:pos="426"/>
          <w:tab w:val="right" w:pos="9486"/>
        </w:tabs>
        <w:jc w:val="both"/>
        <w:rPr>
          <w:rFonts w:ascii="Arial" w:hAnsi="Arial" w:cs="Arial"/>
          <w:noProof/>
        </w:rPr>
      </w:pPr>
      <w:hyperlink r:id="rId21" w:anchor="_Toc468379156" w:history="1">
        <w:r>
          <w:rPr>
            <w:rStyle w:val="a7"/>
            <w:rFonts w:ascii="Arial" w:hAnsi="Arial" w:cs="Arial"/>
            <w:noProof/>
            <w:color w:val="auto"/>
          </w:rPr>
          <w:t>5.</w:t>
        </w:r>
        <w:r>
          <w:rPr>
            <w:rStyle w:val="a7"/>
            <w:rFonts w:ascii="Arial" w:hAnsi="Arial" w:cs="Arial"/>
            <w:noProof/>
            <w:color w:val="auto"/>
            <w:u w:val="none"/>
          </w:rPr>
          <w:tab/>
        </w:r>
        <w:r>
          <w:rPr>
            <w:rStyle w:val="a7"/>
            <w:rFonts w:ascii="Arial" w:hAnsi="Arial" w:cs="Arial"/>
            <w:noProof/>
            <w:color w:val="auto"/>
          </w:rPr>
          <w:t>Принятие, анализ применения и пересмотр Антикоррупционной политики</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_Toc468379156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27</w:t>
        </w:r>
        <w:r>
          <w:rPr>
            <w:rStyle w:val="a7"/>
            <w:rFonts w:ascii="Arial" w:hAnsi="Arial" w:cs="Arial"/>
            <w:noProof/>
            <w:webHidden/>
            <w:color w:val="auto"/>
            <w:u w:val="none"/>
          </w:rPr>
          <w:fldChar w:fldCharType="end"/>
        </w:r>
      </w:hyperlink>
    </w:p>
    <w:p w:rsidR="00FE7657" w:rsidRDefault="00FE7657" w:rsidP="00FE7657">
      <w:pPr>
        <w:tabs>
          <w:tab w:val="left" w:pos="426"/>
          <w:tab w:val="right" w:pos="9486"/>
        </w:tabs>
        <w:jc w:val="both"/>
        <w:rPr>
          <w:noProof/>
          <w:sz w:val="22"/>
          <w:szCs w:val="22"/>
        </w:rPr>
      </w:pPr>
      <w:hyperlink r:id="rId22" w:anchor="_Toc468379157" w:history="1">
        <w:r>
          <w:rPr>
            <w:rStyle w:val="a7"/>
            <w:rFonts w:ascii="Arial" w:hAnsi="Arial" w:cs="Arial"/>
            <w:noProof/>
            <w:color w:val="auto"/>
          </w:rPr>
          <w:t>Приложение</w:t>
        </w:r>
        <w:r>
          <w:rPr>
            <w:rStyle w:val="a7"/>
            <w:rFonts w:ascii="Arial" w:hAnsi="Arial" w:cs="Arial"/>
            <w:noProof/>
            <w:webHidden/>
            <w:color w:val="auto"/>
            <w:u w:val="none"/>
          </w:rPr>
          <w:tab/>
        </w:r>
        <w:r>
          <w:rPr>
            <w:rStyle w:val="a7"/>
            <w:rFonts w:ascii="Arial" w:hAnsi="Arial" w:cs="Arial"/>
            <w:noProof/>
            <w:webHidden/>
            <w:color w:val="auto"/>
            <w:u w:val="none"/>
          </w:rPr>
          <w:fldChar w:fldCharType="begin"/>
        </w:r>
        <w:r>
          <w:rPr>
            <w:rStyle w:val="a7"/>
            <w:rFonts w:ascii="Arial" w:hAnsi="Arial" w:cs="Arial"/>
            <w:noProof/>
            <w:webHidden/>
            <w:color w:val="auto"/>
            <w:u w:val="none"/>
          </w:rPr>
          <w:instrText xml:space="preserve"> PAGEREF _Toc468379157 \h </w:instrText>
        </w:r>
        <w:r>
          <w:rPr>
            <w:rStyle w:val="a7"/>
            <w:rFonts w:ascii="Arial" w:hAnsi="Arial" w:cs="Arial"/>
            <w:noProof/>
            <w:webHidden/>
            <w:color w:val="auto"/>
            <w:u w:val="none"/>
          </w:rPr>
        </w:r>
        <w:r>
          <w:rPr>
            <w:rStyle w:val="a7"/>
            <w:rFonts w:ascii="Arial" w:hAnsi="Arial" w:cs="Arial"/>
            <w:noProof/>
            <w:webHidden/>
            <w:color w:val="auto"/>
            <w:u w:val="none"/>
          </w:rPr>
          <w:fldChar w:fldCharType="separate"/>
        </w:r>
        <w:r>
          <w:rPr>
            <w:rStyle w:val="a7"/>
            <w:rFonts w:ascii="Arial" w:hAnsi="Arial" w:cs="Arial"/>
            <w:noProof/>
            <w:webHidden/>
            <w:color w:val="auto"/>
            <w:u w:val="none"/>
          </w:rPr>
          <w:t>29</w:t>
        </w:r>
        <w:r>
          <w:rPr>
            <w:rStyle w:val="a7"/>
            <w:rFonts w:ascii="Arial" w:hAnsi="Arial" w:cs="Arial"/>
            <w:noProof/>
            <w:webHidden/>
            <w:color w:val="auto"/>
            <w:u w:val="none"/>
          </w:rPr>
          <w:fldChar w:fldCharType="end"/>
        </w:r>
      </w:hyperlink>
    </w:p>
    <w:p w:rsidR="00FE7657" w:rsidRDefault="00FE7657" w:rsidP="00FE7657">
      <w:r>
        <w:fldChar w:fldCharType="end"/>
      </w:r>
    </w:p>
    <w:p w:rsidR="00FE7657" w:rsidRDefault="00FE7657" w:rsidP="00FE7657">
      <w:pPr>
        <w:jc w:val="center"/>
        <w:rPr>
          <w:b/>
          <w:sz w:val="28"/>
          <w:szCs w:val="28"/>
        </w:rPr>
      </w:pPr>
    </w:p>
    <w:p w:rsidR="00FE7657" w:rsidRDefault="00FE7657" w:rsidP="00FE7657">
      <w:pPr>
        <w:keepNext/>
        <w:spacing w:before="240" w:after="60"/>
        <w:jc w:val="center"/>
        <w:outlineLvl w:val="0"/>
        <w:rPr>
          <w:rFonts w:ascii="Arial" w:hAnsi="Arial" w:cs="Arial"/>
          <w:b/>
          <w:bCs/>
          <w:kern w:val="32"/>
        </w:rPr>
      </w:pPr>
      <w:r>
        <w:rPr>
          <w:b/>
          <w:bCs/>
          <w:kern w:val="32"/>
          <w:sz w:val="32"/>
          <w:szCs w:val="32"/>
        </w:rPr>
        <w:br w:type="page"/>
      </w:r>
      <w:r>
        <w:rPr>
          <w:rFonts w:ascii="Arial" w:hAnsi="Arial" w:cs="Arial"/>
          <w:b/>
          <w:bCs/>
          <w:kern w:val="32"/>
        </w:rPr>
        <w:lastRenderedPageBreak/>
        <w:t>Введение</w:t>
      </w:r>
    </w:p>
    <w:p w:rsidR="00FE7657" w:rsidRDefault="00FE7657" w:rsidP="00FE7657">
      <w:pPr>
        <w:shd w:val="clear" w:color="auto" w:fill="FFFFFF"/>
        <w:ind w:firstLine="709"/>
        <w:jc w:val="both"/>
        <w:rPr>
          <w:rFonts w:ascii="Arial" w:hAnsi="Arial" w:cs="Arial"/>
        </w:rPr>
      </w:pPr>
    </w:p>
    <w:p w:rsidR="00FE7657" w:rsidRDefault="00FE7657" w:rsidP="00FE7657">
      <w:pPr>
        <w:widowControl w:val="0"/>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Основополагающим нормативным правовым актом в сфере борьбы с коррупцией является Федеральный </w:t>
      </w:r>
      <w:hyperlink r:id="rId23" w:history="1">
        <w:r>
          <w:rPr>
            <w:rStyle w:val="a7"/>
            <w:rFonts w:ascii="Arial" w:eastAsia="Calibri" w:hAnsi="Arial" w:cs="Arial"/>
            <w:color w:val="auto"/>
            <w:u w:val="none"/>
            <w:lang w:eastAsia="en-US"/>
          </w:rPr>
          <w:t>закон</w:t>
        </w:r>
      </w:hyperlink>
      <w:r>
        <w:rPr>
          <w:rFonts w:ascii="Arial" w:eastAsia="Calibri" w:hAnsi="Arial" w:cs="Arial"/>
          <w:lang w:eastAsia="en-US"/>
        </w:rPr>
        <w:t xml:space="preserve"> от 25.12.2008 № 273-ФЗ «О противодействии коррупции» (далее - Закон о противодействии коррупции).</w:t>
      </w:r>
    </w:p>
    <w:p w:rsidR="00FE7657" w:rsidRDefault="00FE7657" w:rsidP="00FE7657">
      <w:pPr>
        <w:ind w:firstLine="708"/>
        <w:jc w:val="both"/>
        <w:rPr>
          <w:rFonts w:ascii="Arial" w:eastAsia="Calibri" w:hAnsi="Arial" w:cs="Arial"/>
          <w:lang w:eastAsia="en-US"/>
        </w:rPr>
      </w:pPr>
      <w:r>
        <w:rPr>
          <w:rFonts w:ascii="Arial" w:eastAsia="Calibri" w:hAnsi="Arial" w:cs="Arial"/>
          <w:lang w:eastAsia="en-US"/>
        </w:rPr>
        <w:t>В соответствии со ст. 13.3 Закона о противодействии коррупции с 01.01.2013 на АО «Мобильные ГТЭС» возложена обязанность по разработке и принятию мер по предупреждению и противодействию коррупции, которые должны включать в себя:</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определение подразделений, ответственных за профилактику коррупционных и иных правонарушений;</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сотрудничество с правоохранительными органами;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разработку и внедрение в практику стандартов и процедур, направленных на обеспечение добросовестной работы;</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принятие кодекса этики и служебного поведения работников;</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предотвращение и урегулирование конфликта интересов;</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недопущение составления неофициальной отчетности и использования поддельных документов.</w:t>
      </w:r>
    </w:p>
    <w:p w:rsidR="00FE7657" w:rsidRDefault="00FE7657" w:rsidP="00FE7657">
      <w:pPr>
        <w:ind w:firstLine="709"/>
        <w:jc w:val="both"/>
        <w:rPr>
          <w:rFonts w:ascii="Arial" w:eastAsia="Calibri" w:hAnsi="Arial" w:cs="Arial"/>
          <w:lang w:eastAsia="en-US"/>
        </w:rPr>
      </w:pPr>
      <w:r>
        <w:rPr>
          <w:rFonts w:ascii="Arial" w:eastAsia="Calibri" w:hAnsi="Arial" w:cs="Arial"/>
          <w:lang w:eastAsia="en-US"/>
        </w:rPr>
        <w:t>На сегодняшний день деятельность по предупреждению коррупции основывается на нормах права, в том числе Указах Президента Российской Федерации, которыми с 2010 года утверждались Национальные планы противодействия коррупции, на указаниях и требованиях органов власти и высших должностных лиц государства – управленческих решениях.</w:t>
      </w:r>
    </w:p>
    <w:p w:rsidR="00FE7657" w:rsidRDefault="00FE7657" w:rsidP="00FE7657">
      <w:pPr>
        <w:ind w:firstLine="709"/>
        <w:jc w:val="both"/>
        <w:rPr>
          <w:rFonts w:ascii="Arial" w:hAnsi="Arial" w:cs="Arial"/>
        </w:rPr>
      </w:pPr>
      <w:r>
        <w:rPr>
          <w:rFonts w:ascii="Arial" w:hAnsi="Arial" w:cs="Arial"/>
        </w:rPr>
        <w:t>Указом Президента Российской Федерации от 01.04.2016 № 147 утвержден Национальный план противодействия коррупции на 2016 - 2017 годы (далее - Национальный план противодействия коррупции), поставлены задачи на ближайшие годы, которые необходимо решить в целях противодействия коррупции, и определены основные мероприятия, направленные на решение указанных задач в организациях.</w:t>
      </w:r>
    </w:p>
    <w:p w:rsidR="00FE7657" w:rsidRDefault="00FE7657" w:rsidP="00FE7657">
      <w:pPr>
        <w:ind w:firstLine="709"/>
        <w:jc w:val="both"/>
        <w:rPr>
          <w:rFonts w:ascii="Arial" w:hAnsi="Arial" w:cs="Arial"/>
        </w:rPr>
      </w:pPr>
      <w:r>
        <w:rPr>
          <w:rFonts w:ascii="Arial" w:hAnsi="Arial" w:cs="Arial"/>
        </w:rPr>
        <w:t>Национальный план противодействия коррупции ставит перед АО «Мобильные ГТЭС» задачу разработки комплекса организационных, разъяснительных и иных мер по соблюдению работниками запретов, ограничений и требований, установленных в целях противодействия коррупции, унификации антикоррупционных стандартов для работников АО «Мобильные ГТЭС».</w:t>
      </w:r>
    </w:p>
    <w:p w:rsidR="00FE7657" w:rsidRDefault="00FE7657" w:rsidP="00FE7657">
      <w:pPr>
        <w:ind w:firstLine="709"/>
        <w:jc w:val="both"/>
        <w:rPr>
          <w:rFonts w:ascii="Arial" w:hAnsi="Arial" w:cs="Arial"/>
        </w:rPr>
      </w:pPr>
      <w:r>
        <w:rPr>
          <w:rFonts w:ascii="Arial" w:hAnsi="Arial" w:cs="Arial"/>
        </w:rPr>
        <w:t>В числе основных задач: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проведение анализа соблюдения обязанности уведомлять об обращениях в целях склонения к совершению коррупционных правонарушений, продолжения работы по формированию у работников отрицательного отношения к коррупции.</w:t>
      </w:r>
    </w:p>
    <w:p w:rsidR="00FE7657" w:rsidRDefault="00FE7657" w:rsidP="00FE765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С целью формирования единого подхода к обеспечению работы по предупреждению и противодействию коррупции в организациях</w:t>
      </w:r>
      <w:r>
        <w:rPr>
          <w:rFonts w:ascii="Arial" w:hAnsi="Arial" w:cs="Arial"/>
          <w:lang w:eastAsia="en-US"/>
        </w:rPr>
        <w:t xml:space="preserve"> Министерством труда и социальной защиты Российской Федерации</w:t>
      </w:r>
      <w:r>
        <w:rPr>
          <w:rFonts w:ascii="Arial" w:eastAsia="Calibri" w:hAnsi="Arial" w:cs="Arial"/>
          <w:lang w:eastAsia="en-US"/>
        </w:rPr>
        <w:t xml:space="preserve"> разработаны Методические рекомендации по разработке и принятию организациями мер по предупреждению и противодействию коррупции, утвержденные 08.11.2013 (далее - Методические рекомендации), которые предусматривают прямое подчинение с</w:t>
      </w:r>
      <w:r>
        <w:rPr>
          <w:rFonts w:ascii="Arial" w:hAnsi="Arial" w:cs="Arial"/>
          <w:lang w:eastAsia="en-US"/>
        </w:rPr>
        <w:t>труктурного подразделения, ответственного за противодействие коррупции,</w:t>
      </w:r>
      <w:r>
        <w:rPr>
          <w:rFonts w:ascii="Arial" w:eastAsia="Calibri" w:hAnsi="Arial" w:cs="Arial"/>
          <w:lang w:eastAsia="en-US"/>
        </w:rPr>
        <w:t xml:space="preserve"> руководству организации, наделение его полномочиями, достаточными для проведения антикоррупционных мероприятий, в том числе, в отношении лиц, занимающих </w:t>
      </w:r>
      <w:r>
        <w:rPr>
          <w:rFonts w:ascii="Arial" w:eastAsia="Calibri" w:hAnsi="Arial" w:cs="Arial"/>
          <w:lang w:eastAsia="en-US"/>
        </w:rPr>
        <w:lastRenderedPageBreak/>
        <w:t xml:space="preserve">руководящие должности в организации, а также обеспечение необходимыми кадровыми и техническими ресурсами. </w:t>
      </w:r>
    </w:p>
    <w:p w:rsidR="00FE7657" w:rsidRDefault="00FE7657" w:rsidP="00FE765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Необходимость создания в организациях «подразделений, ответственных за профилактику коррупционных и иных правонарушений» предусмотрена п. 1 ч. 2 ст. 13.3 Закона о противодействии коррупции. Методическими рекомендациями Минтруда раскрываются функции «подразделений, ответственных за противодействие коррупции»: предупреждение коррупции, в том числе выявление и последующее устранение причин коррупции (профилактика коррупции); выявление, предупреждение, пресечение, раскрытие и расследование коррупционных правонарушений (борьба с коррупцией); минимизация и (или) ликвидация последствий коррупционных и иных правонарушений. </w:t>
      </w:r>
    </w:p>
    <w:p w:rsidR="00FE7657" w:rsidRDefault="00FE7657" w:rsidP="00FE765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Статья 13.3. Закона о противодействии коррупции указывает, что именно такие подразделения ответственны за противодействие коррупции в части  профилактики коррупционных правонарушений.</w:t>
      </w:r>
    </w:p>
    <w:p w:rsidR="00FE7657" w:rsidRDefault="00FE7657" w:rsidP="00FE765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В целях более полного отражения сути функций структурных подразделений, далее по тексту они определяются как «подразделения, ответственные за профилактику коррупционных правонарушений и противодействие коррупции».</w:t>
      </w:r>
    </w:p>
    <w:p w:rsidR="00FE7657" w:rsidRDefault="00FE7657" w:rsidP="00FE7657">
      <w:pPr>
        <w:ind w:firstLine="708"/>
        <w:jc w:val="both"/>
        <w:rPr>
          <w:rFonts w:ascii="Arial" w:eastAsia="Calibri" w:hAnsi="Arial" w:cs="Arial"/>
          <w:lang w:eastAsia="en-US"/>
        </w:rPr>
      </w:pPr>
      <w:r>
        <w:rPr>
          <w:rFonts w:ascii="Arial" w:eastAsia="Calibri" w:hAnsi="Arial" w:cs="Arial"/>
          <w:lang w:eastAsia="en-US"/>
        </w:rPr>
        <w:t>Методические рекомендации предусматривают проведение работы по профилактике коррупционных и иных правонарушений для любых организаций, независимо от форм собственности, организационно-правовых форм, отраслевой принадлежности и других обстоятельств, а также предусматривают обязательное требование по разработке и принятию единого документа с одноименным названием «Антикоррупционная политика», который включает в себя комплекс взаимосвязанных принципов, процедур и конкретных мероприятий, а также иных локальных нормативных актов и методических материалов, направленных на профилактику и противодействие коррупционным правонарушениям в деятельности организации.</w:t>
      </w:r>
    </w:p>
    <w:p w:rsidR="00FE7657" w:rsidRDefault="00FE7657" w:rsidP="00FE7657">
      <w:pPr>
        <w:ind w:firstLine="708"/>
        <w:jc w:val="both"/>
        <w:rPr>
          <w:rFonts w:ascii="Arial" w:eastAsia="Calibri" w:hAnsi="Arial" w:cs="Arial"/>
          <w:lang w:eastAsia="en-US"/>
        </w:rPr>
      </w:pPr>
      <w:r>
        <w:rPr>
          <w:rFonts w:ascii="Arial" w:eastAsia="Calibri" w:hAnsi="Arial" w:cs="Arial"/>
          <w:lang w:eastAsia="en-US"/>
        </w:rPr>
        <w:t>Составными частями Антикоррупционной политики определены:</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понятия и определения, используемые в Антикоррупционной политике;</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 xml:space="preserve">принципы, цели и задачи Антикоррупционной политики; </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круг лиц, подпадающих под действие Антикоррупционной политики;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механизм реализации Антикоррупционной политики;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 xml:space="preserve">обязанности работников, связанные с предупреждением и профилактикой коррупции; </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ответственность;</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eastAsia="Calibri" w:hAnsi="Arial" w:cs="Arial"/>
          <w:lang w:eastAsia="en-US"/>
        </w:rPr>
      </w:pPr>
      <w:r>
        <w:rPr>
          <w:rFonts w:ascii="Arial" w:eastAsia="Calibri" w:hAnsi="Arial" w:cs="Arial"/>
          <w:lang w:eastAsia="en-US"/>
        </w:rPr>
        <w:t>принятие, анализ применения и пересмотр Антикоррупционной политики.</w:t>
      </w:r>
    </w:p>
    <w:p w:rsidR="00FE7657" w:rsidRDefault="00FE7657" w:rsidP="00FE7657">
      <w:pPr>
        <w:ind w:firstLine="709"/>
        <w:jc w:val="both"/>
        <w:rPr>
          <w:rFonts w:ascii="Arial" w:eastAsia="Calibri" w:hAnsi="Arial" w:cs="Arial"/>
          <w:lang w:eastAsia="en-US"/>
        </w:rPr>
      </w:pPr>
      <w:r>
        <w:rPr>
          <w:rFonts w:ascii="Arial" w:eastAsia="Calibri" w:hAnsi="Arial" w:cs="Arial"/>
          <w:lang w:eastAsia="en-US"/>
        </w:rPr>
        <w:t>С целью оказания содействия членам Совета директоров, представляющих интересы Российской Федерации в акционерных обществах, и исполнительным органам этих акционерных обществ при организации системы управления коррупционными рисками и внутреннего контроля в области предупреждения и противодействия коррупции Федеральным агентством по управлению государственным имуществом разработаны Методические рекомендации по организации процессов управления коррупционными рисками и внутреннего контроля в области предупреждения и противодействия коррупции (далее – Методические рекомендации Росимущества), утвержденные приказом Росимущества от 02.03.2016 № 80.</w:t>
      </w:r>
    </w:p>
    <w:p w:rsidR="00FE7657" w:rsidRDefault="00FE7657" w:rsidP="00FE7657">
      <w:pPr>
        <w:ind w:firstLine="709"/>
        <w:jc w:val="both"/>
        <w:rPr>
          <w:rFonts w:ascii="Arial" w:eastAsia="Calibri" w:hAnsi="Arial" w:cs="Arial"/>
          <w:lang w:eastAsia="en-US"/>
        </w:rPr>
      </w:pPr>
      <w:r>
        <w:rPr>
          <w:rFonts w:ascii="Arial" w:eastAsia="Calibri" w:hAnsi="Arial" w:cs="Arial"/>
          <w:lang w:eastAsia="en-US"/>
        </w:rPr>
        <w:t xml:space="preserve">Процессы управления коррупционными рисками и внутреннего контроля в области предупреждения и противодействия коррупции организуются в АО «Мобильные ГТЭС» на системной основе с целью обеспечения единого интегрированного подхода во всех подразделениях. </w:t>
      </w:r>
    </w:p>
    <w:p w:rsidR="00FE7657" w:rsidRDefault="00FE7657" w:rsidP="00FE7657">
      <w:pPr>
        <w:autoSpaceDE w:val="0"/>
        <w:autoSpaceDN w:val="0"/>
        <w:adjustRightInd w:val="0"/>
        <w:ind w:firstLine="709"/>
        <w:jc w:val="both"/>
        <w:rPr>
          <w:rFonts w:ascii="Arial" w:eastAsia="Calibri" w:hAnsi="Arial" w:cs="Arial"/>
          <w:bCs/>
          <w:lang w:eastAsia="en-US"/>
        </w:rPr>
      </w:pPr>
      <w:r>
        <w:rPr>
          <w:rFonts w:ascii="Arial" w:eastAsia="Calibri" w:hAnsi="Arial" w:cs="Arial"/>
          <w:bCs/>
          <w:lang w:eastAsia="en-US"/>
        </w:rPr>
        <w:lastRenderedPageBreak/>
        <w:t xml:space="preserve">В АО «Мобильные ГТЭС» разработаны локальные нормативные акты в области профилактики коррупции, </w:t>
      </w:r>
      <w:r>
        <w:rPr>
          <w:rFonts w:ascii="Arial" w:eastAsia="Calibri" w:hAnsi="Arial" w:cs="Arial"/>
          <w:lang w:eastAsia="en-US"/>
        </w:rPr>
        <w:t xml:space="preserve">по проверке информации о цепочке собственников </w:t>
      </w:r>
      <w:r>
        <w:rPr>
          <w:rFonts w:ascii="Arial" w:eastAsia="Calibri" w:hAnsi="Arial" w:cs="Arial"/>
          <w:iCs/>
          <w:lang w:eastAsia="en-US"/>
        </w:rPr>
        <w:t>контрагентов АО «Мобильные ГТЭС», включая бенефициаров (в том числе конечных),</w:t>
      </w:r>
      <w:r>
        <w:rPr>
          <w:rFonts w:ascii="Arial" w:eastAsia="Calibri" w:hAnsi="Arial" w:cs="Arial"/>
          <w:bCs/>
          <w:lang w:eastAsia="en-US"/>
        </w:rPr>
        <w:t xml:space="preserve"> по работе с персональными данными при раскрытии информации о цепочке собственников контрагентов, антикоррупционные стандарты закупочной деятельности, система управления конфликтом интересов, а также проведен ряд мероприятий по взаимодействию с юридическими и физическими лицами, образована Центральная Комиссия по соблюдению норм корпоративной этики и урегулированию конфликта интересов в АО «Мобильные ГТЭС», проведена работа по профилактике </w:t>
      </w:r>
      <w:r>
        <w:rPr>
          <w:rFonts w:ascii="Arial" w:eastAsia="Calibri" w:hAnsi="Arial" w:cs="Arial"/>
          <w:lang w:eastAsia="en-US"/>
        </w:rPr>
        <w:t>коррупции, правовому просвещению и формированию основ законопослушного поведения работников электросетевого комплекса, запущены антикоррупционные процедуры</w:t>
      </w:r>
      <w:r>
        <w:rPr>
          <w:rFonts w:ascii="Arial" w:eastAsia="Calibri" w:hAnsi="Arial" w:cs="Arial"/>
          <w:bCs/>
          <w:lang w:eastAsia="en-US"/>
        </w:rPr>
        <w:t>.</w:t>
      </w:r>
    </w:p>
    <w:p w:rsidR="00FE7657" w:rsidRDefault="00FE7657" w:rsidP="00FE7657">
      <w:pPr>
        <w:ind w:firstLine="709"/>
        <w:jc w:val="both"/>
        <w:rPr>
          <w:rFonts w:ascii="Arial" w:hAnsi="Arial" w:cs="Arial"/>
        </w:rPr>
      </w:pPr>
      <w:r>
        <w:rPr>
          <w:rFonts w:ascii="Arial" w:hAnsi="Arial" w:cs="Arial"/>
        </w:rPr>
        <w:t xml:space="preserve">АО «Мобильные ГТЭС» следует антикоррупционным стандартам, нацеленным на </w:t>
      </w:r>
      <w:r>
        <w:rPr>
          <w:rFonts w:ascii="Arial" w:eastAsia="Calibri" w:hAnsi="Arial" w:cs="Arial"/>
          <w:lang w:eastAsia="en-US"/>
        </w:rPr>
        <w:t>ведение открытого и честного бизнеса,</w:t>
      </w:r>
      <w:r>
        <w:rPr>
          <w:rFonts w:ascii="Arial" w:hAnsi="Arial" w:cs="Arial"/>
        </w:rPr>
        <w:t xml:space="preserve"> минимизацию коррупционных проявлений в электросетевом комплексе, что влияет на деловую репутацию компании, отношения с партнерами и контрагентами, и, как следствие, на успешность исполнения задач, поставленных перед АО «Мобильные ГТЭС» руководством страны.</w:t>
      </w:r>
    </w:p>
    <w:p w:rsidR="00FE7657" w:rsidRDefault="00FE7657" w:rsidP="00FE7657">
      <w:pPr>
        <w:ind w:firstLine="709"/>
        <w:jc w:val="both"/>
        <w:rPr>
          <w:rFonts w:ascii="Arial" w:hAnsi="Arial" w:cs="Arial"/>
        </w:rPr>
      </w:pPr>
      <w:r>
        <w:rPr>
          <w:rFonts w:ascii="Arial" w:hAnsi="Arial" w:cs="Arial"/>
        </w:rPr>
        <w:t>АО «Мобильные ГТЭС» входит в Группу компаний ПАО «ФСК ЕЭС», конечным контролирующим акционером которого является государство. Настоящая Антикоррупционная политика АО «Мобильные ГТЭС» разработана в соответствии с Антикоррупционной политикой ПАО «ФСК ЕЭС», утвержденной решением Совета директоров ПАО «ФСК ЕЭС» (протокол заседания от 13.03.2017 № 357).</w:t>
      </w:r>
    </w:p>
    <w:p w:rsidR="00FE7657" w:rsidRDefault="00FE7657" w:rsidP="00FE7657">
      <w:pPr>
        <w:snapToGrid w:val="0"/>
        <w:ind w:firstLine="709"/>
        <w:jc w:val="both"/>
        <w:rPr>
          <w:rFonts w:ascii="Arial" w:eastAsia="Calibri" w:hAnsi="Arial" w:cs="Arial"/>
        </w:rPr>
      </w:pPr>
      <w:r>
        <w:rPr>
          <w:rFonts w:ascii="Arial" w:eastAsia="Calibri" w:hAnsi="Arial" w:cs="Arial"/>
        </w:rPr>
        <w:t>В целом, разработка и принятие АО «Мобильные ГТЭС»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FE7657" w:rsidRDefault="00FE7657" w:rsidP="00FE7657">
      <w:pPr>
        <w:autoSpaceDE w:val="0"/>
        <w:autoSpaceDN w:val="0"/>
        <w:adjustRightInd w:val="0"/>
        <w:ind w:firstLine="709"/>
        <w:jc w:val="both"/>
        <w:rPr>
          <w:rFonts w:ascii="Arial" w:eastAsia="Calibri" w:hAnsi="Arial" w:cs="Arial"/>
          <w:lang w:eastAsia="en-US"/>
        </w:rPr>
      </w:pPr>
    </w:p>
    <w:p w:rsidR="00FE7657" w:rsidRDefault="00FE7657" w:rsidP="00FE7657">
      <w:pPr>
        <w:keepNext/>
        <w:spacing w:before="240" w:after="60"/>
        <w:ind w:left="720"/>
        <w:jc w:val="center"/>
        <w:outlineLvl w:val="0"/>
        <w:rPr>
          <w:rFonts w:ascii="Arial" w:hAnsi="Arial" w:cs="Arial"/>
          <w:b/>
          <w:bCs/>
          <w:kern w:val="32"/>
        </w:rPr>
      </w:pPr>
      <w:r>
        <w:rPr>
          <w:rFonts w:ascii="Arial" w:hAnsi="Arial" w:cs="Arial"/>
          <w:bCs/>
          <w:kern w:val="32"/>
        </w:rPr>
        <w:br w:type="page"/>
      </w:r>
      <w:bookmarkStart w:id="0" w:name="_Toc468379129"/>
      <w:r>
        <w:rPr>
          <w:rFonts w:ascii="Arial" w:hAnsi="Arial" w:cs="Arial"/>
          <w:b/>
          <w:bCs/>
          <w:kern w:val="32"/>
        </w:rPr>
        <w:lastRenderedPageBreak/>
        <w:t>Понятия и определения</w:t>
      </w:r>
      <w:bookmarkEnd w:id="0"/>
    </w:p>
    <w:p w:rsidR="00FE7657" w:rsidRDefault="00FE7657" w:rsidP="00FE7657">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6054"/>
      </w:tblGrid>
      <w:tr w:rsidR="00FE7657" w:rsidTr="00FE7657">
        <w:trPr>
          <w:trHeight w:val="93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Статья 13.3 Закона о противодействии коррупции</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Статья 13.3 Федерального закона от 25.12.2008 </w:t>
            </w:r>
            <w:r>
              <w:rPr>
                <w:rFonts w:ascii="Arial" w:hAnsi="Arial" w:cs="Arial"/>
                <w:lang w:eastAsia="en-US"/>
              </w:rPr>
              <w:br/>
              <w:t>№ 273-ФЗ «О противодействии коррупции» предусматривает обязанность организаций принимать меры по предупреждению и противодействию коррупции.</w:t>
            </w:r>
          </w:p>
        </w:tc>
      </w:tr>
      <w:tr w:rsidR="00FE7657" w:rsidTr="00FE7657">
        <w:trPr>
          <w:trHeight w:val="323"/>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Антикоррупционная оговорка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Раздел договоров, соглашений, контрактов </w:t>
            </w:r>
            <w:r>
              <w:rPr>
                <w:rFonts w:ascii="Arial" w:hAnsi="Arial" w:cs="Arial"/>
                <w:lang w:eastAsia="en-US"/>
              </w:rPr>
              <w:br/>
              <w:t>АО «Мобильные ГТЭС», декларирующий проведение АО «Мобильные ГТЭС» Антикоррупционной политики и не допускающий совершения коррупционных и иных правонарушений.</w:t>
            </w:r>
          </w:p>
        </w:tc>
      </w:tr>
      <w:tr w:rsidR="00FE7657" w:rsidTr="00FE7657">
        <w:trPr>
          <w:trHeight w:val="26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Антикоррупционная политика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Документ АО «Мобильные ГТЭС», содержащий комплекс взаимосвязанных принципов, процедур и конкретных мероприятий, направленных на профилактику и противодействие коррупции в </w:t>
            </w:r>
            <w:r>
              <w:rPr>
                <w:rFonts w:ascii="Arial" w:hAnsi="Arial" w:cs="Arial"/>
                <w:lang w:eastAsia="en-US"/>
              </w:rPr>
              <w:br/>
              <w:t>АО «Мобильные ГТЭС».</w:t>
            </w:r>
          </w:p>
        </w:tc>
      </w:tr>
      <w:tr w:rsidR="00FE7657" w:rsidTr="00FE7657">
        <w:trPr>
          <w:trHeight w:val="807"/>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tabs>
                <w:tab w:val="left" w:pos="540"/>
              </w:tabs>
              <w:jc w:val="center"/>
              <w:rPr>
                <w:rFonts w:ascii="Arial" w:hAnsi="Arial" w:cs="Arial"/>
                <w:lang w:eastAsia="en-US"/>
              </w:rPr>
            </w:pPr>
            <w:r>
              <w:rPr>
                <w:rFonts w:ascii="Arial" w:hAnsi="Arial" w:cs="Arial"/>
                <w:lang w:eastAsia="en-US"/>
              </w:rPr>
              <w:t>Антикоррупционные обязательства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Согласие участника закупочных процедур </w:t>
            </w:r>
            <w:r>
              <w:rPr>
                <w:rFonts w:ascii="Arial" w:hAnsi="Arial" w:cs="Arial"/>
                <w:lang w:eastAsia="en-US"/>
              </w:rPr>
              <w:br/>
              <w:t>АО «Мобильные ГТЭС»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tc>
      </w:tr>
      <w:tr w:rsidR="00FE7657" w:rsidTr="00FE7657">
        <w:trPr>
          <w:trHeight w:val="2871"/>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Антикоррупционный мониторинг</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Сбор, анализ и обобщение реализуемых в АО «Мобильные ГТЭС» мер в области предупреждения и противодействия коррупции, осуществляемый с целью обеспечения оценки эффективности указанных мер, оценки и прогноза коррупционных факторов и сигналов; анализа и оценки данных, полученных в результате наблюдения; разработки прогнозов будущего состояния и тенденций развития соответствующих мер.</w:t>
            </w:r>
          </w:p>
        </w:tc>
      </w:tr>
      <w:tr w:rsidR="00FE7657" w:rsidTr="00FE7657">
        <w:trPr>
          <w:trHeight w:val="2871"/>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Владелец коррупционного риска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Орган управления или руководитель блока/структурного подразделения Общества, ответственный за все аспекты управления коррупционным риском, в т.ч. снижение вероятности реализации риска и/или снижение возможного влияния последствий от реализации риска.  Владельцами коррупционных рисков являются органы управления или руководители, курирующие направления деятельности, на цели которых оказывает прямое влияние данный риск.</w:t>
            </w:r>
          </w:p>
        </w:tc>
      </w:tr>
      <w:tr w:rsidR="00FE7657" w:rsidTr="00FE7657">
        <w:trPr>
          <w:trHeight w:val="407"/>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lastRenderedPageBreak/>
              <w:t>ГК РФ</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Гражданский Кодекс Российской Федерации.</w:t>
            </w:r>
          </w:p>
        </w:tc>
      </w:tr>
      <w:tr w:rsidR="00FE7657" w:rsidTr="00FE7657">
        <w:trPr>
          <w:trHeight w:val="87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bCs/>
                <w:lang w:eastAsia="en-US"/>
              </w:rPr>
              <w:t>Статья 291 УК РФ</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FE7657" w:rsidRDefault="00FE7657">
            <w:pPr>
              <w:jc w:val="both"/>
              <w:rPr>
                <w:rFonts w:ascii="Arial" w:hAnsi="Arial" w:cs="Arial"/>
                <w:lang w:eastAsia="en-US"/>
              </w:rPr>
            </w:pPr>
            <w:r>
              <w:rPr>
                <w:rFonts w:ascii="Arial" w:hAnsi="Arial" w:cs="Arial"/>
                <w:lang w:eastAsia="en-US"/>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tc>
      </w:tr>
      <w:tr w:rsidR="00FE7657" w:rsidTr="00FE7657">
        <w:trPr>
          <w:trHeight w:val="808"/>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rPr>
              <w:t>Служба безопасности и режима Организационного управления АО «Мобильные ГТЭС»</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Структурное подразделение, ответственное за профилактику коррупционных правонарушений и противодействие коррупции, реализацию принципов и требований Антикоррупционной политики АО «Мобильные ГТЭС»</w:t>
            </w:r>
          </w:p>
        </w:tc>
      </w:tr>
      <w:tr w:rsidR="00FE7657" w:rsidTr="00FE7657">
        <w:trPr>
          <w:trHeight w:val="718"/>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Закон о защите персональных данных</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Федеральный закон от 27.07.2006 № 152-ФЗ «О персональных данных».</w:t>
            </w:r>
          </w:p>
        </w:tc>
      </w:tr>
      <w:tr w:rsidR="00FE7657" w:rsidTr="00FE7657">
        <w:trPr>
          <w:trHeight w:val="3302"/>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bCs/>
                <w:lang w:eastAsia="en-US"/>
              </w:rPr>
              <w:t xml:space="preserve">Злоупотребление полномочиями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Pr>
                <w:rFonts w:ascii="Arial" w:hAnsi="Arial" w:cs="Arial"/>
                <w:bCs/>
                <w:lang w:eastAsia="en-US"/>
              </w:rPr>
              <w:t>(статья 201 УК РФ).</w:t>
            </w:r>
          </w:p>
        </w:tc>
      </w:tr>
      <w:tr w:rsidR="00FE7657" w:rsidTr="00FE7657">
        <w:trPr>
          <w:trHeight w:val="74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rPr>
              <w:t>Иностранные публичные должностные лица и должностные лица публичных международных организаций</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w:t>
            </w:r>
            <w:r>
              <w:rPr>
                <w:rFonts w:ascii="Arial" w:hAnsi="Arial" w:cs="Arial"/>
                <w:lang w:eastAsia="en-US"/>
              </w:rPr>
              <w:lastRenderedPageBreak/>
              <w:t>Национальных Банков, послы, руководители государственных корпораций, члены Парламента или иного законодательного органа.</w:t>
            </w:r>
          </w:p>
          <w:p w:rsidR="00FE7657" w:rsidRDefault="00FE7657">
            <w:pPr>
              <w:jc w:val="both"/>
              <w:rPr>
                <w:rFonts w:ascii="Arial" w:hAnsi="Arial" w:cs="Arial"/>
                <w:lang w:eastAsia="en-US"/>
              </w:rPr>
            </w:pPr>
            <w:r>
              <w:rPr>
                <w:rFonts w:ascii="Arial" w:hAnsi="Arial" w:cs="Arial"/>
                <w:lang w:eastAsia="en-US"/>
              </w:rPr>
              <w:t>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tc>
      </w:tr>
      <w:tr w:rsidR="00FE7657" w:rsidTr="00FE7657">
        <w:trPr>
          <w:trHeight w:val="67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bCs/>
                <w:lang w:eastAsia="en-US"/>
              </w:rPr>
              <w:lastRenderedPageBreak/>
              <w:t>КоАП</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Кодекс об административных правонарушениях Российской Федерации.</w:t>
            </w:r>
          </w:p>
        </w:tc>
      </w:tr>
      <w:tr w:rsidR="00FE7657" w:rsidTr="00FE7657">
        <w:trPr>
          <w:trHeight w:val="876"/>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bCs/>
                <w:lang w:eastAsia="en-US"/>
              </w:rPr>
              <w:t>Коммерческий подкуп</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служебным положением </w:t>
            </w:r>
            <w:r>
              <w:rPr>
                <w:rFonts w:ascii="Arial" w:hAnsi="Arial" w:cs="Arial"/>
                <w:bCs/>
                <w:lang w:eastAsia="en-US"/>
              </w:rPr>
              <w:t>(статья 204 УК РФ)</w:t>
            </w:r>
            <w:r>
              <w:rPr>
                <w:rFonts w:ascii="Arial" w:hAnsi="Arial" w:cs="Arial"/>
                <w:lang w:eastAsia="en-US"/>
              </w:rPr>
              <w:t xml:space="preserve">. </w:t>
            </w:r>
          </w:p>
        </w:tc>
      </w:tr>
      <w:tr w:rsidR="00FE7657" w:rsidTr="00FE7657">
        <w:trPr>
          <w:trHeight w:val="876"/>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bCs/>
                <w:lang w:eastAsia="en-US"/>
              </w:rPr>
              <w:t>Комплаенс</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Соответствие деятельности организации требованиям, налагаемым на нее российским и зарубежным законодательством, локальными нормативными актами, иными обязательными для исполнения регулирующими документами.</w:t>
            </w:r>
          </w:p>
        </w:tc>
      </w:tr>
      <w:tr w:rsidR="00FE7657" w:rsidTr="00FE7657">
        <w:trPr>
          <w:trHeight w:val="93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Контрагент</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Любое российское или иностранное юридическое или физическое лицо, с которым организация вступает в договорные отношения с установлением различного объема прав и обязанностей (за исключением трудовых отношений), и которые не объединены общей целью.</w:t>
            </w:r>
          </w:p>
        </w:tc>
      </w:tr>
      <w:tr w:rsidR="00FE7657" w:rsidTr="00FE7657">
        <w:trPr>
          <w:trHeight w:val="2400"/>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Конфликт интересов</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Ситуация, при которой личная заинтересованность (прямая или косвенная) работника АО «Мобильные ГТЭС»,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tc>
      </w:tr>
      <w:tr w:rsidR="00FE7657" w:rsidTr="00FE7657">
        <w:trPr>
          <w:trHeight w:val="26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Коррупционное правонарушение</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Противоправное виновное деяние (действие или бездействие), обладающее признаками коррупции, за которое законом установлена дисциплинарная, </w:t>
            </w:r>
            <w:r>
              <w:rPr>
                <w:rFonts w:ascii="Arial" w:hAnsi="Arial" w:cs="Arial"/>
                <w:lang w:eastAsia="en-US"/>
              </w:rPr>
              <w:lastRenderedPageBreak/>
              <w:t>уголовная, гражданско-правовая или административная ответственность.</w:t>
            </w:r>
          </w:p>
        </w:tc>
      </w:tr>
      <w:tr w:rsidR="00FE7657" w:rsidTr="00FE7657">
        <w:trPr>
          <w:trHeight w:val="26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lastRenderedPageBreak/>
              <w:t xml:space="preserve">Коррупционные риски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Риски совершения работником Общества коррупционного правонарушения.</w:t>
            </w:r>
          </w:p>
        </w:tc>
      </w:tr>
      <w:tr w:rsidR="00FE7657" w:rsidTr="00FE7657">
        <w:trPr>
          <w:trHeight w:val="323"/>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Коррупция в коммерческих организациях</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Дача взятки, злоупотребление полномочиями, коммерческий подкуп либо иное незаконное использование работниками своего положения вопреки законным интересам АО «Мобильные ГТЭС»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tc>
      </w:tr>
      <w:tr w:rsidR="00FE7657" w:rsidTr="00FE7657">
        <w:trPr>
          <w:trHeight w:val="87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lang w:eastAsia="en-US"/>
              </w:rPr>
              <w:t>Личная заинтересованность</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АО «Мобильные ГТЭС» и (или) состоящими с ним в близком родстве или свойстве лицами, гражданами или организациями, с которыми работник АО «Мобильные ГТЭС» и (или) лица, состоящие с ним в близком родстве или свойстве, связаны имущественными, корпоративными или иными близкими отношениями.</w:t>
            </w:r>
          </w:p>
        </w:tc>
      </w:tr>
      <w:tr w:rsidR="00FE7657" w:rsidTr="00FE7657">
        <w:trPr>
          <w:trHeight w:val="87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Лица, состоящие в близком родстве или свойстве с руководителем/работником</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Родители, супруги, дети, братья, сестры, а также братья, сестры, родители, дети супругов и супруги детей.</w:t>
            </w:r>
          </w:p>
        </w:tc>
      </w:tr>
      <w:tr w:rsidR="00FE7657" w:rsidTr="00FE7657">
        <w:trPr>
          <w:trHeight w:val="33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lang w:eastAsia="en-US"/>
              </w:rPr>
              <w:t>Материальная выгода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FE7657" w:rsidTr="00FE7657">
        <w:trPr>
          <w:trHeight w:val="33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Методические рекомендации Минтруда</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Российской Федерации, утвержденные 8 ноября 2013 года (в ред. от 16 апреля 2014 года).</w:t>
            </w:r>
          </w:p>
        </w:tc>
      </w:tr>
      <w:tr w:rsidR="00FE7657" w:rsidTr="00FE7657">
        <w:trPr>
          <w:trHeight w:val="670"/>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 xml:space="preserve">Национальный план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Национальный план противодействия коррупции на 2016-2017 годы, утвержденный Указом Президента РФ от 01.04.2016 № 147.</w:t>
            </w:r>
          </w:p>
        </w:tc>
      </w:tr>
      <w:tr w:rsidR="00FE7657" w:rsidTr="00FE7657">
        <w:trPr>
          <w:trHeight w:val="87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lang w:eastAsia="en-US"/>
              </w:rPr>
              <w:t xml:space="preserve">Незаконное вознаграждение от имени юридического лица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w:t>
            </w:r>
            <w:r>
              <w:rPr>
                <w:rFonts w:ascii="Arial" w:hAnsi="Arial" w:cs="Arial"/>
                <w:lang w:eastAsia="en-US"/>
              </w:rPr>
              <w:lastRenderedPageBreak/>
              <w:t>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(статья 19.28 КоАП).</w:t>
            </w:r>
          </w:p>
        </w:tc>
      </w:tr>
      <w:tr w:rsidR="00FE7657" w:rsidTr="00FE7657">
        <w:trPr>
          <w:trHeight w:val="874"/>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bCs/>
                <w:lang w:eastAsia="en-US"/>
              </w:rPr>
            </w:pPr>
            <w:r>
              <w:rPr>
                <w:rFonts w:ascii="Arial" w:hAnsi="Arial" w:cs="Arial"/>
                <w:lang w:eastAsia="en-US"/>
              </w:rPr>
              <w:lastRenderedPageBreak/>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hyperlink r:id="rId24" w:history="1">
              <w:r>
                <w:rPr>
                  <w:rStyle w:val="a7"/>
                  <w:rFonts w:ascii="Arial" w:hAnsi="Arial" w:cs="Arial"/>
                  <w:color w:val="auto"/>
                  <w:u w:val="none"/>
                  <w:lang w:eastAsia="en-US"/>
                </w:rPr>
                <w:t>Привлечение</w:t>
              </w:r>
            </w:hyperlink>
            <w:r>
              <w:rPr>
                <w:rFonts w:ascii="Arial" w:hAnsi="Arial" w:cs="Arial"/>
                <w:lang w:eastAsia="en-US"/>
              </w:rPr>
              <w:t xml:space="preserve"> АО «Мобильные ГТЭС»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 (статья 19.29 КоАП).</w:t>
            </w:r>
          </w:p>
        </w:tc>
      </w:tr>
      <w:tr w:rsidR="00FE7657" w:rsidTr="00FE7657">
        <w:trPr>
          <w:trHeight w:val="69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 xml:space="preserve">АО «Мобильные ГТЭС»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Акционерное общество «Мобильные газотурбинные электрические станции»</w:t>
            </w:r>
          </w:p>
        </w:tc>
      </w:tr>
      <w:tr w:rsidR="00FE7657" w:rsidTr="00FE7657">
        <w:trPr>
          <w:trHeight w:val="69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ПАО «ФСК ЕЭС»</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Публичное акционерное общество «Федеральная сетевая компания единой энергетической системы»</w:t>
            </w:r>
          </w:p>
        </w:tc>
      </w:tr>
      <w:tr w:rsidR="00FE7657" w:rsidTr="00FE7657">
        <w:trPr>
          <w:trHeight w:val="1000"/>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Организация</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Юридическое лицо независимо от формы собственности, организационно-правовой формы и отраслевой принадлежности.</w:t>
            </w:r>
          </w:p>
        </w:tc>
      </w:tr>
      <w:tr w:rsidR="00FE7657" w:rsidTr="00FE7657">
        <w:trPr>
          <w:trHeight w:val="28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Партнер</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Любое российское или иностранное юридическое или физическое лицо, с которым организация вступает в договорные отношения, направленные на достижение совместной цели.</w:t>
            </w:r>
          </w:p>
        </w:tc>
      </w:tr>
      <w:tr w:rsidR="00FE7657" w:rsidTr="00FE7657">
        <w:trPr>
          <w:trHeight w:val="28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rPr>
              <w:t xml:space="preserve">Получение взятки </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Arial" w:hAnsi="Arial" w:cs="Arial"/>
              </w:rPr>
              <w:t>(статья 290 УК РФ)</w:t>
            </w:r>
            <w:r>
              <w:rPr>
                <w:rFonts w:ascii="Arial" w:hAnsi="Arial" w:cs="Arial"/>
                <w:lang w:eastAsia="en-US"/>
              </w:rPr>
              <w:t>.</w:t>
            </w:r>
          </w:p>
        </w:tc>
      </w:tr>
      <w:tr w:rsidR="00FE7657" w:rsidTr="00FE7657">
        <w:trPr>
          <w:trHeight w:val="1000"/>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lastRenderedPageBreak/>
              <w:t>Посредничество во взяточничестве</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5" w:history="1">
              <w:r>
                <w:rPr>
                  <w:rStyle w:val="a7"/>
                  <w:rFonts w:ascii="Arial" w:hAnsi="Arial" w:cs="Arial"/>
                  <w:color w:val="auto"/>
                  <w:u w:val="none"/>
                  <w:lang w:eastAsia="en-US"/>
                </w:rPr>
                <w:t>значительном размере</w:t>
              </w:r>
            </w:hyperlink>
            <w:r>
              <w:rPr>
                <w:rFonts w:ascii="Arial" w:hAnsi="Arial" w:cs="Arial"/>
                <w:lang w:eastAsia="en-US"/>
              </w:rPr>
              <w:t>, а также обещание или предложение посредничества во взяточничестве (ст. 291.1 Уголовного кодекса Российской Федерации).</w:t>
            </w:r>
          </w:p>
        </w:tc>
      </w:tr>
      <w:tr w:rsidR="00FE7657" w:rsidTr="00FE7657">
        <w:trPr>
          <w:trHeight w:val="939"/>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Предконфликтная ситуация</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Ситуация, при которой у работников </w:t>
            </w:r>
            <w:r>
              <w:rPr>
                <w:rFonts w:ascii="Arial" w:hAnsi="Arial" w:cs="Arial"/>
                <w:lang w:eastAsia="en-US"/>
              </w:rPr>
              <w:br/>
              <w:t xml:space="preserve">АО «Мобильные ГТЭС», а также Заказчика/ 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 </w:t>
            </w:r>
          </w:p>
        </w:tc>
      </w:tr>
      <w:tr w:rsidR="00FE7657" w:rsidTr="00FE7657">
        <w:trPr>
          <w:trHeight w:val="323"/>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Предупреждение коррупции</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FE7657" w:rsidTr="00FE7657">
        <w:trPr>
          <w:trHeight w:val="323"/>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Профилактика коррупции</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Деятельность организации по выявлению и устранению причин коррупции.</w:t>
            </w:r>
          </w:p>
        </w:tc>
      </w:tr>
      <w:tr w:rsidR="00FE7657" w:rsidTr="00FE7657">
        <w:trPr>
          <w:trHeight w:val="33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Стратегия развития электросетевого комплекса РФ</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Стратегия развития электросетевого комплекса Российской Федерации, утвержденная Распоряжением Правительства Российской Федерации от 03.04.2014 № 511-р.</w:t>
            </w:r>
          </w:p>
        </w:tc>
      </w:tr>
      <w:tr w:rsidR="00FE7657" w:rsidTr="00FE7657">
        <w:trPr>
          <w:trHeight w:val="335"/>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СУР</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Система управления рисками Общества.</w:t>
            </w:r>
          </w:p>
        </w:tc>
      </w:tr>
      <w:tr w:rsidR="00FE7657" w:rsidTr="00FE7657">
        <w:trPr>
          <w:trHeight w:val="232"/>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ТК РФ</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 xml:space="preserve">Трудовой кодекс Российской Федерации. </w:t>
            </w:r>
          </w:p>
        </w:tc>
      </w:tr>
      <w:tr w:rsidR="00FE7657" w:rsidTr="00FE7657">
        <w:trPr>
          <w:trHeight w:val="807"/>
        </w:trPr>
        <w:tc>
          <w:tcPr>
            <w:tcW w:w="3525" w:type="dxa"/>
            <w:tcBorders>
              <w:top w:val="single" w:sz="4" w:space="0" w:color="auto"/>
              <w:left w:val="single" w:sz="4" w:space="0" w:color="auto"/>
              <w:bottom w:val="single" w:sz="4" w:space="0" w:color="auto"/>
              <w:right w:val="single" w:sz="4" w:space="0" w:color="auto"/>
            </w:tcBorders>
            <w:hideMark/>
          </w:tcPr>
          <w:p w:rsidR="00FE7657" w:rsidRDefault="00FE7657">
            <w:pPr>
              <w:jc w:val="center"/>
              <w:rPr>
                <w:rFonts w:ascii="Arial" w:hAnsi="Arial" w:cs="Arial"/>
                <w:lang w:eastAsia="en-US"/>
              </w:rPr>
            </w:pPr>
            <w:r>
              <w:rPr>
                <w:rFonts w:ascii="Arial" w:hAnsi="Arial" w:cs="Arial"/>
                <w:lang w:eastAsia="en-US"/>
              </w:rPr>
              <w:t>Участник закупки</w:t>
            </w:r>
          </w:p>
        </w:tc>
        <w:tc>
          <w:tcPr>
            <w:tcW w:w="6187" w:type="dxa"/>
            <w:tcBorders>
              <w:top w:val="single" w:sz="4" w:space="0" w:color="auto"/>
              <w:left w:val="single" w:sz="4" w:space="0" w:color="auto"/>
              <w:bottom w:val="single" w:sz="4" w:space="0" w:color="auto"/>
              <w:right w:val="single" w:sz="4" w:space="0" w:color="auto"/>
            </w:tcBorders>
            <w:hideMark/>
          </w:tcPr>
          <w:p w:rsidR="00FE7657" w:rsidRDefault="00FE7657">
            <w:pPr>
              <w:jc w:val="both"/>
              <w:rPr>
                <w:rFonts w:ascii="Arial" w:hAnsi="Arial" w:cs="Arial"/>
                <w:lang w:eastAsia="en-US"/>
              </w:rPr>
            </w:pPr>
            <w:r>
              <w:rPr>
                <w:rFonts w:ascii="Arial" w:hAnsi="Arial" w:cs="Arial"/>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bl>
    <w:p w:rsidR="00FE7657" w:rsidRDefault="00FE7657" w:rsidP="00FE7657">
      <w:pPr>
        <w:jc w:val="center"/>
        <w:rPr>
          <w:b/>
          <w:sz w:val="28"/>
          <w:szCs w:val="28"/>
        </w:rPr>
      </w:pPr>
    </w:p>
    <w:p w:rsidR="00FE7657" w:rsidRDefault="00FE7657" w:rsidP="00FE7657">
      <w:pPr>
        <w:keepNext/>
        <w:numPr>
          <w:ilvl w:val="0"/>
          <w:numId w:val="2"/>
        </w:numPr>
        <w:spacing w:before="240" w:after="60"/>
        <w:jc w:val="center"/>
        <w:outlineLvl w:val="0"/>
        <w:rPr>
          <w:rFonts w:ascii="Arial" w:hAnsi="Arial" w:cs="Arial"/>
          <w:b/>
          <w:bCs/>
          <w:kern w:val="32"/>
        </w:rPr>
      </w:pPr>
      <w:r>
        <w:rPr>
          <w:bCs/>
          <w:kern w:val="32"/>
          <w:sz w:val="28"/>
          <w:szCs w:val="28"/>
        </w:rPr>
        <w:br w:type="page"/>
      </w:r>
      <w:bookmarkStart w:id="1" w:name="_Toc468379130"/>
      <w:r>
        <w:rPr>
          <w:rFonts w:ascii="Arial" w:hAnsi="Arial" w:cs="Arial"/>
          <w:b/>
          <w:bCs/>
          <w:kern w:val="32"/>
        </w:rPr>
        <w:lastRenderedPageBreak/>
        <w:t>Общие положения</w:t>
      </w:r>
      <w:bookmarkEnd w:id="1"/>
    </w:p>
    <w:p w:rsidR="00FE7657" w:rsidRDefault="00FE7657" w:rsidP="00FE7657">
      <w:pPr>
        <w:keepNext/>
        <w:numPr>
          <w:ilvl w:val="1"/>
          <w:numId w:val="2"/>
        </w:numPr>
        <w:spacing w:before="240" w:after="60"/>
        <w:jc w:val="center"/>
        <w:outlineLvl w:val="1"/>
        <w:rPr>
          <w:rFonts w:ascii="Arial" w:hAnsi="Arial" w:cs="Arial"/>
          <w:b/>
          <w:bCs/>
          <w:iCs/>
        </w:rPr>
      </w:pPr>
      <w:bookmarkStart w:id="2" w:name="_Toc468379131"/>
      <w:r>
        <w:rPr>
          <w:rFonts w:ascii="Arial" w:hAnsi="Arial" w:cs="Arial"/>
          <w:b/>
          <w:bCs/>
          <w:iCs/>
        </w:rPr>
        <w:t xml:space="preserve">Правовая основа Антикоррупционной политики </w:t>
      </w:r>
      <w:bookmarkEnd w:id="2"/>
      <w:r>
        <w:rPr>
          <w:rFonts w:ascii="Arial" w:hAnsi="Arial" w:cs="Arial"/>
          <w:b/>
          <w:bCs/>
          <w:iCs/>
        </w:rPr>
        <w:t>АО «Мобильные ГТЭС»</w:t>
      </w:r>
    </w:p>
    <w:p w:rsidR="00FE7657" w:rsidRDefault="00FE7657" w:rsidP="00FE7657">
      <w:pPr>
        <w:ind w:firstLine="708"/>
        <w:jc w:val="both"/>
        <w:rPr>
          <w:rFonts w:ascii="Arial" w:hAnsi="Arial" w:cs="Arial"/>
        </w:rPr>
      </w:pPr>
      <w:r>
        <w:rPr>
          <w:rFonts w:ascii="Arial" w:hAnsi="Arial" w:cs="Arial"/>
        </w:rPr>
        <w:t>Настоящая Антикоррупционная политика АО «Мобильные ГТЭС» (далее - Антикоррупционная политика) - основополагающий документ, содержащий комплекс взаимосвязанных принципов, процедур и конкретных мероприятий, направленных на предупреждение и противодействие коррупции в АО «Мобильные ГТЭС».</w:t>
      </w:r>
    </w:p>
    <w:p w:rsidR="00FE7657" w:rsidRDefault="00FE7657" w:rsidP="00FE7657">
      <w:pPr>
        <w:ind w:firstLine="709"/>
        <w:jc w:val="both"/>
        <w:rPr>
          <w:rFonts w:ascii="Arial" w:hAnsi="Arial" w:cs="Arial"/>
        </w:rPr>
      </w:pPr>
      <w:r>
        <w:rPr>
          <w:rFonts w:ascii="Arial" w:hAnsi="Arial" w:cs="Arial"/>
        </w:rPr>
        <w:t>Антикоррупционная политика АО «Мобильные ГТЭС» разработана в соответствии с:</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Нормативными правовыми актами Российской Федерации: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hAnsi="Arial" w:cs="Arial"/>
        </w:rPr>
      </w:pPr>
      <w:r>
        <w:rPr>
          <w:rFonts w:ascii="Arial" w:hAnsi="Arial" w:cs="Arial"/>
        </w:rPr>
        <w:t>Конституцией Российской Федерации от 12.12.1993;</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hAnsi="Arial" w:cs="Arial"/>
        </w:rPr>
      </w:pPr>
      <w:r>
        <w:rPr>
          <w:rFonts w:ascii="Arial" w:hAnsi="Arial" w:cs="Arial"/>
        </w:rPr>
        <w:t>Федеральным законом от 25.12.2008 № 273-ФЗ «О противодействии коррупции»;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hAnsi="Arial" w:cs="Arial"/>
        </w:rPr>
      </w:pPr>
      <w:r>
        <w:rPr>
          <w:rFonts w:ascii="Arial" w:hAnsi="Arial" w:cs="Arial"/>
        </w:rPr>
        <w:t>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FE7657" w:rsidRDefault="00FE7657" w:rsidP="00FE7657">
      <w:pPr>
        <w:widowControl w:val="0"/>
        <w:numPr>
          <w:ilvl w:val="0"/>
          <w:numId w:val="1"/>
        </w:numPr>
        <w:tabs>
          <w:tab w:val="left" w:pos="993"/>
        </w:tabs>
        <w:autoSpaceDE w:val="0"/>
        <w:autoSpaceDN w:val="0"/>
        <w:adjustRightInd w:val="0"/>
        <w:ind w:left="0" w:firstLine="567"/>
        <w:contextualSpacing/>
        <w:jc w:val="both"/>
        <w:rPr>
          <w:rFonts w:ascii="Arial" w:hAnsi="Arial" w:cs="Arial"/>
        </w:rPr>
      </w:pPr>
      <w:r>
        <w:rPr>
          <w:rFonts w:ascii="Arial" w:hAnsi="Arial" w:cs="Arial"/>
        </w:rPr>
        <w:t>Указом Президента РФ от 02.04.2013 № 309 «О мерах по реализации отдельных положений Федерального закона «О противодействии коррупции»;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Указом Президента РФ от 08.07.2013 № 613 «Вопросы противодействия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rsidR="00FE7657" w:rsidRDefault="00FE7657" w:rsidP="00FE7657">
      <w:pPr>
        <w:widowControl w:val="0"/>
        <w:numPr>
          <w:ilvl w:val="0"/>
          <w:numId w:val="1"/>
        </w:numPr>
        <w:tabs>
          <w:tab w:val="left" w:pos="993"/>
        </w:tabs>
        <w:autoSpaceDE w:val="0"/>
        <w:autoSpaceDN w:val="0"/>
        <w:adjustRightInd w:val="0"/>
        <w:ind w:left="0" w:firstLine="568"/>
        <w:contextualSpacing/>
        <w:jc w:val="both"/>
        <w:rPr>
          <w:rFonts w:ascii="Arial" w:hAnsi="Arial" w:cs="Arial"/>
        </w:rPr>
      </w:pPr>
      <w:r>
        <w:rPr>
          <w:rFonts w:ascii="Arial" w:hAnsi="Arial" w:cs="Arial"/>
        </w:rPr>
        <w:t>Указом Президента РФ от 01.04.2016 №147 «О Национальном плане противодействия коррупции на 2016-2017 годы»;</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Постановлением Правительства РФ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06.08.2014);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Постановлением Правительства РФ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eastAsia="Calibri" w:hAnsi="Arial" w:cs="Arial"/>
          <w:bCs/>
          <w:lang w:eastAsia="en-US"/>
        </w:rPr>
        <w:t xml:space="preserve">Постановлением Правительства РФ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w:t>
      </w:r>
      <w:r>
        <w:rPr>
          <w:rFonts w:ascii="Arial" w:eastAsia="Calibri" w:hAnsi="Arial" w:cs="Arial"/>
          <w:bCs/>
          <w:lang w:eastAsia="en-US"/>
        </w:rPr>
        <w:lastRenderedPageBreak/>
        <w:t>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Постановлением Правительства РФ от 28.06.2016 № 594 «О внесении изменений в некоторые акты Правительства Российской Федерации по вопросам предотвращения и урегулирования конфликта интересов»;</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 Стратегией развития электросетевого комплекса Российской Федерации, утвержденной Распоряжением Правительства РФ от 03.04.2014 № 511-р;</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иными нормативными правовыми актами в области предупреждения и противодействия коррупции.</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Протоколами и поручениями органов государственной власти Российской Федерации: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Протоколом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Поручениями Правительства РФ от 28.12.2011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должностями;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Поручением Правительства РФ от 15.04.2016 № ДМ-П17-2666 о реализации Указа Президента РФ от 01.04.2016 № 147 «О национальном плане противодействия коррупции на 2016-2017 годы»;</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Поручением Правительства РФ от 01.10.2014 № РД-П17-7398 о разработке и принятии нормативных правовых актов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организациями, созданными на основании федеральных законов, иными организациями, включенными в перечень организаций, созданных для выполнения задач, поставленных перед Правительством Российской Федерации;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иными управленческими решениями.</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Актом официального толкования ст.13.3 Федерального закона от 25.12. 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утвержденными 08.112013.</w:t>
      </w:r>
    </w:p>
    <w:p w:rsidR="00FE7657" w:rsidRDefault="00FE7657" w:rsidP="00FE7657">
      <w:pPr>
        <w:widowControl w:val="0"/>
        <w:numPr>
          <w:ilvl w:val="0"/>
          <w:numId w:val="3"/>
        </w:numPr>
        <w:tabs>
          <w:tab w:val="left" w:pos="0"/>
        </w:tabs>
        <w:autoSpaceDE w:val="0"/>
        <w:autoSpaceDN w:val="0"/>
        <w:adjustRightInd w:val="0"/>
        <w:ind w:left="0" w:firstLine="709"/>
        <w:contextualSpacing/>
        <w:jc w:val="both"/>
        <w:textAlignment w:val="baseline"/>
        <w:rPr>
          <w:rFonts w:ascii="Arial" w:hAnsi="Arial" w:cs="Arial"/>
        </w:rPr>
      </w:pPr>
      <w:r>
        <w:rPr>
          <w:rFonts w:ascii="Arial" w:hAnsi="Arial" w:cs="Arial"/>
        </w:rPr>
        <w:t xml:space="preserve">Методическими рекомендациями  по организации процессов управления </w:t>
      </w:r>
      <w:r>
        <w:rPr>
          <w:rFonts w:ascii="Arial" w:eastAsia="Calibri" w:hAnsi="Arial" w:cs="Arial"/>
          <w:lang w:eastAsia="en-US"/>
        </w:rPr>
        <w:t>коррупционными</w:t>
      </w:r>
      <w:r>
        <w:rPr>
          <w:rFonts w:ascii="Arial" w:hAnsi="Arial" w:cs="Arial"/>
        </w:rPr>
        <w:t xml:space="preserve"> рисками и внутреннего контроля в области предупреждения и противодействия коррупции, утвержденными приказом Росимущества от 02.03.2016 № 80.</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Антикоррупционной политикой ПАО «ФСК ЕЭС», утвержденной решением Совета директоров ПАО «ФСК ЕЭС» (протокол заседания от 10.03.2017 № 357).</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 xml:space="preserve">Международно-правовыми стандартами. </w:t>
      </w:r>
    </w:p>
    <w:p w:rsidR="00FE7657" w:rsidRDefault="00FE7657" w:rsidP="00FE7657">
      <w:pPr>
        <w:widowControl w:val="0"/>
        <w:numPr>
          <w:ilvl w:val="0"/>
          <w:numId w:val="3"/>
        </w:numPr>
        <w:tabs>
          <w:tab w:val="left" w:pos="0"/>
        </w:tabs>
        <w:autoSpaceDE w:val="0"/>
        <w:autoSpaceDN w:val="0"/>
        <w:adjustRightInd w:val="0"/>
        <w:ind w:left="0" w:firstLine="709"/>
        <w:contextualSpacing/>
        <w:jc w:val="both"/>
        <w:rPr>
          <w:rFonts w:ascii="Arial" w:hAnsi="Arial" w:cs="Arial"/>
        </w:rPr>
      </w:pPr>
      <w:r>
        <w:rPr>
          <w:rFonts w:ascii="Arial" w:hAnsi="Arial" w:cs="Arial"/>
        </w:rPr>
        <w:t>Уставом и Кодексом корпоративной этики АО «Мобильные ГТЭС».</w:t>
      </w:r>
    </w:p>
    <w:p w:rsidR="00FE7657" w:rsidRDefault="00FE7657" w:rsidP="00FE7657">
      <w:pPr>
        <w:ind w:firstLine="709"/>
        <w:jc w:val="center"/>
        <w:rPr>
          <w:rFonts w:ascii="Arial" w:hAnsi="Arial" w:cs="Arial"/>
        </w:rPr>
      </w:pPr>
    </w:p>
    <w:p w:rsidR="00FE7657" w:rsidRDefault="00FE7657" w:rsidP="00FE7657">
      <w:pPr>
        <w:keepNext/>
        <w:numPr>
          <w:ilvl w:val="1"/>
          <w:numId w:val="2"/>
        </w:numPr>
        <w:spacing w:before="240" w:after="60"/>
        <w:jc w:val="center"/>
        <w:outlineLvl w:val="1"/>
        <w:rPr>
          <w:rFonts w:ascii="Arial" w:hAnsi="Arial" w:cs="Arial"/>
          <w:b/>
          <w:bCs/>
          <w:iCs/>
        </w:rPr>
      </w:pPr>
      <w:bookmarkStart w:id="3" w:name="_Toc468379132"/>
      <w:r>
        <w:rPr>
          <w:rFonts w:ascii="Arial" w:hAnsi="Arial" w:cs="Arial"/>
          <w:b/>
          <w:bCs/>
          <w:iCs/>
        </w:rPr>
        <w:lastRenderedPageBreak/>
        <w:t>Принципы, цели и задачи и Антикоррупционной политики</w:t>
      </w:r>
      <w:bookmarkEnd w:id="3"/>
    </w:p>
    <w:p w:rsidR="00FE7657" w:rsidRDefault="00FE7657" w:rsidP="00FE7657">
      <w:pPr>
        <w:keepNext/>
        <w:numPr>
          <w:ilvl w:val="2"/>
          <w:numId w:val="2"/>
        </w:numPr>
        <w:jc w:val="center"/>
        <w:outlineLvl w:val="2"/>
        <w:rPr>
          <w:rFonts w:ascii="Arial" w:hAnsi="Arial" w:cs="Arial"/>
          <w:b/>
          <w:bCs/>
        </w:rPr>
      </w:pPr>
      <w:bookmarkStart w:id="4" w:name="_Toc468379133"/>
      <w:r>
        <w:rPr>
          <w:rFonts w:ascii="Arial" w:hAnsi="Arial" w:cs="Arial"/>
          <w:b/>
          <w:bCs/>
        </w:rPr>
        <w:t>Принципы Антикоррупционной политики АО «Мобильные ГТЭС»:</w:t>
      </w:r>
      <w:bookmarkEnd w:id="4"/>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соответствие Антикоррупционной политики действующему законодательству и общепринятым нормам;</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соблюдение законных прав и интересов, защита деловой репутации работников, партнеров, контрагентов и иных лиц, соблюдение режима коммерческой тайны при осуществлении антикоррупционных мероприятий;</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личный пример руководства при формировании культуры нетерпимости к коррупции и создании внутриорганизационной системы предупреждения (профилактики) и противодействия коррупции;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вовлеченность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соразмерность антикоррупционных процедур величине возможного ущерба и вероятности реализации коррупционного риска;</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эффективность антикоррупционных процедур: проведение антикоррупционных мероприятий, которые обеспечивают простоту реализации и приносят значимый результат;</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ответственность и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ими трудовых обязанностей;</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открытость ведения бизнеса: информирование партнеров, контрагентов, и общественности о принятых антикоррупционных стандартов ведения бизнеса;</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постоянный контроль и регулярный мониторинг эффективности внедренных антикоррупционных стандартов и процедур, а также контроль их исполнения.</w:t>
      </w:r>
    </w:p>
    <w:p w:rsidR="00FE7657" w:rsidRDefault="00FE7657" w:rsidP="00FE7657">
      <w:pPr>
        <w:ind w:firstLine="709"/>
        <w:jc w:val="center"/>
        <w:rPr>
          <w:rFonts w:ascii="Arial" w:hAnsi="Arial" w:cs="Arial"/>
        </w:rPr>
      </w:pPr>
    </w:p>
    <w:p w:rsidR="00FE7657" w:rsidRDefault="00FE7657" w:rsidP="00FE7657">
      <w:pPr>
        <w:keepNext/>
        <w:numPr>
          <w:ilvl w:val="2"/>
          <w:numId w:val="2"/>
        </w:numPr>
        <w:jc w:val="center"/>
        <w:outlineLvl w:val="2"/>
        <w:rPr>
          <w:rFonts w:ascii="Arial" w:hAnsi="Arial" w:cs="Arial"/>
          <w:b/>
          <w:bCs/>
        </w:rPr>
      </w:pPr>
      <w:bookmarkStart w:id="5" w:name="_Toc468379134"/>
      <w:r>
        <w:rPr>
          <w:rFonts w:ascii="Arial" w:hAnsi="Arial" w:cs="Arial"/>
          <w:b/>
          <w:bCs/>
        </w:rPr>
        <w:t>Цели Антикоррупционной политики</w:t>
      </w:r>
      <w:bookmarkEnd w:id="5"/>
    </w:p>
    <w:p w:rsidR="00FE7657" w:rsidRDefault="00FE7657" w:rsidP="00FE7657">
      <w:pPr>
        <w:ind w:firstLine="709"/>
        <w:jc w:val="both"/>
        <w:rPr>
          <w:rFonts w:ascii="Arial" w:hAnsi="Arial" w:cs="Arial"/>
        </w:rPr>
      </w:pPr>
      <w:r>
        <w:rPr>
          <w:rFonts w:ascii="Arial" w:hAnsi="Arial" w:cs="Arial"/>
        </w:rPr>
        <w:t>Цель - единый подход к реализации требований статьи 13.3. Закона о противодействии коррупции, касающихся обязанности АО «Мобильные ГТЭС»</w:t>
      </w:r>
      <w:r>
        <w:rPr>
          <w:rFonts w:ascii="Arial" w:eastAsia="SimSun" w:hAnsi="Arial" w:cs="Arial"/>
          <w:bCs/>
        </w:rPr>
        <w:t xml:space="preserve"> </w:t>
      </w:r>
      <w:r>
        <w:rPr>
          <w:rFonts w:ascii="Arial" w:hAnsi="Arial" w:cs="Arial"/>
        </w:rPr>
        <w:t>по разработке и принятию мер по предупреждению и противодействию коррупции: выявление и последующее устранение причин коррупции (профилактика коррупции); выявление, предупреждение и пресечение коррупционных и иных правонарушений; минимизация и (или) ликвидация последствий коррупционных и иных правонарушений, в том числе, предусмотренных статьей 19.28 КоАП РФ.</w:t>
      </w:r>
    </w:p>
    <w:p w:rsidR="00FE7657" w:rsidRDefault="00FE7657" w:rsidP="00FE7657">
      <w:pPr>
        <w:ind w:firstLine="709"/>
        <w:jc w:val="both"/>
        <w:rPr>
          <w:rFonts w:ascii="Arial" w:hAnsi="Arial" w:cs="Arial"/>
        </w:rPr>
      </w:pPr>
      <w:r>
        <w:rPr>
          <w:rFonts w:ascii="Arial" w:hAnsi="Arial" w:cs="Arial"/>
          <w:bCs/>
          <w:lang w:eastAsia="en-US"/>
        </w:rPr>
        <w:t>Антикоррупционная политика является основополагающим документом АО «Мобильные ГТЭС»</w:t>
      </w:r>
      <w:r>
        <w:rPr>
          <w:rFonts w:ascii="Arial" w:eastAsia="SimSun" w:hAnsi="Arial" w:cs="Arial"/>
          <w:bCs/>
        </w:rPr>
        <w:t xml:space="preserve"> </w:t>
      </w:r>
      <w:r>
        <w:rPr>
          <w:rFonts w:ascii="Arial" w:hAnsi="Arial" w:cs="Arial"/>
          <w:bCs/>
          <w:lang w:eastAsia="en-US"/>
        </w:rPr>
        <w:t xml:space="preserve">в области противодействия коррупции и содержит </w:t>
      </w:r>
      <w:r>
        <w:rPr>
          <w:rFonts w:ascii="Arial" w:hAnsi="Arial" w:cs="Arial"/>
        </w:rPr>
        <w:t>комплекс взаимосвязанных принципов и процедур, предусмотренных статьей 13.3 Закона о противодействии коррупции, конкретных мероприятий, предусмотренных актом официального толкования - Методическими рекомендациями Минтруда (Приложение - Перечень антикоррупционных мероприятий АО «Мобильные ГТЭС»).</w:t>
      </w:r>
    </w:p>
    <w:p w:rsidR="00FE7657" w:rsidRDefault="00FE7657" w:rsidP="00FE7657">
      <w:pPr>
        <w:ind w:firstLine="709"/>
        <w:jc w:val="both"/>
        <w:rPr>
          <w:rFonts w:ascii="Arial" w:hAnsi="Arial" w:cs="Arial"/>
          <w:iCs/>
        </w:rPr>
      </w:pPr>
      <w:r>
        <w:rPr>
          <w:rFonts w:ascii="Arial" w:hAnsi="Arial" w:cs="Arial"/>
          <w:iCs/>
        </w:rPr>
        <w:t xml:space="preserve">Антикоррупционная политика является элементом системы внутреннего контроля и управления рисками </w:t>
      </w:r>
      <w:r>
        <w:rPr>
          <w:rFonts w:ascii="Arial" w:hAnsi="Arial" w:cs="Arial"/>
        </w:rPr>
        <w:t>Общества</w:t>
      </w:r>
      <w:r>
        <w:rPr>
          <w:rFonts w:ascii="Arial" w:hAnsi="Arial" w:cs="Arial"/>
          <w:iCs/>
        </w:rPr>
        <w:t xml:space="preserve">, предусматривающим комплекс мер, направленных на недопущение коррупции, снижающих коррупционные и репутационные риски, а также риски применения к </w:t>
      </w:r>
      <w:r>
        <w:rPr>
          <w:rFonts w:ascii="Arial" w:hAnsi="Arial" w:cs="Arial"/>
        </w:rPr>
        <w:t>Обществу</w:t>
      </w:r>
      <w:r>
        <w:rPr>
          <w:rFonts w:ascii="Arial" w:hAnsi="Arial" w:cs="Arial"/>
          <w:iCs/>
        </w:rPr>
        <w:t xml:space="preserve"> мер ответственности за подкуп должностных лиц. </w:t>
      </w:r>
    </w:p>
    <w:p w:rsidR="00FE7657" w:rsidRDefault="00FE7657" w:rsidP="00FE7657">
      <w:pPr>
        <w:ind w:firstLine="709"/>
        <w:jc w:val="both"/>
        <w:rPr>
          <w:rFonts w:ascii="Arial" w:hAnsi="Arial" w:cs="Arial"/>
        </w:rPr>
      </w:pPr>
      <w:r>
        <w:rPr>
          <w:rFonts w:ascii="Arial" w:hAnsi="Arial" w:cs="Arial"/>
          <w:iCs/>
        </w:rPr>
        <w:t xml:space="preserve">Антикоррупционная политика направлена на реализацию требований пункта 260 Кодекса корпоративного управления, в части определения мер по формированию элементов корпоративной культуры, организационной структуры, </w:t>
      </w:r>
      <w:r>
        <w:rPr>
          <w:rFonts w:ascii="Arial" w:hAnsi="Arial" w:cs="Arial"/>
          <w:iCs/>
        </w:rPr>
        <w:lastRenderedPageBreak/>
        <w:t>правил и процедур, обеспечивающих недопущение коррупции. В рамках выполнения задач по оценке системы внутреннего контроля на основании пунктов 269 Кодекса корпоративного управления</w:t>
      </w:r>
      <w:r>
        <w:rPr>
          <w:rFonts w:ascii="Arial" w:hAnsi="Arial" w:cs="Arial"/>
        </w:rPr>
        <w:t xml:space="preserve"> </w:t>
      </w:r>
      <w:r>
        <w:rPr>
          <w:rFonts w:ascii="Arial" w:hAnsi="Arial" w:cs="Arial"/>
          <w:iCs/>
        </w:rPr>
        <w:t>осуществляется оценка надежности процедур противодействия противоправным действиям, злоупотреблениям и коррупции.</w:t>
      </w:r>
    </w:p>
    <w:p w:rsidR="00FE7657" w:rsidRDefault="00FE7657" w:rsidP="00FE7657">
      <w:pPr>
        <w:autoSpaceDE w:val="0"/>
        <w:autoSpaceDN w:val="0"/>
        <w:adjustRightInd w:val="0"/>
        <w:ind w:firstLine="709"/>
        <w:jc w:val="both"/>
        <w:outlineLvl w:val="0"/>
        <w:rPr>
          <w:rFonts w:ascii="Arial" w:hAnsi="Arial" w:cs="Arial"/>
        </w:rPr>
      </w:pPr>
    </w:p>
    <w:p w:rsidR="00FE7657" w:rsidRDefault="00FE7657" w:rsidP="00FE7657">
      <w:pPr>
        <w:keepNext/>
        <w:numPr>
          <w:ilvl w:val="2"/>
          <w:numId w:val="2"/>
        </w:numPr>
        <w:jc w:val="center"/>
        <w:outlineLvl w:val="2"/>
        <w:rPr>
          <w:rFonts w:ascii="Arial" w:hAnsi="Arial" w:cs="Arial"/>
          <w:b/>
          <w:bCs/>
        </w:rPr>
      </w:pPr>
      <w:bookmarkStart w:id="6" w:name="_Toc468379135"/>
      <w:r>
        <w:rPr>
          <w:rFonts w:ascii="Arial" w:hAnsi="Arial" w:cs="Arial"/>
          <w:b/>
          <w:bCs/>
        </w:rPr>
        <w:t>Задачи Антикоррупционной политики:</w:t>
      </w:r>
      <w:bookmarkEnd w:id="6"/>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определить ключевые направления по реализации требований статьи 13.3. Закона о противодействии коррупции;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создать эффективный и исполнительный механизмы реализации мер по профилактике и противодействию коррупции (включая программу антикоррупционных мероприятий);</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закрепить требования и ограничения при взаимодействии с государственными органами, в компетенцию которых входят вопросы противодействия коррупции;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предупредить коррупционные и иные правонарушения, обеспечить ответственность;</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сформировать у акционеров, партнеров, контрагентов, членов органов управления и контроля, у работников ясное понимание позиции АО «Мобильные ГТЭС»</w:t>
      </w:r>
      <w:r>
        <w:rPr>
          <w:rFonts w:ascii="Arial" w:eastAsia="SimSun" w:hAnsi="Arial" w:cs="Arial"/>
          <w:bCs/>
        </w:rPr>
        <w:t xml:space="preserve"> </w:t>
      </w:r>
      <w:r>
        <w:rPr>
          <w:rFonts w:ascii="Arial" w:hAnsi="Arial" w:cs="Arial"/>
        </w:rPr>
        <w:t>о неприятии коррупции в любых формах и проявлениях;</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минимизировать риски вовлечения АО «Мобильные ГТЭС»</w:t>
      </w:r>
      <w:r>
        <w:rPr>
          <w:rFonts w:ascii="Arial" w:eastAsia="SimSun" w:hAnsi="Arial" w:cs="Arial"/>
          <w:bCs/>
        </w:rPr>
        <w:t xml:space="preserve"> </w:t>
      </w:r>
      <w:r>
        <w:rPr>
          <w:rFonts w:ascii="Arial" w:hAnsi="Arial" w:cs="Arial"/>
        </w:rPr>
        <w:t>в коррупционную деятельность.</w:t>
      </w:r>
    </w:p>
    <w:p w:rsidR="00FE7657" w:rsidRDefault="00FE7657" w:rsidP="00FE7657">
      <w:pPr>
        <w:widowControl w:val="0"/>
        <w:tabs>
          <w:tab w:val="left" w:pos="993"/>
        </w:tabs>
        <w:autoSpaceDE w:val="0"/>
        <w:autoSpaceDN w:val="0"/>
        <w:adjustRightInd w:val="0"/>
        <w:ind w:left="3828"/>
        <w:contextualSpacing/>
        <w:jc w:val="both"/>
        <w:rPr>
          <w:rFonts w:ascii="Arial" w:hAnsi="Arial" w:cs="Arial"/>
        </w:rPr>
      </w:pPr>
    </w:p>
    <w:p w:rsidR="00FE7657" w:rsidRDefault="00FE7657" w:rsidP="00FE7657">
      <w:pPr>
        <w:keepNext/>
        <w:numPr>
          <w:ilvl w:val="2"/>
          <w:numId w:val="2"/>
        </w:numPr>
        <w:jc w:val="center"/>
        <w:outlineLvl w:val="2"/>
        <w:rPr>
          <w:rFonts w:ascii="Arial" w:hAnsi="Arial" w:cs="Arial"/>
          <w:b/>
          <w:bCs/>
        </w:rPr>
      </w:pPr>
      <w:bookmarkStart w:id="7" w:name="_Toc468379136"/>
      <w:r>
        <w:rPr>
          <w:rFonts w:ascii="Arial" w:hAnsi="Arial" w:cs="Arial"/>
          <w:b/>
          <w:bCs/>
        </w:rPr>
        <w:t>Меры по предупреждению коррупции в АО «Мобильные ГТЭС»:</w:t>
      </w:r>
      <w:bookmarkEnd w:id="7"/>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закрепление функционала структурных подразделений, ответственных за профилактику коррупционных и иных правонарушений;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разработка и внедрение в практику комплекса стандартов и процедур, направленных на обеспечение добросовестной работы;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принятие кодекса этики и должностного поведения работников;</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выявление и оценка коррупционных рисков;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разработка и применение мер реагирования на коррупционные риски;</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предотвращение и урегулирование конфликта интересов;</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 xml:space="preserve">сотрудничество с правоохранительными органами в сфере противодействия коррупции; </w:t>
      </w:r>
    </w:p>
    <w:p w:rsidR="00FE7657" w:rsidRDefault="00FE7657" w:rsidP="00FE7657">
      <w:pPr>
        <w:widowControl w:val="0"/>
        <w:numPr>
          <w:ilvl w:val="0"/>
          <w:numId w:val="1"/>
        </w:numPr>
        <w:tabs>
          <w:tab w:val="left" w:pos="993"/>
        </w:tabs>
        <w:autoSpaceDE w:val="0"/>
        <w:autoSpaceDN w:val="0"/>
        <w:adjustRightInd w:val="0"/>
        <w:ind w:left="0" w:firstLine="709"/>
        <w:contextualSpacing/>
        <w:jc w:val="both"/>
        <w:rPr>
          <w:rFonts w:ascii="Arial" w:hAnsi="Arial" w:cs="Arial"/>
        </w:rPr>
      </w:pPr>
      <w:r>
        <w:rPr>
          <w:rFonts w:ascii="Arial" w:hAnsi="Arial" w:cs="Arial"/>
        </w:rPr>
        <w:t>недопущение случаев неофициальной отчетности и использования поддельных документов.</w:t>
      </w:r>
    </w:p>
    <w:p w:rsidR="00FE7657" w:rsidRDefault="00FE7657" w:rsidP="00FE7657">
      <w:pPr>
        <w:ind w:firstLine="709"/>
        <w:jc w:val="both"/>
        <w:rPr>
          <w:rFonts w:ascii="Arial" w:hAnsi="Arial" w:cs="Arial"/>
        </w:rPr>
      </w:pPr>
    </w:p>
    <w:p w:rsidR="00FE7657" w:rsidRDefault="00FE7657" w:rsidP="00FE7657">
      <w:pPr>
        <w:keepNext/>
        <w:numPr>
          <w:ilvl w:val="2"/>
          <w:numId w:val="2"/>
        </w:numPr>
        <w:jc w:val="center"/>
        <w:outlineLvl w:val="2"/>
        <w:rPr>
          <w:rFonts w:ascii="Arial" w:hAnsi="Arial" w:cs="Arial"/>
          <w:b/>
          <w:bCs/>
        </w:rPr>
      </w:pPr>
      <w:bookmarkStart w:id="8" w:name="_Toc468379137"/>
      <w:r>
        <w:rPr>
          <w:rFonts w:ascii="Arial" w:hAnsi="Arial" w:cs="Arial"/>
          <w:b/>
          <w:bCs/>
        </w:rPr>
        <w:t>Круг лиц, подпадающий под действие Антикоррупционной политики</w:t>
      </w:r>
      <w:bookmarkEnd w:id="8"/>
      <w:r>
        <w:rPr>
          <w:rFonts w:ascii="Arial" w:hAnsi="Arial" w:cs="Arial"/>
          <w:b/>
          <w:bCs/>
        </w:rPr>
        <w:t xml:space="preserve"> </w:t>
      </w:r>
    </w:p>
    <w:p w:rsidR="00FE7657" w:rsidRDefault="00FE7657" w:rsidP="00FE7657">
      <w:pPr>
        <w:widowControl w:val="0"/>
        <w:tabs>
          <w:tab w:val="num" w:pos="1260"/>
          <w:tab w:val="num" w:pos="1709"/>
        </w:tabs>
        <w:ind w:firstLine="709"/>
        <w:jc w:val="both"/>
        <w:rPr>
          <w:rFonts w:ascii="Arial" w:hAnsi="Arial" w:cs="Arial"/>
        </w:rPr>
      </w:pPr>
      <w:r>
        <w:rPr>
          <w:rFonts w:ascii="Arial" w:hAnsi="Arial" w:cs="Arial"/>
        </w:rPr>
        <w:t>Основным кругом лиц, подпадающим под действие Антикоррупционной политики, являются работники АО «Мобильные ГТЭС», вне зависимости от занимаемой должности и выполняемых функций, а также партнеры и контрагенты АО «Мобильные ГТЭС», иные лица в силу взаимных обязательств между ними и АО «Мобильные ГТЭС»</w:t>
      </w:r>
      <w:r>
        <w:rPr>
          <w:rFonts w:ascii="Arial" w:eastAsia="SimSun" w:hAnsi="Arial" w:cs="Arial"/>
          <w:bCs/>
        </w:rPr>
        <w:t xml:space="preserve"> </w:t>
      </w:r>
      <w:r>
        <w:rPr>
          <w:rFonts w:ascii="Arial" w:hAnsi="Arial" w:cs="Arial"/>
        </w:rPr>
        <w:t xml:space="preserve">в том числе, Антикоррупционных обязательств и иных антикоррупционных соглашений. </w:t>
      </w:r>
    </w:p>
    <w:p w:rsidR="00FE7657" w:rsidRDefault="00FE7657" w:rsidP="00FE7657">
      <w:pPr>
        <w:widowControl w:val="0"/>
        <w:tabs>
          <w:tab w:val="num" w:pos="1260"/>
          <w:tab w:val="num" w:pos="1709"/>
        </w:tabs>
        <w:ind w:firstLine="709"/>
        <w:jc w:val="both"/>
        <w:rPr>
          <w:rFonts w:ascii="Arial" w:hAnsi="Arial" w:cs="Arial"/>
        </w:rPr>
      </w:pPr>
    </w:p>
    <w:p w:rsidR="00FE7657" w:rsidRDefault="00FE7657" w:rsidP="00FE7657">
      <w:pPr>
        <w:pStyle w:val="1"/>
        <w:numPr>
          <w:ilvl w:val="0"/>
          <w:numId w:val="2"/>
        </w:numPr>
        <w:jc w:val="center"/>
        <w:rPr>
          <w:rFonts w:ascii="Arial" w:hAnsi="Arial" w:cs="Arial"/>
          <w:sz w:val="24"/>
          <w:szCs w:val="24"/>
        </w:rPr>
      </w:pPr>
      <w:bookmarkStart w:id="9" w:name="_Toc468379138"/>
      <w:r>
        <w:rPr>
          <w:rFonts w:ascii="Arial" w:hAnsi="Arial" w:cs="Arial"/>
          <w:sz w:val="24"/>
          <w:szCs w:val="24"/>
        </w:rPr>
        <w:lastRenderedPageBreak/>
        <w:t>Механизм реализации Антикоррупционной политики</w:t>
      </w:r>
      <w:bookmarkEnd w:id="9"/>
    </w:p>
    <w:p w:rsidR="00FE7657" w:rsidRDefault="00FE7657" w:rsidP="00FE7657">
      <w:pPr>
        <w:pStyle w:val="2"/>
        <w:numPr>
          <w:ilvl w:val="1"/>
          <w:numId w:val="2"/>
        </w:numPr>
        <w:jc w:val="center"/>
        <w:rPr>
          <w:rFonts w:ascii="Arial" w:hAnsi="Arial" w:cs="Arial"/>
          <w:i w:val="0"/>
          <w:sz w:val="24"/>
          <w:szCs w:val="24"/>
        </w:rPr>
      </w:pPr>
      <w:bookmarkStart w:id="10" w:name="_Toc468379139"/>
      <w:bookmarkStart w:id="11" w:name="_Toc468378728"/>
      <w:bookmarkStart w:id="12" w:name="_Toc468372357"/>
      <w:bookmarkStart w:id="13" w:name="_Toc468372228"/>
      <w:r>
        <w:rPr>
          <w:rFonts w:ascii="Arial" w:hAnsi="Arial" w:cs="Arial"/>
          <w:i w:val="0"/>
          <w:sz w:val="24"/>
          <w:szCs w:val="24"/>
        </w:rPr>
        <w:t>Закрепление функционала подразделений и должностных лиц, ответственных за профилактику коррупционных правонарушений и предупреждение коррупции</w:t>
      </w:r>
      <w:bookmarkEnd w:id="10"/>
      <w:bookmarkEnd w:id="11"/>
      <w:bookmarkEnd w:id="12"/>
      <w:bookmarkEnd w:id="13"/>
    </w:p>
    <w:p w:rsidR="00FE7657" w:rsidRDefault="00FE7657" w:rsidP="00FE7657">
      <w:pPr>
        <w:rPr>
          <w:rFonts w:ascii="Arial" w:hAnsi="Arial" w:cs="Arial"/>
        </w:rPr>
      </w:pPr>
    </w:p>
    <w:p w:rsidR="00FE7657" w:rsidRDefault="00FE7657" w:rsidP="00FE7657">
      <w:pPr>
        <w:ind w:firstLine="360"/>
        <w:jc w:val="both"/>
        <w:rPr>
          <w:rFonts w:ascii="Arial" w:hAnsi="Arial" w:cs="Arial"/>
        </w:rPr>
      </w:pPr>
      <w:r>
        <w:rPr>
          <w:rFonts w:ascii="Arial" w:hAnsi="Arial" w:cs="Arial"/>
        </w:rPr>
        <w:t>2.1.1. Совет директоров АО «Мобильные ГТЭС», Генеральный директор АО «Мобильные ГТЭС», лица, ответственные за предупреждение коррупции в АО «Мобильные ГТЭС», Служба безопасности и режима Организационного управления АО «Мобильные ГТЭС» обеспечивают соблюдение основополагающих принципов, задач и требований, реализацию направлений настоящей Антикоррупционной политики в АО «Мобильные ГТЭС» и осуществляют контроль за эффективной реализац</w:t>
      </w:r>
      <w:bookmarkStart w:id="14" w:name="_Toc468379140"/>
      <w:bookmarkStart w:id="15" w:name="_Toc468378729"/>
      <w:bookmarkStart w:id="16" w:name="_Toc468372358"/>
      <w:bookmarkStart w:id="17" w:name="_Toc468372229"/>
      <w:r>
        <w:rPr>
          <w:rFonts w:ascii="Arial" w:hAnsi="Arial" w:cs="Arial"/>
        </w:rPr>
        <w:t>ией Антикоррупционной политики.</w:t>
      </w:r>
    </w:p>
    <w:p w:rsidR="00FE7657" w:rsidRDefault="00FE7657" w:rsidP="00FE7657">
      <w:pPr>
        <w:ind w:left="720"/>
        <w:jc w:val="both"/>
        <w:rPr>
          <w:rFonts w:ascii="Arial" w:hAnsi="Arial" w:cs="Arial"/>
        </w:rPr>
      </w:pPr>
      <w:r>
        <w:rPr>
          <w:rFonts w:ascii="Arial" w:hAnsi="Arial" w:cs="Arial"/>
        </w:rPr>
        <w:t>2.1.2. Совет директоров АО «Мобильные ГТЭС»:</w:t>
      </w:r>
      <w:bookmarkEnd w:id="14"/>
      <w:bookmarkEnd w:id="15"/>
      <w:bookmarkEnd w:id="16"/>
      <w:bookmarkEnd w:id="17"/>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определяет ключевые стратегические направления Антикоррупционной политики;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утверждает внутренний документ Общества - Антикоррупционную политику;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контролируют результаты внедрения и применения Антикоррупционной политики;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определяет основные принципы и подходы к организации в Обществе процессов управления коррупционными рисками и внутреннего контроля в области предупреждения и противодействия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 xml:space="preserve">утверждает перечень коррупционных рисков с указанием владельцев коррупционных рисков (руководителей блоков и структурных подразделений Общества);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для реализации вышеуказанных принципов и подходов осуществляет общий контроль за их внедрением, дисциплиной исполнения и операционной эффективностью, а также принимает все меры, возможные в пределах полномочий, для того, чтобы убедиться, что этот процесс соответствует определенным Советом директоров принципам и подходам к ее организации;</w:t>
      </w:r>
    </w:p>
    <w:p w:rsidR="00FE7657" w:rsidRDefault="00FE7657" w:rsidP="00FE7657">
      <w:pPr>
        <w:widowControl w:val="0"/>
        <w:tabs>
          <w:tab w:val="num" w:pos="1260"/>
          <w:tab w:val="num" w:pos="1709"/>
        </w:tabs>
        <w:ind w:firstLine="709"/>
        <w:jc w:val="both"/>
        <w:rPr>
          <w:rFonts w:ascii="Arial" w:hAnsi="Arial" w:cs="Arial"/>
        </w:rPr>
      </w:pPr>
      <w:r>
        <w:rPr>
          <w:rFonts w:ascii="Arial" w:hAnsi="Arial" w:cs="Arial"/>
        </w:rPr>
        <w:t>Генеральный директор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отвечает за организацию всех мероприятий, направленных на реализацию принципов и требований Антикоррупционной политики, включая назначение лиц, ответственных за разработку антикоррупционных процедур, их внедрение и контроль;</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обеспечивает ежегодное вынесение отчета о соблюдении настоящей Антикоррупционной политики на рассмотрение Совета директоров АО «Мобильные ГТЭС».</w:t>
      </w:r>
    </w:p>
    <w:p w:rsidR="00FE7657" w:rsidRDefault="00FE7657" w:rsidP="00FE7657">
      <w:pPr>
        <w:ind w:firstLine="708"/>
        <w:jc w:val="both"/>
        <w:rPr>
          <w:rFonts w:ascii="Arial" w:hAnsi="Arial" w:cs="Arial"/>
        </w:rPr>
      </w:pPr>
      <w:r>
        <w:rPr>
          <w:rFonts w:ascii="Arial" w:eastAsia="Calibri" w:hAnsi="Arial" w:cs="Arial"/>
          <w:lang w:eastAsia="en-US"/>
        </w:rPr>
        <w:t>2.1.3. Подразделение</w:t>
      </w:r>
      <w:r>
        <w:rPr>
          <w:rFonts w:ascii="Arial" w:hAnsi="Arial" w:cs="Arial"/>
        </w:rPr>
        <w:t xml:space="preserve"> АО «Мобильные ГТЭС»</w:t>
      </w:r>
      <w:r>
        <w:rPr>
          <w:rFonts w:ascii="Arial" w:eastAsia="Calibri" w:hAnsi="Arial" w:cs="Arial"/>
          <w:lang w:eastAsia="en-US"/>
        </w:rPr>
        <w:t xml:space="preserve">, ответственное за </w:t>
      </w:r>
      <w:r>
        <w:rPr>
          <w:rFonts w:ascii="Arial" w:hAnsi="Arial" w:cs="Arial"/>
        </w:rPr>
        <w:t>профилактику коррупционных правонарушений</w:t>
      </w:r>
      <w:r>
        <w:rPr>
          <w:rFonts w:ascii="Arial" w:eastAsia="Calibri" w:hAnsi="Arial" w:cs="Arial"/>
          <w:lang w:eastAsia="en-US"/>
        </w:rPr>
        <w:t xml:space="preserve"> и противодействие коррупции</w:t>
      </w:r>
      <w:r>
        <w:rPr>
          <w:rFonts w:ascii="Arial" w:hAnsi="Arial" w:cs="Arial"/>
        </w:rPr>
        <w:t xml:space="preserve"> в Обществе, наделяется полномочиями, достаточными для проведения антикоррупционных мероприятий, </w:t>
      </w:r>
      <w:r>
        <w:rPr>
          <w:rFonts w:ascii="Arial" w:eastAsia="Calibri" w:hAnsi="Arial" w:cs="Arial"/>
          <w:lang w:eastAsia="en-US"/>
        </w:rPr>
        <w:t>в том числе, в отношении лиц, занимающих руководящие должности в АО «Мобильные ГТЭС», а также обеспечивается необходимыми кадровыми и техническими ресурсами.</w:t>
      </w:r>
    </w:p>
    <w:p w:rsidR="00FE7657" w:rsidRDefault="00FE7657" w:rsidP="00FE7657">
      <w:pPr>
        <w:ind w:firstLine="567"/>
        <w:jc w:val="both"/>
        <w:rPr>
          <w:rFonts w:ascii="Arial" w:hAnsi="Arial" w:cs="Arial"/>
        </w:rPr>
      </w:pPr>
      <w:r>
        <w:rPr>
          <w:rFonts w:ascii="Arial" w:hAnsi="Arial" w:cs="Arial"/>
        </w:rPr>
        <w:t>2.1.4. Подразделение, ответственное за профилактику коррупционных правонарушений и противодействие коррупции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проводит мероприятия, направленные на реализацию принципов и требований Антикоррупционной политики;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 xml:space="preserve">разрабатывает программу антикоррупционных мероприятий;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 xml:space="preserve">осуществляет комплаенс контроль деятельности АО «Мобильные </w:t>
      </w:r>
      <w:r>
        <w:rPr>
          <w:rFonts w:ascii="Arial" w:hAnsi="Arial" w:cs="Arial"/>
          <w:sz w:val="24"/>
          <w:szCs w:val="24"/>
        </w:rPr>
        <w:lastRenderedPageBreak/>
        <w:t>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проводит контрольные мероприятия, направленные на выявление коррупционных и иных правонарушений;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организует проведение оценки коррупционных рисков;</w:t>
      </w:r>
    </w:p>
    <w:p w:rsidR="00FE7657" w:rsidRDefault="00FE7657" w:rsidP="00FE7657">
      <w:pPr>
        <w:pStyle w:val="a5"/>
        <w:numPr>
          <w:ilvl w:val="0"/>
          <w:numId w:val="1"/>
        </w:numPr>
        <w:spacing w:after="0" w:line="240" w:lineRule="auto"/>
        <w:ind w:left="0" w:firstLine="992"/>
        <w:jc w:val="both"/>
        <w:rPr>
          <w:rFonts w:ascii="Arial" w:hAnsi="Arial" w:cs="Arial"/>
          <w:sz w:val="24"/>
          <w:szCs w:val="24"/>
        </w:rPr>
      </w:pPr>
      <w:r>
        <w:rPr>
          <w:rFonts w:ascii="Arial" w:eastAsia="SimSun" w:hAnsi="Arial" w:cs="Arial"/>
          <w:bCs/>
          <w:sz w:val="24"/>
          <w:szCs w:val="24"/>
        </w:rPr>
        <w:t>организует проведение антикоррупционной экспертизы организационно-распорядительных документов и их проектов;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рассматривает сообщения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 партнерами, контрагентами АО «Мобильные ГТЭС» или иными лицами;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организует заполнение и рассмотрение деклараций о конфликте интересов;</w:t>
      </w:r>
    </w:p>
    <w:p w:rsidR="00FE7657" w:rsidRDefault="00FE7657" w:rsidP="00FE7657">
      <w:pPr>
        <w:pStyle w:val="a5"/>
        <w:widowControl w:val="0"/>
        <w:numPr>
          <w:ilvl w:val="0"/>
          <w:numId w:val="1"/>
        </w:numPr>
        <w:tabs>
          <w:tab w:val="left" w:pos="0"/>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организует проверку деклараций сведений об имуществе, доходах и обязательствах имущественного характера руководителей АО «Мобильные ГТЭС» и членов их семей;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организует обучающие мероприятия по вопросам профилактики и противодействия коррупции и индивидуальное консультирование работников;</w:t>
      </w:r>
    </w:p>
    <w:p w:rsidR="00FE7657" w:rsidRDefault="00FE7657" w:rsidP="00FE7657">
      <w:pPr>
        <w:pStyle w:val="a5"/>
        <w:widowControl w:val="0"/>
        <w:numPr>
          <w:ilvl w:val="0"/>
          <w:numId w:val="1"/>
        </w:numPr>
        <w:autoSpaceDE w:val="0"/>
        <w:autoSpaceDN w:val="0"/>
        <w:adjustRightInd w:val="0"/>
        <w:spacing w:after="0" w:line="240" w:lineRule="auto"/>
        <w:ind w:left="0" w:firstLine="568"/>
        <w:jc w:val="both"/>
        <w:rPr>
          <w:rFonts w:ascii="Arial" w:hAnsi="Arial" w:cs="Arial"/>
          <w:sz w:val="24"/>
          <w:szCs w:val="24"/>
        </w:rPr>
      </w:pPr>
      <w:r>
        <w:rPr>
          <w:rFonts w:ascii="Arial" w:hAnsi="Arial" w:cs="Arial"/>
          <w:sz w:val="24"/>
          <w:szCs w:val="24"/>
        </w:rPr>
        <w:t>организует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АО «Мобильные ГТЭС» по вопросам предупреждения и противодействия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проводит оценку результатов антикоррупционной работы и подготовку соответствующих отчетных материалов руководству организации;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деятельность по предупреждению и противодействию коррупционным и иным правонарушениям, конфликту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разрабатывает антикоррупционные стандарты и оказывают методическую помощь в реализации мероприятий по противодействию и профилактике коррупции и правовому просвещению работников;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координирует деятельность структурных подразделений в области реализации Антикоррупционной политики;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принимает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организует и осуществляет мониторинг российского, применимого зарубежного и международного антикоррупционного законодательства и отслеживают вносимые в них изменения, а также релевантной судебной практики;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проводит плановые и внеплановые проверки соблюдения принципов настоящей Антикоррупционной политики, составляет отчеты по результатам проведенных проверок;</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осуществляет разработку документов в сфере противодействия и </w:t>
      </w:r>
      <w:r>
        <w:rPr>
          <w:rFonts w:ascii="Arial" w:hAnsi="Arial" w:cs="Arial"/>
          <w:sz w:val="24"/>
          <w:szCs w:val="24"/>
        </w:rPr>
        <w:lastRenderedPageBreak/>
        <w:t>профилактики коррупции и инициирует актуализацию документов в связи с изменением антикоррупционного законодательства Российской Федерации.</w:t>
      </w:r>
    </w:p>
    <w:p w:rsidR="00FE7657" w:rsidRDefault="00FE7657" w:rsidP="00FE7657">
      <w:pPr>
        <w:ind w:firstLine="708"/>
        <w:jc w:val="both"/>
        <w:rPr>
          <w:rFonts w:ascii="Arial" w:hAnsi="Arial" w:cs="Arial"/>
        </w:rPr>
      </w:pPr>
      <w:r>
        <w:rPr>
          <w:rFonts w:ascii="Arial" w:hAnsi="Arial" w:cs="Arial"/>
        </w:rPr>
        <w:t>2.1.5. АО «Мобильные ГТЭС» оказывает содействие ПАО «ФСК ЕЭС» в процессе реализации мер по предупреждению и противодействию коррупции.</w:t>
      </w:r>
    </w:p>
    <w:p w:rsidR="00FE7657" w:rsidRDefault="00FE7657" w:rsidP="00FE7657">
      <w:pPr>
        <w:ind w:firstLine="708"/>
        <w:jc w:val="both"/>
        <w:rPr>
          <w:rFonts w:ascii="Arial" w:hAnsi="Arial" w:cs="Arial"/>
        </w:rPr>
      </w:pPr>
      <w:r>
        <w:rPr>
          <w:rFonts w:ascii="Arial" w:hAnsi="Arial" w:cs="Arial"/>
        </w:rPr>
        <w:t xml:space="preserve">2.1.6. Центральная Комиссия по соблюдению норм корпоративной этики и урегулированию конфликта интересов – коллегиальный орган АО «Мобильные ГТЭС»: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рассмотрение вопросов, связанных с урегулированием пред/конфликта интересов в АО «Мобильные ГТЭС», с соблюдением положений Антикоррупционной политики, Кодекса корпоративной этики и Кодекса корпоративного управления.</w:t>
      </w:r>
    </w:p>
    <w:p w:rsidR="00FE7657" w:rsidRDefault="00FE7657" w:rsidP="00FE7657">
      <w:pPr>
        <w:pStyle w:val="2"/>
        <w:ind w:firstLine="708"/>
        <w:rPr>
          <w:rFonts w:ascii="Arial" w:hAnsi="Arial" w:cs="Arial"/>
          <w:i w:val="0"/>
          <w:sz w:val="24"/>
          <w:szCs w:val="24"/>
        </w:rPr>
      </w:pPr>
      <w:bookmarkStart w:id="18" w:name="_Toc468379141"/>
      <w:bookmarkStart w:id="19" w:name="_Toc468378730"/>
      <w:bookmarkStart w:id="20" w:name="_Toc468372359"/>
      <w:bookmarkStart w:id="21" w:name="_Toc468372230"/>
      <w:r>
        <w:rPr>
          <w:rFonts w:ascii="Arial" w:hAnsi="Arial" w:cs="Arial"/>
          <w:i w:val="0"/>
          <w:sz w:val="24"/>
          <w:szCs w:val="24"/>
        </w:rPr>
        <w:t>2.2.Организация процесса управления коррупционными рисками</w:t>
      </w:r>
      <w:bookmarkEnd w:id="18"/>
      <w:bookmarkEnd w:id="19"/>
      <w:bookmarkEnd w:id="20"/>
      <w:bookmarkEnd w:id="21"/>
      <w:r>
        <w:rPr>
          <w:rFonts w:ascii="Arial" w:hAnsi="Arial" w:cs="Arial"/>
          <w:i w:val="0"/>
          <w:sz w:val="24"/>
          <w:szCs w:val="24"/>
        </w:rPr>
        <w:t xml:space="preserve"> </w:t>
      </w:r>
    </w:p>
    <w:p w:rsidR="00FE7657" w:rsidRDefault="00FE7657" w:rsidP="00FE7657">
      <w:pPr>
        <w:pStyle w:val="a5"/>
        <w:spacing w:after="0" w:line="240" w:lineRule="auto"/>
        <w:ind w:left="792"/>
        <w:jc w:val="both"/>
        <w:rPr>
          <w:rFonts w:ascii="Arial" w:hAnsi="Arial" w:cs="Arial"/>
          <w:vanish/>
          <w:sz w:val="24"/>
          <w:szCs w:val="24"/>
        </w:rPr>
      </w:pPr>
    </w:p>
    <w:p w:rsidR="00FE7657" w:rsidRDefault="00FE7657" w:rsidP="00FE7657">
      <w:pPr>
        <w:ind w:firstLine="708"/>
        <w:jc w:val="both"/>
        <w:rPr>
          <w:rFonts w:ascii="Arial" w:eastAsia="Calibri" w:hAnsi="Arial" w:cs="Arial"/>
        </w:rPr>
      </w:pPr>
      <w:r>
        <w:rPr>
          <w:rFonts w:ascii="Arial" w:eastAsia="Calibri" w:hAnsi="Arial" w:cs="Arial"/>
        </w:rPr>
        <w:t xml:space="preserve">2.2.1. С целью обеспечения единого подхода </w:t>
      </w:r>
      <w:r>
        <w:rPr>
          <w:rFonts w:ascii="Arial" w:hAnsi="Arial" w:cs="Arial"/>
        </w:rPr>
        <w:t>к разработке и внедрению мер, направленных на предупреждение и противодействие коррупции, в соответствии с общекорпоративной системой управления рисками, организуются п</w:t>
      </w:r>
      <w:r>
        <w:rPr>
          <w:rFonts w:ascii="Arial" w:eastAsia="Calibri" w:hAnsi="Arial" w:cs="Arial"/>
        </w:rPr>
        <w:t xml:space="preserve">роцессы управления </w:t>
      </w:r>
      <w:r>
        <w:rPr>
          <w:rFonts w:ascii="Arial" w:eastAsia="Calibri" w:hAnsi="Arial" w:cs="Arial"/>
          <w:lang w:eastAsia="en-US"/>
        </w:rPr>
        <w:t>коррупционными</w:t>
      </w:r>
      <w:r>
        <w:rPr>
          <w:rFonts w:ascii="Arial" w:eastAsia="Calibri" w:hAnsi="Arial" w:cs="Arial"/>
        </w:rPr>
        <w:t xml:space="preserve"> рисками</w:t>
      </w:r>
      <w:r>
        <w:rPr>
          <w:rFonts w:ascii="Arial" w:hAnsi="Arial" w:cs="Arial"/>
        </w:rPr>
        <w:t>.</w:t>
      </w:r>
    </w:p>
    <w:p w:rsidR="00FE7657" w:rsidRDefault="00FE7657" w:rsidP="00FE7657">
      <w:pPr>
        <w:pStyle w:val="a5"/>
        <w:widowControl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 xml:space="preserve">2.2.2. Общий подход к выявлению и оценке коррупционных рисков должен быть построен таким образом, чтобы обеспечить своевременное и полное выявление, точную оценку коррупционных рисков. </w:t>
      </w:r>
    </w:p>
    <w:p w:rsidR="00FE7657" w:rsidRDefault="00FE7657" w:rsidP="00FE7657">
      <w:pPr>
        <w:pStyle w:val="a5"/>
        <w:spacing w:after="0" w:line="240" w:lineRule="auto"/>
        <w:ind w:left="0" w:firstLine="709"/>
        <w:jc w:val="both"/>
        <w:rPr>
          <w:rFonts w:ascii="Arial" w:hAnsi="Arial" w:cs="Arial"/>
          <w:sz w:val="24"/>
          <w:szCs w:val="24"/>
        </w:rPr>
      </w:pPr>
      <w:r>
        <w:rPr>
          <w:rFonts w:ascii="Arial" w:hAnsi="Arial" w:cs="Arial"/>
          <w:sz w:val="24"/>
          <w:szCs w:val="24"/>
        </w:rPr>
        <w:t>2.2.3. Установлен следующий порядок процесса организации управления коррупционными рисками: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описание рисков (разработка паспортов и реестров  коррупционных рисков Общества);</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оценка коррупционных рисков;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формирование карты коррупционных рисков;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идентификация рисков (определение областей (процессов, направлений деятельности) и деловых операций, подверженных коррупционным рискам, формирование перечня должностей, связанных с высоким коррупционным риском);</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разработка комплекса мер по устранению и минимизации коррупционных рисков;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установление специальных антикоррупционных процедур и требований, включая регулярное заполнение декларации о конфликте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оценка эффективности и контроль существующих мероприятий по минимизации коррупционных рисков;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разработка новых и совершенствование существующих мероприятий по минимизации коррупционных рисков.</w:t>
      </w:r>
    </w:p>
    <w:p w:rsidR="00FE7657" w:rsidRDefault="00FE7657" w:rsidP="00FE7657">
      <w:pPr>
        <w:pStyle w:val="a5"/>
        <w:widowControl w:val="0"/>
        <w:numPr>
          <w:ilvl w:val="2"/>
          <w:numId w:val="4"/>
        </w:numPr>
        <w:tabs>
          <w:tab w:val="left" w:pos="993"/>
        </w:tabs>
        <w:autoSpaceDE w:val="0"/>
        <w:autoSpaceDN w:val="0"/>
        <w:adjustRightInd w:val="0"/>
        <w:spacing w:after="0" w:line="240" w:lineRule="auto"/>
        <w:ind w:left="0" w:firstLine="720"/>
        <w:jc w:val="both"/>
        <w:textAlignment w:val="baseline"/>
        <w:rPr>
          <w:rFonts w:ascii="Arial" w:hAnsi="Arial" w:cs="Arial"/>
          <w:sz w:val="24"/>
          <w:szCs w:val="24"/>
        </w:rPr>
      </w:pPr>
      <w:r>
        <w:rPr>
          <w:rFonts w:ascii="Arial" w:hAnsi="Arial" w:cs="Arial"/>
          <w:sz w:val="24"/>
          <w:szCs w:val="24"/>
        </w:rPr>
        <w:t>При проверке общекорпоративной системы управления рисками осуществляется регулярная оценка эффективности процесса управления коррупционными рисками в соответствии с Положением о системе управления рисками АО «Мобильные ГТЭС».</w:t>
      </w:r>
    </w:p>
    <w:p w:rsidR="00FE7657" w:rsidRDefault="00FE7657" w:rsidP="00FE7657">
      <w:pPr>
        <w:pStyle w:val="2"/>
        <w:numPr>
          <w:ilvl w:val="1"/>
          <w:numId w:val="4"/>
        </w:numPr>
        <w:rPr>
          <w:rFonts w:ascii="Arial" w:hAnsi="Arial" w:cs="Arial"/>
          <w:i w:val="0"/>
          <w:sz w:val="24"/>
          <w:szCs w:val="24"/>
        </w:rPr>
      </w:pPr>
      <w:bookmarkStart w:id="22" w:name="_Toc468379142"/>
      <w:bookmarkStart w:id="23" w:name="_Toc468378731"/>
      <w:bookmarkStart w:id="24" w:name="_Toc468372360"/>
      <w:bookmarkStart w:id="25" w:name="_Toc468372231"/>
      <w:r>
        <w:rPr>
          <w:rFonts w:ascii="Arial" w:hAnsi="Arial" w:cs="Arial"/>
          <w:i w:val="0"/>
          <w:sz w:val="24"/>
          <w:szCs w:val="24"/>
        </w:rPr>
        <w:t>Организация процесса внутреннего контроля в области профилактики и предупреждения коррупции</w:t>
      </w:r>
      <w:bookmarkEnd w:id="22"/>
      <w:bookmarkEnd w:id="23"/>
      <w:bookmarkEnd w:id="24"/>
      <w:bookmarkEnd w:id="25"/>
      <w:r>
        <w:rPr>
          <w:rFonts w:ascii="Arial" w:hAnsi="Arial" w:cs="Arial"/>
          <w:i w:val="0"/>
          <w:sz w:val="24"/>
          <w:szCs w:val="24"/>
        </w:rPr>
        <w:t xml:space="preserve"> </w:t>
      </w:r>
    </w:p>
    <w:p w:rsidR="00FE7657" w:rsidRDefault="00FE7657" w:rsidP="00FE7657">
      <w:pPr>
        <w:widowControl w:val="0"/>
        <w:ind w:firstLine="709"/>
        <w:jc w:val="both"/>
        <w:rPr>
          <w:rFonts w:ascii="Arial" w:hAnsi="Arial" w:cs="Arial"/>
        </w:rPr>
      </w:pPr>
      <w:r>
        <w:rPr>
          <w:rFonts w:ascii="Arial" w:hAnsi="Arial" w:cs="Arial"/>
        </w:rPr>
        <w:t xml:space="preserve">В целях обеспечения эффективности и результативности деятельности, сохранности активов, соблюдения применимых к Обществу требований нормативных правовых актов и локальных нормативных актов, обеспечения достоверности и своевременности финансовой (бухгалтерской) и иной отчетности, АО «Мобильные ГТЭС»: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lastRenderedPageBreak/>
        <w:t>2.3.1. При осуществлении корпоративных и процессных контролей и проведении внутреннего аудита учитывают требования Антикоррупционной политики: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проверку соблюдения организационных процедур и правил деятельности, которые значимы с точки зрения работы по профилактике и предупреждению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проверку экономической обоснованности осуществляемых операций в сферах с высоким коррупционным риском.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2.3.2. Осуществляют проверки организации работы по профилактике коррупции, соблюдению требований законодательства Российской Федерации, международного законодательства о противодействии коррупции в дочерних зависимых обществах.</w:t>
      </w:r>
    </w:p>
    <w:p w:rsidR="00FE7657" w:rsidRDefault="00FE7657" w:rsidP="00FE7657">
      <w:pPr>
        <w:pStyle w:val="2"/>
        <w:ind w:firstLine="708"/>
        <w:rPr>
          <w:rFonts w:ascii="Arial" w:hAnsi="Arial" w:cs="Arial"/>
          <w:i w:val="0"/>
          <w:sz w:val="24"/>
          <w:szCs w:val="24"/>
        </w:rPr>
      </w:pPr>
      <w:bookmarkStart w:id="26" w:name="_Toc468379143"/>
      <w:bookmarkStart w:id="27" w:name="_Toc468378732"/>
      <w:bookmarkStart w:id="28" w:name="_Toc468372361"/>
      <w:bookmarkStart w:id="29" w:name="_Toc468372232"/>
      <w:r>
        <w:rPr>
          <w:rFonts w:ascii="Arial" w:hAnsi="Arial" w:cs="Arial"/>
          <w:i w:val="0"/>
          <w:sz w:val="24"/>
          <w:szCs w:val="24"/>
        </w:rPr>
        <w:t>2.4. Предотвращение и урегулирование конфликта интересов</w:t>
      </w:r>
      <w:bookmarkEnd w:id="26"/>
      <w:bookmarkEnd w:id="27"/>
      <w:bookmarkEnd w:id="28"/>
      <w:bookmarkEnd w:id="29"/>
      <w:r>
        <w:rPr>
          <w:rFonts w:ascii="Arial" w:hAnsi="Arial" w:cs="Arial"/>
          <w:i w:val="0"/>
          <w:sz w:val="24"/>
          <w:szCs w:val="24"/>
        </w:rPr>
        <w:t xml:space="preserve"> </w:t>
      </w:r>
    </w:p>
    <w:p w:rsidR="00FE7657" w:rsidRDefault="00FE7657" w:rsidP="00FE7657">
      <w:pPr>
        <w:widowControl w:val="0"/>
        <w:ind w:firstLine="709"/>
        <w:jc w:val="both"/>
        <w:rPr>
          <w:rFonts w:ascii="Arial" w:hAnsi="Arial" w:cs="Arial"/>
        </w:rPr>
      </w:pPr>
      <w:r>
        <w:rPr>
          <w:rFonts w:ascii="Arial" w:hAnsi="Arial" w:cs="Arial"/>
        </w:rPr>
        <w:t>С целью ограничения влияния частных интересов, личной заинтересованности работников на реализуемые ими трудовые функции, принимаемые деловые решения, АО «Мобильные ГТЭС» осуществляют меры по выявлению, предотвращению и урегулированию конфликта интересов:</w:t>
      </w:r>
    </w:p>
    <w:p w:rsidR="00FE7657" w:rsidRDefault="00FE7657" w:rsidP="00FE7657">
      <w:pPr>
        <w:pStyle w:val="a5"/>
        <w:tabs>
          <w:tab w:val="left" w:pos="709"/>
        </w:tabs>
        <w:spacing w:after="0" w:line="240" w:lineRule="auto"/>
        <w:ind w:left="0"/>
        <w:jc w:val="both"/>
        <w:rPr>
          <w:rFonts w:ascii="Arial" w:hAnsi="Arial" w:cs="Arial"/>
          <w:sz w:val="24"/>
          <w:szCs w:val="24"/>
        </w:rPr>
      </w:pPr>
      <w:r>
        <w:rPr>
          <w:rFonts w:ascii="Arial" w:hAnsi="Arial" w:cs="Arial"/>
          <w:sz w:val="24"/>
          <w:szCs w:val="24"/>
        </w:rPr>
        <w:tab/>
        <w:t>2.4.1. Разрабатывает и принимает внутренние документы, устанавливающие порядок выявления и урегулирования ситуаций пред/конфликта интересов, возникающих у работников АО «Мобильные ГТЭС» в ходе выполнения ими трудовых обязанностей.</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2.4.2. Доводит до сведения всех работников о принятии указанных документов и об обязательности выполнения ими содержащихся в них требований.</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2.4.3. Руководствуется следующими принципами при выполнении работы по управлению конфликтом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обязательность раскрытия сведений о реальном или потенциальном конфликте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индивидуальное рассмотрение и оценка репутационных рисков при выявлении каждого конфликта интересов и его урегулирование;</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конфиденциальность процесса раскрытия сведений о конфликте интересов и процесса его урегулирования;</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соблюдение баланса интересов АО «Мобильные ГТЭС» и их работников при урегулировании конфликта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защита работника от преследования в связи с сообщением о конфликте интересов.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 xml:space="preserve">2.4.4. Устанавливает обязанности для работников АО «Мобильные ГТЭС»: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принятии решений по деловым вопросам и выполнении своих трудовых обязанностей руководствоваться интересами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избегать ситуаций и обстоятельств, которые могут привести к конфликту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содействовать урегулированию возникшего конфликта интересов.</w:t>
      </w:r>
    </w:p>
    <w:p w:rsidR="00FE7657" w:rsidRDefault="00FE7657" w:rsidP="00FE7657">
      <w:pPr>
        <w:pStyle w:val="a5"/>
        <w:spacing w:after="0" w:line="240" w:lineRule="auto"/>
        <w:ind w:left="0" w:firstLine="708"/>
        <w:jc w:val="both"/>
        <w:rPr>
          <w:rFonts w:ascii="Arial" w:hAnsi="Arial" w:cs="Arial"/>
          <w:sz w:val="24"/>
          <w:szCs w:val="24"/>
        </w:rPr>
      </w:pPr>
      <w:bookmarkStart w:id="30" w:name="Кадры"/>
      <w:r>
        <w:rPr>
          <w:rFonts w:ascii="Arial" w:hAnsi="Arial" w:cs="Arial"/>
          <w:sz w:val="24"/>
          <w:szCs w:val="24"/>
        </w:rPr>
        <w:t>2.4.5. Устанавливает различные виды раскрытия конфликта интересов: при приеме на работу, при назначении на новую должность, по мере возникновения ситуаций конфликта интересов, в ходе проведения ежегодных декларирований конфликта интересов и аттестаций на соблюдение этических норм ведения бизнеса.</w:t>
      </w:r>
    </w:p>
    <w:bookmarkEnd w:id="30"/>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lastRenderedPageBreak/>
        <w:t>2.4.6. Обеспечивает обязательное заполнение деклараций о конфликте интересов определенным кругом лиц.</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2.4.7. Определяет лиц, ответственных за прием сведений о возникающих конфликтах интересов.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2.4.8. Устанавливает запрет на заключение договоров с лицами, в отношение которых установлено наличие конфликта интересов, аффилированности и иных злоупотреблений.</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2.4.9. Устанавливает способы разрешения конфликта интересов.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2.4.10. Определяет типовые ситуации пред/конфликта интересов.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2.4.11. Обеспечивают функционирование комиссий по соблюдению норм корпоративной этики и урегулированию конфликта интересов.</w:t>
      </w:r>
    </w:p>
    <w:p w:rsidR="00FE7657" w:rsidRDefault="00FE7657" w:rsidP="00FE7657">
      <w:pPr>
        <w:pStyle w:val="2"/>
        <w:ind w:firstLine="708"/>
        <w:jc w:val="center"/>
        <w:rPr>
          <w:rFonts w:ascii="Arial" w:hAnsi="Arial" w:cs="Arial"/>
          <w:i w:val="0"/>
          <w:sz w:val="24"/>
          <w:szCs w:val="24"/>
        </w:rPr>
      </w:pPr>
      <w:bookmarkStart w:id="31" w:name="_Toc468379144"/>
      <w:bookmarkStart w:id="32" w:name="_Toc468378733"/>
      <w:bookmarkStart w:id="33" w:name="_Toc468372362"/>
      <w:bookmarkStart w:id="34" w:name="_Toc468372233"/>
      <w:r>
        <w:rPr>
          <w:rFonts w:ascii="Arial" w:hAnsi="Arial" w:cs="Arial"/>
          <w:i w:val="0"/>
          <w:sz w:val="24"/>
          <w:szCs w:val="24"/>
        </w:rPr>
        <w:t>2.5. Разработка и внедрение в практику стандартов и процедур, направленных на обеспечение добросовестной работы</w:t>
      </w:r>
      <w:bookmarkEnd w:id="31"/>
      <w:bookmarkEnd w:id="32"/>
      <w:bookmarkEnd w:id="33"/>
      <w:bookmarkEnd w:id="34"/>
    </w:p>
    <w:p w:rsidR="00FE7657" w:rsidRDefault="00FE7657" w:rsidP="00FE7657">
      <w:pPr>
        <w:autoSpaceDE w:val="0"/>
        <w:autoSpaceDN w:val="0"/>
        <w:adjustRightInd w:val="0"/>
        <w:ind w:firstLine="708"/>
        <w:jc w:val="both"/>
        <w:rPr>
          <w:rFonts w:ascii="Arial" w:hAnsi="Arial" w:cs="Arial"/>
        </w:rPr>
      </w:pPr>
      <w:r>
        <w:rPr>
          <w:rFonts w:ascii="Arial" w:hAnsi="Arial" w:cs="Arial"/>
        </w:rPr>
        <w:t>АО «Мобильные ГТЭС» обеспечивают внедрение антикоррупционных стандартов поведения работников в корпоративную культуру АО «Мобильные ГТЭС» и в этой связи:</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 xml:space="preserve">2.5.1. Разрабатывает и принимает Кодекс корпоративной этики АО «Мобильные ГТЭС», который определяет: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общие ценности и принципы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конкретные правила и стандарты поведения работников, затрагивающие общую этику деловых отношений и направленных на формирование этичного, добросовестного поведения работников.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 xml:space="preserve">2.5.2. Осуществляет проверку сведений о доходах, об имуществе и обязательствах имущественного характера, в отношении граждан, претендующих на замещение должностей, подлежащих декларированию, и работников, замещающих указанные должности в АО «Мобильные ГТЭС», и их близких родственников, в соответствии с внутренними организационно-распорядительными документами Общества, с целью выявления конфликта интересов, фактов аффилированности и иных злоупотреблений.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2.5.3. Руководствуется принципами честности и объективности при формировании кадрового (в том числе, руководящего) состава:</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работники назначаются или переводятся на вышестоящие должности только исходя из деловых качеств;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устанавливается запрет на трудоустройство лиц близкого родства или свойства, если осуществление должностных обязанностей связано с непосредственной подчиненностью или подконтрольностью одного из них другому;</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 xml:space="preserve">устанавливается обязанность работников предоставлять сведения, указанные в п. 2.5.2 Антикоррупционной политики.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2.5.4. Признает обмен подарками с деловыми партнерами, как неотъемлемую часть деловой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w:t>
      </w:r>
      <w:r>
        <w:rPr>
          <w:rFonts w:ascii="Arial" w:hAnsi="Arial" w:cs="Arial"/>
          <w:spacing w:val="-4"/>
          <w:sz w:val="24"/>
          <w:szCs w:val="24"/>
        </w:rPr>
        <w:t>рганизационно-распорядительным документам</w:t>
      </w:r>
      <w:r>
        <w:rPr>
          <w:rFonts w:ascii="Arial" w:hAnsi="Arial" w:cs="Arial"/>
          <w:sz w:val="24"/>
          <w:szCs w:val="24"/>
        </w:rPr>
        <w:t>, а также не создают риска деловой репутации для Общества и его работников.</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2.5.5. Устанавливает обязанность уведомления работниками Общества о получении ими обо всех случаях получения делового подарка в связи с их должностным положением или в связи с исполнением ими трудовых (должностных) обязанностей своего непосредственного руководителя.</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lastRenderedPageBreak/>
        <w:t xml:space="preserve">2.5.6. Устанавливает запрет на дарение работниками Общества деловых подарков в виде наличных или безналичных денежных средств, ценных бумаг, ювелирных украшений и других предметов роскоши.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2.5.7. Осуществляет благотворительную и спонсорскую деятельность самостоятельно или через своих работников на основе принципа прозрачности, не преследуя цели получения или сохранения преимущества в коммерческой деятельности АО «Мобильные ГТЭС», в соответствии с требованиями законодательства Российской Федерации и внутренних о</w:t>
      </w:r>
      <w:r>
        <w:rPr>
          <w:rFonts w:ascii="Arial" w:hAnsi="Arial" w:cs="Arial"/>
          <w:spacing w:val="-4"/>
          <w:sz w:val="24"/>
          <w:szCs w:val="24"/>
        </w:rPr>
        <w:t>рганизационно-распорядительных документов</w:t>
      </w:r>
      <w:r>
        <w:rPr>
          <w:rFonts w:ascii="Arial" w:hAnsi="Arial" w:cs="Arial"/>
          <w:sz w:val="24"/>
          <w:szCs w:val="24"/>
        </w:rPr>
        <w:t xml:space="preserve">.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2.5.8. Принимает меры по противодействию неправомерному использованию инсайдерской информации и манипулированию рынком в АО «Мобильные ГТЭС»;</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2.5.9. Проводит антикоррупционную экспертизу локальных нормативных актов АО «Мобильные ГТЭС» и издает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w:t>
      </w:r>
    </w:p>
    <w:p w:rsidR="00FE7657" w:rsidRDefault="00FE7657" w:rsidP="00FE7657">
      <w:pPr>
        <w:pStyle w:val="2"/>
        <w:ind w:firstLine="708"/>
        <w:jc w:val="center"/>
        <w:rPr>
          <w:rFonts w:ascii="Arial" w:hAnsi="Arial" w:cs="Arial"/>
          <w:i w:val="0"/>
          <w:sz w:val="24"/>
          <w:szCs w:val="24"/>
        </w:rPr>
      </w:pPr>
      <w:bookmarkStart w:id="35" w:name="_Toc468379145"/>
      <w:bookmarkStart w:id="36" w:name="_Toc468378734"/>
      <w:bookmarkStart w:id="37" w:name="_Toc468372363"/>
      <w:bookmarkStart w:id="38" w:name="_Toc468372234"/>
      <w:r>
        <w:rPr>
          <w:rFonts w:ascii="Arial" w:hAnsi="Arial" w:cs="Arial"/>
          <w:i w:val="0"/>
          <w:sz w:val="24"/>
          <w:szCs w:val="24"/>
        </w:rPr>
        <w:t>2.6. Рассмотрение и проверка сведений о возможных фактах коррупции</w:t>
      </w:r>
      <w:bookmarkEnd w:id="35"/>
      <w:bookmarkEnd w:id="36"/>
      <w:bookmarkEnd w:id="37"/>
      <w:bookmarkEnd w:id="38"/>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2.6.1. АО «Мобильные ГТЭС» осуществляет прием обращений работников АО «Мобильные ГТЭС», партнеров, контрагентов и иных (физических и юридических) лиц о возможных фактах коррупции</w:t>
      </w:r>
      <w:r>
        <w:rPr>
          <w:rFonts w:ascii="Arial" w:hAnsi="Arial" w:cs="Arial"/>
          <w:bCs/>
          <w:sz w:val="24"/>
          <w:szCs w:val="24"/>
        </w:rPr>
        <w:t xml:space="preserve"> </w:t>
      </w:r>
      <w:r>
        <w:rPr>
          <w:rFonts w:ascii="Arial" w:hAnsi="Arial" w:cs="Arial"/>
          <w:sz w:val="24"/>
          <w:szCs w:val="24"/>
        </w:rPr>
        <w:t>с использованием интерактивного канала взаимодействия с заявителями, телефона «горячая линия», а также посредством почты и при личном приеме.</w:t>
      </w:r>
    </w:p>
    <w:p w:rsidR="00FE7657" w:rsidRDefault="00FE7657" w:rsidP="00FE7657">
      <w:pPr>
        <w:pStyle w:val="a5"/>
        <w:widowControl w:val="0"/>
        <w:adjustRightInd w:val="0"/>
        <w:spacing w:after="0" w:line="240" w:lineRule="auto"/>
        <w:ind w:left="0" w:firstLine="708"/>
        <w:jc w:val="both"/>
        <w:textAlignment w:val="baseline"/>
        <w:rPr>
          <w:rFonts w:ascii="Arial" w:hAnsi="Arial" w:cs="Arial"/>
          <w:sz w:val="24"/>
          <w:szCs w:val="24"/>
        </w:rPr>
      </w:pPr>
      <w:r>
        <w:rPr>
          <w:rFonts w:ascii="Arial" w:hAnsi="Arial" w:cs="Arial"/>
          <w:sz w:val="24"/>
          <w:szCs w:val="24"/>
        </w:rPr>
        <w:t>2.6.2. АО «Мобильные ГТЭС» проводит мероприятия по защите лиц, предоставивших информацию, указанную в п. 2.6.1, от любых форм давления (в том числе от увольнения, преследования, любых форм дискриминации).</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 xml:space="preserve">2.6.3. АО «Мобильные ГТЭС» стремится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 </w:t>
      </w:r>
    </w:p>
    <w:p w:rsidR="00FE7657" w:rsidRDefault="00FE7657" w:rsidP="00FE7657">
      <w:pPr>
        <w:pStyle w:val="2"/>
        <w:ind w:firstLine="567"/>
        <w:jc w:val="center"/>
        <w:rPr>
          <w:rFonts w:ascii="Arial" w:hAnsi="Arial" w:cs="Arial"/>
          <w:i w:val="0"/>
          <w:sz w:val="24"/>
          <w:szCs w:val="24"/>
        </w:rPr>
      </w:pPr>
      <w:bookmarkStart w:id="39" w:name="_Toc468379146"/>
      <w:bookmarkStart w:id="40" w:name="_Toc468378735"/>
      <w:bookmarkStart w:id="41" w:name="_Toc468372364"/>
      <w:bookmarkStart w:id="42" w:name="_Toc468372235"/>
      <w:r>
        <w:rPr>
          <w:rFonts w:ascii="Arial" w:hAnsi="Arial" w:cs="Arial"/>
          <w:i w:val="0"/>
          <w:sz w:val="24"/>
          <w:szCs w:val="24"/>
        </w:rPr>
        <w:t>2.7. Формирование основ законопослушного поведения работников</w:t>
      </w:r>
      <w:bookmarkEnd w:id="39"/>
      <w:bookmarkEnd w:id="40"/>
      <w:bookmarkEnd w:id="41"/>
      <w:bookmarkEnd w:id="42"/>
      <w:r>
        <w:rPr>
          <w:rFonts w:ascii="Arial" w:hAnsi="Arial" w:cs="Arial"/>
          <w:i w:val="0"/>
          <w:sz w:val="24"/>
          <w:szCs w:val="24"/>
        </w:rPr>
        <w:t xml:space="preserve"> и правовое просвещение</w:t>
      </w:r>
    </w:p>
    <w:p w:rsidR="00FE7657" w:rsidRDefault="00FE7657" w:rsidP="00FE7657">
      <w:pPr>
        <w:widowControl w:val="0"/>
        <w:tabs>
          <w:tab w:val="left" w:pos="567"/>
        </w:tabs>
        <w:jc w:val="both"/>
        <w:rPr>
          <w:rFonts w:ascii="Arial" w:hAnsi="Arial" w:cs="Arial"/>
          <w:b/>
        </w:rPr>
      </w:pPr>
      <w:r>
        <w:rPr>
          <w:rFonts w:ascii="Arial" w:hAnsi="Arial" w:cs="Arial"/>
        </w:rPr>
        <w:tab/>
        <w:t>2.7.1. АО «Мобильные ГТЭС» осуществляют информационно-просветительские мероприятия для работников АО «Мобильные ГТЭС» с целью</w:t>
      </w:r>
      <w:r>
        <w:rPr>
          <w:rFonts w:ascii="Arial" w:hAnsi="Arial" w:cs="Arial"/>
          <w:shd w:val="clear" w:color="auto" w:fill="FFFFFF"/>
        </w:rPr>
        <w:t xml:space="preserve"> профилактики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создает и совершенствует разделы «Антикоррупционная политика» на официальном сайте АО «Мобильные ГТЭС»;</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размещает информацию о мероприятиях по реализации настоящей Антикоррупционной политики в корпоративной газете, во всех средствах массовой информации в свободном доступе;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обеспечивает во взаимодействии со средствами массовой информации распространение позитивного опыта противодействия работниками и Обществом попыткам коррупционного давления;</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организует антикоррупционные мероприятия и социальные акции;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568"/>
        <w:jc w:val="both"/>
        <w:rPr>
          <w:rFonts w:ascii="Arial" w:hAnsi="Arial" w:cs="Arial"/>
          <w:sz w:val="24"/>
          <w:szCs w:val="24"/>
        </w:rPr>
      </w:pPr>
      <w:r>
        <w:rPr>
          <w:rFonts w:ascii="Arial" w:hAnsi="Arial" w:cs="Arial"/>
          <w:sz w:val="24"/>
          <w:szCs w:val="24"/>
        </w:rPr>
        <w:t>обеспечивает проведение повышения квалификации работников,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стимулирует работников за предоставление подтверждённой </w:t>
      </w:r>
      <w:r>
        <w:rPr>
          <w:rFonts w:ascii="Arial" w:hAnsi="Arial" w:cs="Arial"/>
          <w:sz w:val="24"/>
          <w:szCs w:val="24"/>
        </w:rPr>
        <w:lastRenderedPageBreak/>
        <w:t xml:space="preserve">информации о коррупционных и иных правонарушениях в АО «Мобильные ГТЭС»;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гарантирует, что ни один работник не пострадает ни в карьерном, ни в финансовом плане, если откажется от коррупционных действий, даже если такой отказ приведет к потерям для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практикует ответственность работников, в обязательном порядке подписывая соглашение о соблюдении требований Антикоррупционной политики АО «Мобильные ГТЭС»;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декларирует необходимость разработки механизмов корпоративного воздействия за совершение коррупционных и иных правонарушений.</w:t>
      </w:r>
    </w:p>
    <w:p w:rsidR="00FE7657" w:rsidRDefault="00FE7657" w:rsidP="00FE7657">
      <w:pPr>
        <w:widowControl w:val="0"/>
        <w:tabs>
          <w:tab w:val="left" w:pos="567"/>
        </w:tabs>
        <w:jc w:val="both"/>
        <w:rPr>
          <w:rFonts w:ascii="Arial" w:hAnsi="Arial" w:cs="Arial"/>
        </w:rPr>
      </w:pPr>
      <w:r>
        <w:rPr>
          <w:rFonts w:ascii="Arial" w:hAnsi="Arial" w:cs="Arial"/>
        </w:rPr>
        <w:tab/>
        <w:t>2.7.2. Соблюдение работниками АО «Мобильные ГТЭС» принципов и требований Антикоррупционной политики учитывается при формировании кадрового состава для выдвижения на вышестоящие должности, при проведении аттестации работников.</w:t>
      </w:r>
    </w:p>
    <w:p w:rsidR="00FE7657" w:rsidRDefault="00FE7657" w:rsidP="00FE7657">
      <w:pPr>
        <w:pStyle w:val="2"/>
        <w:ind w:firstLine="708"/>
        <w:jc w:val="center"/>
        <w:rPr>
          <w:rFonts w:ascii="Arial" w:hAnsi="Arial" w:cs="Arial"/>
          <w:i w:val="0"/>
          <w:sz w:val="24"/>
          <w:szCs w:val="24"/>
        </w:rPr>
      </w:pPr>
      <w:bookmarkStart w:id="43" w:name="_Toc468379147"/>
      <w:bookmarkStart w:id="44" w:name="_Toc468378736"/>
      <w:bookmarkStart w:id="45" w:name="_Toc468372365"/>
      <w:bookmarkStart w:id="46" w:name="_Toc468372236"/>
      <w:r>
        <w:rPr>
          <w:rFonts w:ascii="Arial" w:hAnsi="Arial" w:cs="Arial"/>
          <w:i w:val="0"/>
          <w:sz w:val="24"/>
          <w:szCs w:val="24"/>
        </w:rPr>
        <w:t>2.8. Консультирование и обучение работников организации</w:t>
      </w:r>
      <w:bookmarkEnd w:id="43"/>
      <w:bookmarkEnd w:id="44"/>
      <w:bookmarkEnd w:id="45"/>
      <w:bookmarkEnd w:id="46"/>
    </w:p>
    <w:p w:rsidR="00FE7657" w:rsidRDefault="00FE7657" w:rsidP="00FE7657">
      <w:pPr>
        <w:widowControl w:val="0"/>
        <w:ind w:firstLine="709"/>
        <w:jc w:val="both"/>
        <w:rPr>
          <w:rFonts w:ascii="Arial" w:hAnsi="Arial" w:cs="Arial"/>
        </w:rPr>
      </w:pPr>
      <w:r>
        <w:rPr>
          <w:rFonts w:ascii="Arial" w:hAnsi="Arial" w:cs="Arial"/>
        </w:rPr>
        <w:t xml:space="preserve">АО «Мобильные ГТЭС» информируют работников в различных формах по вопросам предупреждения и профилактики коррупции: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2.8.1. Проводит просветительские мероприятия (инструктажи, анкетирование и тестирование работников АО «Мобильные ГТЭС»), направленные на информирование работников о требованиях законодательства Российской Федерации, международного законодательства о противодействии коррупции, на формирование антикоррупционного сознания работников, и разъясняет:</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понятие коррупции в государственном и частном секторе;</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ответственность за совершение коррупционных правонарушений;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требования законодательства и внутренних документов АО «Мобильные ГТЭС» по вопросам предупреждения коррупции и порядка их применения;</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порядок выявления и разрешения конфликта интересов при выполнении работниками трудовых обязанностей;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организаций;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992"/>
        <w:jc w:val="both"/>
        <w:rPr>
          <w:rFonts w:ascii="Arial" w:hAnsi="Arial" w:cs="Arial"/>
          <w:sz w:val="24"/>
          <w:szCs w:val="24"/>
        </w:rPr>
      </w:pPr>
      <w:r>
        <w:rPr>
          <w:rFonts w:ascii="Arial" w:hAnsi="Arial" w:cs="Arial"/>
          <w:sz w:val="24"/>
          <w:szCs w:val="24"/>
        </w:rPr>
        <w:t>порядок взаимодействия с правоохранительными органами по вопросам профилактики и противодействия коррупции.</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2.8.2. Проводит индивидуальное консультирование работников по вопросам предупреждения и противодействия коррупции в конфиденциальном порядке.</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2.8.3. Обеспечивает во взаимодействии с образовательными и научными организациями проведение в подразделениях Общества, в филиалах и дочерних организациях регулярных публичных лекций по антикоррупционной тематике.</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2.8.4. Проводит с привлечением научных и образовательных организаций повышение квалификации работников подразделений, в должностные обязанности которых входит участие в противодействии коррупции, по программам дополнительного профессионального образования.</w:t>
      </w:r>
    </w:p>
    <w:p w:rsidR="00FE7657" w:rsidRDefault="00FE7657" w:rsidP="00FE7657">
      <w:pPr>
        <w:widowControl w:val="0"/>
        <w:tabs>
          <w:tab w:val="num" w:pos="1260"/>
          <w:tab w:val="num" w:pos="1709"/>
        </w:tabs>
        <w:ind w:firstLine="992"/>
        <w:jc w:val="both"/>
        <w:rPr>
          <w:rFonts w:ascii="Arial" w:hAnsi="Arial" w:cs="Arial"/>
          <w:b/>
        </w:rPr>
      </w:pPr>
    </w:p>
    <w:p w:rsidR="00FE7657" w:rsidRDefault="00FE7657" w:rsidP="00FE7657">
      <w:pPr>
        <w:pStyle w:val="2"/>
        <w:ind w:firstLine="284"/>
        <w:jc w:val="center"/>
        <w:rPr>
          <w:rFonts w:ascii="Arial" w:hAnsi="Arial" w:cs="Arial"/>
          <w:i w:val="0"/>
          <w:sz w:val="24"/>
          <w:szCs w:val="24"/>
        </w:rPr>
      </w:pPr>
      <w:bookmarkStart w:id="47" w:name="_Toc468379148"/>
      <w:bookmarkStart w:id="48" w:name="_Toc468378737"/>
      <w:bookmarkStart w:id="49" w:name="_Toc468372366"/>
      <w:bookmarkStart w:id="50" w:name="_Toc468372237"/>
      <w:r>
        <w:rPr>
          <w:rFonts w:ascii="Arial" w:hAnsi="Arial" w:cs="Arial"/>
          <w:i w:val="0"/>
          <w:sz w:val="24"/>
          <w:szCs w:val="24"/>
        </w:rPr>
        <w:t>2.9. Принятие мер по предупреждению и профилактике коррупции при взаимодействии с партнерами и контрагентами</w:t>
      </w:r>
      <w:bookmarkEnd w:id="47"/>
      <w:bookmarkEnd w:id="48"/>
      <w:bookmarkEnd w:id="49"/>
      <w:bookmarkEnd w:id="50"/>
    </w:p>
    <w:p w:rsidR="00FE7657" w:rsidRDefault="00FE7657" w:rsidP="00FE7657">
      <w:pPr>
        <w:widowControl w:val="0"/>
        <w:tabs>
          <w:tab w:val="num" w:pos="709"/>
          <w:tab w:val="left" w:pos="993"/>
        </w:tabs>
        <w:autoSpaceDE w:val="0"/>
        <w:autoSpaceDN w:val="0"/>
        <w:adjustRightInd w:val="0"/>
        <w:ind w:left="284"/>
        <w:jc w:val="both"/>
        <w:rPr>
          <w:rFonts w:ascii="Arial" w:hAnsi="Arial" w:cs="Arial"/>
        </w:rPr>
      </w:pPr>
      <w:r>
        <w:rPr>
          <w:rFonts w:ascii="Arial" w:hAnsi="Arial" w:cs="Arial"/>
        </w:rPr>
        <w:tab/>
        <w:t xml:space="preserve">АО «Мобильные ГТЭС» ориентировано на установление и сохранение деловых отношений с партнерами и контрагентами, которые: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поддерживают Антикоррупционную политику;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ведут деловые отношения в добросовестной и честной манере;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заботятся о собственной репутации;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демонстрируют поддержку высоким этическим стандартам;</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реализуют собственные меры по противодействию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участвуют в коллективных антикоррупционных инициативах.</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 xml:space="preserve">2.9.1. АО «Мобильные ГТЭС» 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 </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 xml:space="preserve">2.9.2. АО «Мобильные ГТЭС» информирует партнеров и контрагентов о присоединении к Антикоррупционной хартии российского бизнеса. </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2.9.3. АО «Мобильные ГТЭС» реализует требования единого Антикоррупционного стандарта при проведении антикоррупционного контроля в закупочной деятельности.</w:t>
      </w:r>
    </w:p>
    <w:p w:rsidR="00FE7657" w:rsidRDefault="00FE7657" w:rsidP="00FE7657">
      <w:pPr>
        <w:pStyle w:val="a5"/>
        <w:widowControl w:val="0"/>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АО «Мобильные ГТЭС» должностями. </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 xml:space="preserve">2.9.4. В рамках проверки закупочной документации контроль осуществляется на 3 этапах: предварительном - проверка проекта </w:t>
      </w:r>
      <w:r>
        <w:rPr>
          <w:rStyle w:val="defaultlabelstyle3"/>
          <w:rFonts w:ascii="Arial" w:hAnsi="Arial" w:cs="Arial"/>
          <w:sz w:val="24"/>
          <w:szCs w:val="24"/>
        </w:rPr>
        <w:t>Плана закупок</w:t>
      </w:r>
      <w:r>
        <w:rPr>
          <w:rFonts w:ascii="Arial" w:hAnsi="Arial" w:cs="Arial"/>
          <w:sz w:val="24"/>
          <w:szCs w:val="24"/>
        </w:rPr>
        <w:t xml:space="preserve">;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 xml:space="preserve">2.9.5. 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АО «Мобильные ГТЭС» должностями. </w:t>
      </w:r>
    </w:p>
    <w:p w:rsidR="00FE7657" w:rsidRDefault="00FE7657" w:rsidP="00FE7657">
      <w:pPr>
        <w:pStyle w:val="a5"/>
        <w:widowControl w:val="0"/>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рамках проверки для участников закупки/контрагентов устанавливаются следующие требования: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подписание Антикоррупционных обязательств - согласие участника закупочных процедур АО «Мобильные ГТЭС»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предоставление справки о наличии конфликта интересов и/или связей, носящих характер аффилированности с работниками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предоставление 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предоставление согласия на обработку персональных данных;</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подписание Антикоррупционной оговорки к договору, декларирующей проведение АО «Мобильные ГТЭС» Антикоррупционной политики и не допускающей совершения коррупционных и иных правонарушений. </w:t>
      </w:r>
    </w:p>
    <w:p w:rsidR="00FE7657" w:rsidRDefault="00FE7657" w:rsidP="00FE7657">
      <w:pPr>
        <w:pStyle w:val="a5"/>
        <w:spacing w:after="0" w:line="240" w:lineRule="auto"/>
        <w:ind w:left="0" w:firstLine="708"/>
        <w:jc w:val="both"/>
        <w:rPr>
          <w:rFonts w:ascii="Arial" w:hAnsi="Arial" w:cs="Arial"/>
          <w:sz w:val="24"/>
          <w:szCs w:val="24"/>
        </w:rPr>
      </w:pPr>
      <w:r>
        <w:rPr>
          <w:rFonts w:ascii="Arial" w:hAnsi="Arial" w:cs="Arial"/>
          <w:sz w:val="24"/>
          <w:szCs w:val="24"/>
        </w:rPr>
        <w:t xml:space="preserve">2.9.6. При исполнении своих обязательств, Контрагент и АО «Мобильные ГТЭС», их аффилированные лица, работники или посредники не осуществляют действия, квалифицируемые применимым законодательством, как дача (ст. 291 </w:t>
      </w:r>
      <w:r>
        <w:rPr>
          <w:rFonts w:ascii="Arial" w:hAnsi="Arial" w:cs="Arial"/>
          <w:sz w:val="24"/>
          <w:szCs w:val="24"/>
        </w:rPr>
        <w:lastRenderedPageBreak/>
        <w:t>УК РФ)/получение (ст. 290 УК РФ) взятки, посредничество во взяточничестве (ст. 291.1 УК РФ), коммерческий подкуп (ст. 204 УК РФ), злоупотребление полномочиями (ст.201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Контрагент и АО «Мобильные ГТЭС»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Pr>
          <w:rFonts w:ascii="Arial" w:eastAsia="Calibri" w:hAnsi="Arial" w:cs="Arial"/>
          <w:lang w:val="en-US"/>
        </w:rPr>
        <w:t> </w:t>
      </w:r>
      <w:r>
        <w:rPr>
          <w:rFonts w:ascii="Arial" w:eastAsia="Calibri" w:hAnsi="Arial" w:cs="Arial"/>
        </w:rPr>
        <w:t>направленного на обеспечение выполнения этим работником каких-либо действий в пользу стимулирующей его стороны (Контрагента и АО «Мобильные ГТЭС».</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 xml:space="preserve">Под действиями работника, осуществляемыми в пользу стимулирующей его стороны (Контрагент или АО «Мобильные ГТЭС»), понимаются: </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 предоставление неоправданных преимуществ по сравнению с другими контрагентами;</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 предоставление каких-либо гарантий;</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 ускорение существующих процедур;</w:t>
      </w:r>
    </w:p>
    <w:p w:rsidR="00FE7657" w:rsidRDefault="00FE7657" w:rsidP="00FE7657">
      <w:pPr>
        <w:autoSpaceDE w:val="0"/>
        <w:autoSpaceDN w:val="0"/>
        <w:adjustRightInd w:val="0"/>
        <w:ind w:firstLine="709"/>
        <w:jc w:val="both"/>
        <w:rPr>
          <w:rFonts w:ascii="Arial" w:eastAsia="Calibri" w:hAnsi="Arial" w:cs="Arial"/>
        </w:rPr>
      </w:pPr>
      <w:r>
        <w:rPr>
          <w:rFonts w:ascii="Arial" w:eastAsia="Calibri" w:hAnsi="Arial" w:cs="Arial"/>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АО «Мобильные ГТЭС».</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2.9.7. 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АО «Мобильные ГТЭС» порядке.</w:t>
      </w:r>
    </w:p>
    <w:p w:rsidR="00FE7657" w:rsidRDefault="00FE7657" w:rsidP="00FE7657">
      <w:pPr>
        <w:pStyle w:val="a5"/>
        <w:spacing w:after="0" w:line="240" w:lineRule="auto"/>
        <w:ind w:left="0" w:firstLine="567"/>
        <w:jc w:val="both"/>
        <w:rPr>
          <w:rFonts w:ascii="Arial" w:hAnsi="Arial" w:cs="Arial"/>
          <w:sz w:val="24"/>
          <w:szCs w:val="24"/>
        </w:rPr>
      </w:pPr>
      <w:r>
        <w:rPr>
          <w:rFonts w:ascii="Arial" w:hAnsi="Arial" w:cs="Arial"/>
          <w:sz w:val="24"/>
          <w:szCs w:val="24"/>
        </w:rPr>
        <w:t xml:space="preserve">2.9.8. АО «Мобильные ГТЭС»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АО «Мобильные ГТЭС». </w:t>
      </w:r>
    </w:p>
    <w:p w:rsidR="00FE7657" w:rsidRDefault="00FE7657" w:rsidP="00FE7657">
      <w:pPr>
        <w:pStyle w:val="2"/>
        <w:ind w:firstLine="567"/>
        <w:jc w:val="center"/>
        <w:rPr>
          <w:rFonts w:ascii="Arial" w:hAnsi="Arial" w:cs="Arial"/>
          <w:i w:val="0"/>
          <w:sz w:val="24"/>
          <w:szCs w:val="24"/>
        </w:rPr>
      </w:pPr>
      <w:bookmarkStart w:id="51" w:name="_Toc468379149"/>
      <w:bookmarkStart w:id="52" w:name="_Toc468378738"/>
      <w:bookmarkStart w:id="53" w:name="_Toc468372367"/>
      <w:bookmarkStart w:id="54" w:name="_Toc468372238"/>
      <w:r>
        <w:rPr>
          <w:rFonts w:ascii="Arial" w:hAnsi="Arial" w:cs="Arial"/>
          <w:i w:val="0"/>
          <w:sz w:val="24"/>
          <w:szCs w:val="24"/>
        </w:rPr>
        <w:t>2.10. Противодействие подкупу иностранных публичных должностных лиц и должностных лиц публичных международных организаций</w:t>
      </w:r>
      <w:bookmarkEnd w:id="51"/>
      <w:bookmarkEnd w:id="52"/>
      <w:bookmarkEnd w:id="53"/>
      <w:bookmarkEnd w:id="54"/>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2.10.1. АО «Мобильные ГТЭС» принимает меры по противодействию подкупу иностранных публичных должностных лиц или должностных лиц публичных международных организаций в соответствии с международными стандартами, нормативно-правовыми актами Российской Федерации.</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 xml:space="preserve">2.10.2. Подкуп иностранных публичных должностных лиц и должностных лиц публичных международных организаций -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w:t>
      </w:r>
      <w:r>
        <w:rPr>
          <w:rFonts w:ascii="Arial" w:hAnsi="Arial" w:cs="Arial"/>
        </w:rPr>
        <w:lastRenderedPageBreak/>
        <w:t>осуществлением международной коммерческой сделки, соучастие, включая подстрекательство, содействие и пособничество, равно как и санкционирование действий по подкупу иностранного должностного лица, покушение на подкуп или сговор с целью подкупа иностранного должностного лица (ст. 16 Конвенции Организации Объединенных Наций против коррупции, ст.ст. 1,2,4,5,6,9 Конвенции об уголовной ответственности за коррупцию, ст. 1 Конвенции по борьбе с подкупом иностранных должностных лиц при осуществлении международных коммерческих сделок).</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2.10.3. Российским законодательством предусмотрена уголовная ответственность физических лиц за подкуп иностранных публичных должностных лиц и должностных лиц публичных международных организаций: ст. 291 УК РФ (Дача взятки), ст. 291.1 УК РФ (Посредничество во взяточничестве, обещание или предложение посредничества во взяточничестве).</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 xml:space="preserve">2.10.4. В соответствии с ч. 2 ст. 3 Конвенции по борьбе с подкупом иностранных должностных лиц при осуществлении международных коммерческих сделок, для юридических лиц за подкуп иностранных публичных должностных лиц предусмотрена уголовная ответственность. В случае если правовой системой страны уголовная ответственность юридических лиц не предусмотрена, к юридическим лицам могут применяться иные виды ответственности, включая финансовые санкции.  </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 xml:space="preserve">2.10.5. Российским законодательством предусмотрена административная ответственность юридических лиц за подкуп иностранных публичных должностных лиц и должностных лиц публичных международных организаций: ст. 19.28 КоАП РФ (Незаконное вознаграждение от имени юридического лица). </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ab/>
        <w:t>2.10.6. АО «Мобильные ГТЭС» принимает следующие меры по противодействию подкупу иностранных публичных должностных лиц или должностных лиц публичных международных организаций:</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информирует Следственный комитет Российской Федерации о фактах подкупа должностных лиц; </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осуществлении деятельности за пределами Российской Федерации в случае необходимости обращаются за консультацией и поддержкой в дипломатические и торговые представительства Российской Федерации за рубежом;</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контроль за соблюдением работниками АО «Мобильные ГТЭС» требования воздерживаться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ведет учет иностранных публичных должностных лиц и должностных лиц публичных международных организаций, с которыми осуществляется взаимодействие АО «Мобильные ГТЭС» в рамках договорных и недоговорных отношений, а также учет работников АО «Мобильные ГТЭС», которые участвуют в таком взаимодействии;</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обеспечивает функционирование внутренних механизмов контроля в части антикоррупционного регулирования;</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сообщает в правоохранительные органы о выявленных фактах подкупа иностранных публичных должностных лиц и должностных лиц публичных международных организаций и осуществляет последующее  взаимодействие (п. </w:t>
      </w:r>
      <w:r>
        <w:rPr>
          <w:rFonts w:ascii="Arial" w:hAnsi="Arial" w:cs="Arial"/>
          <w:sz w:val="24"/>
          <w:szCs w:val="24"/>
        </w:rPr>
        <w:lastRenderedPageBreak/>
        <w:t>2.11 Антикоррупционной политики);</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публикует данные о принятых мерах в АО «Мобильные ГТЭС» направленных на предотвращение подкупа иностранных публичных должностных лиц и должностных лиц публичных международных организаций, в ежегодных социальных отчетах (п. 2.1.2. Антикоррупционной политики);</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взаимодействие с представителями органов государственной власти и правоохранительных органов (п. 2.11, п. 2.12 Антикоррупционной политики),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АО «Мобильные ГТЭС»;</w:t>
      </w:r>
    </w:p>
    <w:p w:rsidR="00FE7657" w:rsidRDefault="00FE7657" w:rsidP="00FE7657">
      <w:pPr>
        <w:pStyle w:val="a5"/>
        <w:widowControl w:val="0"/>
        <w:numPr>
          <w:ilvl w:val="0"/>
          <w:numId w:val="1"/>
        </w:numPr>
        <w:tabs>
          <w:tab w:val="num" w:pos="709"/>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осуществляет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(п. 5.2 Антикоррупционной политики).</w:t>
      </w:r>
    </w:p>
    <w:p w:rsidR="00FE7657" w:rsidRDefault="00FE7657" w:rsidP="00FE7657">
      <w:pPr>
        <w:widowControl w:val="0"/>
        <w:tabs>
          <w:tab w:val="left" w:pos="993"/>
        </w:tabs>
        <w:autoSpaceDE w:val="0"/>
        <w:autoSpaceDN w:val="0"/>
        <w:adjustRightInd w:val="0"/>
        <w:jc w:val="both"/>
        <w:rPr>
          <w:rFonts w:ascii="Arial" w:hAnsi="Arial" w:cs="Arial"/>
        </w:rPr>
      </w:pPr>
      <w:r>
        <w:rPr>
          <w:rFonts w:ascii="Arial" w:hAnsi="Arial" w:cs="Arial"/>
        </w:rPr>
        <w:t xml:space="preserve"> </w:t>
      </w:r>
    </w:p>
    <w:p w:rsidR="00FE7657" w:rsidRDefault="00FE7657" w:rsidP="00FE7657">
      <w:pPr>
        <w:pStyle w:val="2"/>
        <w:ind w:firstLine="708"/>
        <w:jc w:val="center"/>
        <w:rPr>
          <w:rFonts w:ascii="Arial" w:hAnsi="Arial" w:cs="Arial"/>
          <w:i w:val="0"/>
          <w:sz w:val="24"/>
          <w:szCs w:val="24"/>
        </w:rPr>
      </w:pPr>
      <w:bookmarkStart w:id="55" w:name="_Toc468379150"/>
      <w:bookmarkStart w:id="56" w:name="_Toc468378739"/>
      <w:bookmarkStart w:id="57" w:name="_Toc468372368"/>
      <w:bookmarkStart w:id="58" w:name="_Toc468372239"/>
      <w:r>
        <w:rPr>
          <w:rFonts w:ascii="Arial" w:hAnsi="Arial" w:cs="Arial"/>
          <w:i w:val="0"/>
          <w:sz w:val="24"/>
          <w:szCs w:val="24"/>
        </w:rPr>
        <w:t>2.11. Взаимодействие с государственными органами, осуществляющими контрольно-надзорные функции</w:t>
      </w:r>
      <w:bookmarkEnd w:id="55"/>
      <w:bookmarkEnd w:id="56"/>
      <w:bookmarkEnd w:id="57"/>
      <w:bookmarkEnd w:id="58"/>
    </w:p>
    <w:p w:rsidR="00FE7657" w:rsidRDefault="00FE7657" w:rsidP="00FE7657">
      <w:pPr>
        <w:autoSpaceDE w:val="0"/>
        <w:autoSpaceDN w:val="0"/>
        <w:adjustRightInd w:val="0"/>
        <w:ind w:firstLine="709"/>
        <w:jc w:val="both"/>
        <w:rPr>
          <w:rFonts w:ascii="Arial" w:hAnsi="Arial" w:cs="Arial"/>
          <w:bCs/>
        </w:rPr>
      </w:pPr>
      <w:r>
        <w:rPr>
          <w:rFonts w:ascii="Arial" w:hAnsi="Arial" w:cs="Arial"/>
          <w:bCs/>
        </w:rPr>
        <w:t>АО «Мобильные ГТЭС» уделяют особое внимание вопросам взаимодействия работников с государственными служащими ввиду возникающих высоких коррупционных рисков:</w:t>
      </w:r>
    </w:p>
    <w:p w:rsidR="00FE7657" w:rsidRDefault="00FE7657" w:rsidP="00FE7657">
      <w:pPr>
        <w:pStyle w:val="a5"/>
        <w:widowControl w:val="0"/>
        <w:tabs>
          <w:tab w:val="left" w:pos="993"/>
          <w:tab w:val="left" w:pos="170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2.11.1. Устанавливает обязанности работников АО «Мобильные ГТЭС» воздерживаться от любых предложений, принятие которых может поставить государственного служащего в ситуацию конфликта интересов.</w:t>
      </w:r>
    </w:p>
    <w:p w:rsidR="00FE7657" w:rsidRDefault="00FE7657" w:rsidP="00FE7657">
      <w:pPr>
        <w:pStyle w:val="a5"/>
        <w:widowControl w:val="0"/>
        <w:tabs>
          <w:tab w:val="left" w:pos="993"/>
          <w:tab w:val="left" w:pos="170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2.11.2. Принимает меры, направленные на недопущение привлечения АО «Мобильные ГТЭС» к административной ответственности по ст. 19.28 КоАП, в том числе, устанавливают запрет на:</w:t>
      </w:r>
    </w:p>
    <w:p w:rsidR="00FE7657" w:rsidRDefault="00FE7657" w:rsidP="00FE7657">
      <w:pPr>
        <w:pStyle w:val="a5"/>
        <w:widowControl w:val="0"/>
        <w:numPr>
          <w:ilvl w:val="0"/>
          <w:numId w:val="1"/>
        </w:numPr>
        <w:tabs>
          <w:tab w:val="num" w:pos="709"/>
          <w:tab w:val="left" w:pos="993"/>
          <w:tab w:val="left" w:pos="1701"/>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передачу, предложение или обещание от имени и в интересах АО «Мобильные ГТЭС»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 </w:t>
      </w:r>
    </w:p>
    <w:p w:rsidR="00FE7657" w:rsidRDefault="00FE7657" w:rsidP="00FE7657">
      <w:pPr>
        <w:pStyle w:val="a5"/>
        <w:widowControl w:val="0"/>
        <w:numPr>
          <w:ilvl w:val="0"/>
          <w:numId w:val="1"/>
        </w:numPr>
        <w:tabs>
          <w:tab w:val="num" w:pos="709"/>
          <w:tab w:val="left" w:pos="993"/>
          <w:tab w:val="left" w:pos="1701"/>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предложение и попытки передачи проверяющим государственным и гражданским служащим любых подарков (в том числе, стоимость которых составляет менее трех тысяч рублей). </w:t>
      </w:r>
    </w:p>
    <w:p w:rsidR="00FE7657" w:rsidRDefault="00FE7657" w:rsidP="00FE7657">
      <w:pPr>
        <w:pStyle w:val="a5"/>
        <w:widowControl w:val="0"/>
        <w:tabs>
          <w:tab w:val="left" w:pos="993"/>
          <w:tab w:val="left" w:pos="170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2.11.3.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АО «Мобильные ГТЭС», а также досудебный порядок обжалования их действий.</w:t>
      </w:r>
    </w:p>
    <w:p w:rsidR="00FE7657" w:rsidRDefault="00FE7657" w:rsidP="00FE7657">
      <w:pPr>
        <w:pStyle w:val="a5"/>
        <w:widowControl w:val="0"/>
        <w:tabs>
          <w:tab w:val="left" w:pos="993"/>
          <w:tab w:val="left" w:pos="1701"/>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2.11.4. Обеспечивает исполнение требований законодательства Российской Федерации, поручений Председателя Правительства Российской Федерации</w:t>
      </w:r>
      <w:r>
        <w:rPr>
          <w:rStyle w:val="a6"/>
          <w:rFonts w:ascii="Arial" w:hAnsi="Arial" w:cs="Arial"/>
          <w:sz w:val="24"/>
          <w:szCs w:val="24"/>
        </w:rPr>
        <w:footnoteReference w:id="1"/>
      </w:r>
      <w:r>
        <w:rPr>
          <w:rFonts w:ascii="Arial" w:hAnsi="Arial" w:cs="Arial"/>
          <w:sz w:val="24"/>
          <w:szCs w:val="24"/>
        </w:rPr>
        <w:t xml:space="preserve"> и решений Комиссии при Президенте Российской Федерации по вопросам стратегии развития ТЭК</w:t>
      </w:r>
      <w:r>
        <w:rPr>
          <w:rStyle w:val="a6"/>
          <w:rFonts w:ascii="Arial" w:hAnsi="Arial" w:cs="Arial"/>
          <w:sz w:val="24"/>
          <w:szCs w:val="24"/>
        </w:rPr>
        <w:footnoteReference w:id="2"/>
      </w:r>
      <w:r>
        <w:rPr>
          <w:rFonts w:ascii="Arial" w:hAnsi="Arial" w:cs="Arial"/>
          <w:sz w:val="24"/>
          <w:szCs w:val="24"/>
        </w:rPr>
        <w:t xml:space="preserve"> в рамках обеспечения прозрачности финансово-хозяйственной деятельности АО «Мобильные ГТЭС».</w:t>
      </w:r>
    </w:p>
    <w:p w:rsidR="00FE7657" w:rsidRDefault="00FE7657" w:rsidP="00FE7657">
      <w:pPr>
        <w:pStyle w:val="2"/>
        <w:ind w:firstLine="708"/>
        <w:jc w:val="center"/>
        <w:rPr>
          <w:rFonts w:ascii="Arial" w:hAnsi="Arial" w:cs="Arial"/>
          <w:i w:val="0"/>
          <w:sz w:val="24"/>
          <w:szCs w:val="24"/>
        </w:rPr>
      </w:pPr>
      <w:bookmarkStart w:id="59" w:name="_Toc468379151"/>
      <w:bookmarkStart w:id="60" w:name="_Toc468378740"/>
      <w:bookmarkStart w:id="61" w:name="_Toc468372369"/>
      <w:bookmarkStart w:id="62" w:name="_Toc468372240"/>
      <w:r>
        <w:rPr>
          <w:rFonts w:ascii="Arial" w:hAnsi="Arial" w:cs="Arial"/>
          <w:i w:val="0"/>
          <w:sz w:val="24"/>
          <w:szCs w:val="24"/>
        </w:rPr>
        <w:lastRenderedPageBreak/>
        <w:t>2.12. Сотрудничество с правоохранительными органами в сфере противодействия коррупции</w:t>
      </w:r>
      <w:bookmarkEnd w:id="59"/>
      <w:bookmarkEnd w:id="60"/>
      <w:bookmarkEnd w:id="61"/>
      <w:bookmarkEnd w:id="62"/>
    </w:p>
    <w:p w:rsidR="00FE7657" w:rsidRDefault="00FE7657" w:rsidP="00FE7657">
      <w:pPr>
        <w:widowControl w:val="0"/>
        <w:tabs>
          <w:tab w:val="left" w:pos="708"/>
          <w:tab w:val="num" w:pos="7020"/>
        </w:tabs>
        <w:jc w:val="both"/>
        <w:rPr>
          <w:rFonts w:ascii="Arial" w:hAnsi="Arial" w:cs="Arial"/>
          <w:bCs/>
        </w:rPr>
      </w:pPr>
      <w:r>
        <w:rPr>
          <w:rFonts w:ascii="Arial" w:hAnsi="Arial" w:cs="Arial"/>
          <w:bCs/>
        </w:rPr>
        <w:tab/>
        <w:t xml:space="preserve">Сотрудничество с правоохранительными органами является важным показателем действительной приверженности </w:t>
      </w:r>
      <w:r>
        <w:rPr>
          <w:rFonts w:ascii="Arial" w:hAnsi="Arial" w:cs="Arial"/>
        </w:rPr>
        <w:t xml:space="preserve">АО «Мобильные ГТЭС» </w:t>
      </w:r>
      <w:r>
        <w:rPr>
          <w:rFonts w:ascii="Arial" w:hAnsi="Arial" w:cs="Arial"/>
          <w:bCs/>
        </w:rPr>
        <w:t>декларируемым антикоррупционным стандартам поведения.</w:t>
      </w:r>
    </w:p>
    <w:p w:rsidR="00FE7657" w:rsidRDefault="00FE7657" w:rsidP="00FE7657">
      <w:pPr>
        <w:pStyle w:val="a5"/>
        <w:widowControl w:val="0"/>
        <w:tabs>
          <w:tab w:val="left" w:pos="993"/>
          <w:tab w:val="left" w:pos="1560"/>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 xml:space="preserve">2.12.1. АО «Мобильные ГТЭС» принимает на себя публичное обязательство: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bCs/>
          <w:sz w:val="24"/>
          <w:szCs w:val="24"/>
        </w:rPr>
        <w:t>с</w:t>
      </w:r>
      <w:r>
        <w:rPr>
          <w:rFonts w:ascii="Arial" w:hAnsi="Arial" w:cs="Arial"/>
          <w:sz w:val="24"/>
          <w:szCs w:val="24"/>
        </w:rPr>
        <w:t xml:space="preserve">ообщать в соответствующие правоохранительные органы о случаях совершения коррупционных и иных правонарушений, о которых АО «Мобильные ГТЭС» стало известно;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воздерживаться от каких-либо санкций в отношении своих работников, сообщивших в правоохранительные органы о ставшей известной им в ходе выполнения трудовых (должностных) обязанностей информации о подготовке или совершении коррупционного и иного правонарушения;</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 допускать неправомерное вмешательство работников АО «Мобильные ГТЭС» в деятельность правоохранительных органов при проведении антикоррупционных мероприятий.</w:t>
      </w:r>
    </w:p>
    <w:p w:rsidR="00FE7657" w:rsidRDefault="00FE7657" w:rsidP="00FE7657">
      <w:pPr>
        <w:pStyle w:val="a5"/>
        <w:widowControl w:val="0"/>
        <w:tabs>
          <w:tab w:val="left" w:pos="993"/>
          <w:tab w:val="left" w:pos="1560"/>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2.12.2. АО «Мобильные ГТЭС» оказывает поддержку в выявлении и расследовании правоохранительными органами фактов коррупции, предпринимает необходимые меры по сохранению и передаче в правоохранительные органы документов и информации, содержащей данные о коррупционных правонарушениях, осуществляет сотрудничество с правоохранительными органами путем оказания содействия уполномоченным представителям правоохранительных органов: </w:t>
      </w:r>
    </w:p>
    <w:p w:rsidR="00FE7657" w:rsidRDefault="00FE7657" w:rsidP="00FE7657">
      <w:pPr>
        <w:pStyle w:val="a5"/>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bCs/>
          <w:sz w:val="24"/>
          <w:szCs w:val="24"/>
        </w:rPr>
        <w:tab/>
      </w:r>
      <w:r>
        <w:rPr>
          <w:rFonts w:ascii="Arial" w:hAnsi="Arial" w:cs="Arial"/>
          <w:sz w:val="24"/>
          <w:szCs w:val="24"/>
        </w:rPr>
        <w:t>при проведении ими инспекционных проверок деятельности организации по вопросам предупреждения и противодействия коррупции;</w:t>
      </w:r>
    </w:p>
    <w:p w:rsidR="00FE7657" w:rsidRDefault="00FE7657" w:rsidP="00FE7657">
      <w:pPr>
        <w:pStyle w:val="a5"/>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ab/>
        <w:t>при проведении мероприятий по пресечению или расследованию коррупционных преступлений, включая оперативно-розыскные мероприятия.</w:t>
      </w:r>
    </w:p>
    <w:p w:rsidR="00FE7657" w:rsidRDefault="00FE7657" w:rsidP="00FE7657">
      <w:pPr>
        <w:widowControl w:val="0"/>
        <w:tabs>
          <w:tab w:val="left" w:pos="708"/>
          <w:tab w:val="num" w:pos="7020"/>
        </w:tabs>
        <w:jc w:val="both"/>
        <w:rPr>
          <w:rFonts w:ascii="Arial" w:hAnsi="Arial" w:cs="Arial"/>
          <w:bCs/>
        </w:rPr>
      </w:pPr>
      <w:r>
        <w:rPr>
          <w:rFonts w:ascii="Arial" w:hAnsi="Arial" w:cs="Arial"/>
          <w:bCs/>
        </w:rPr>
        <w:tab/>
      </w:r>
    </w:p>
    <w:p w:rsidR="00FE7657" w:rsidRDefault="00FE7657" w:rsidP="00FE7657">
      <w:pPr>
        <w:pStyle w:val="2"/>
        <w:ind w:firstLine="567"/>
        <w:jc w:val="center"/>
        <w:rPr>
          <w:rFonts w:ascii="Arial" w:hAnsi="Arial" w:cs="Arial"/>
          <w:i w:val="0"/>
          <w:sz w:val="24"/>
          <w:szCs w:val="24"/>
        </w:rPr>
      </w:pPr>
      <w:bookmarkStart w:id="63" w:name="_Toc468379152"/>
      <w:bookmarkStart w:id="64" w:name="_Toc468378741"/>
      <w:bookmarkStart w:id="65" w:name="_Toc468372370"/>
      <w:bookmarkStart w:id="66" w:name="_Toc468372241"/>
      <w:r>
        <w:rPr>
          <w:rFonts w:ascii="Arial" w:hAnsi="Arial" w:cs="Arial"/>
          <w:i w:val="0"/>
          <w:sz w:val="24"/>
          <w:szCs w:val="24"/>
        </w:rPr>
        <w:t>2.13. Участие в коллективных инициативах по предупреждению и профилактике коррупции</w:t>
      </w:r>
      <w:bookmarkEnd w:id="63"/>
      <w:bookmarkEnd w:id="64"/>
      <w:bookmarkEnd w:id="65"/>
      <w:bookmarkEnd w:id="66"/>
    </w:p>
    <w:p w:rsidR="00FE7657" w:rsidRDefault="00FE7657" w:rsidP="00FE7657">
      <w:pPr>
        <w:pStyle w:val="a5"/>
        <w:widowControl w:val="0"/>
        <w:tabs>
          <w:tab w:val="left" w:pos="993"/>
          <w:tab w:val="left" w:pos="1560"/>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2.13.1. АО «Мобильные ГТЭС» не только самостоятельно реализовывает меры по предупреждению и противодействию коррупции, но и принимает участие в коллективных антикоррупционных инициативах.</w:t>
      </w:r>
    </w:p>
    <w:p w:rsidR="00FE7657" w:rsidRDefault="00FE7657" w:rsidP="00FE7657">
      <w:pPr>
        <w:pStyle w:val="a5"/>
        <w:widowControl w:val="0"/>
        <w:tabs>
          <w:tab w:val="left" w:pos="993"/>
          <w:tab w:val="left" w:pos="1560"/>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2.13.2. АО «Мобильные ГТЭС» принимает участие:</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проведении мероприятий по реализации положений  Антикоррупционной хартии российского бизнеса в соответствии с</w:t>
      </w:r>
      <w:r>
        <w:rPr>
          <w:rFonts w:ascii="Arial" w:eastAsia="SimSun" w:hAnsi="Arial" w:cs="Arial"/>
          <w:bCs/>
          <w:sz w:val="24"/>
          <w:szCs w:val="24"/>
        </w:rPr>
        <w:t xml:space="preserve"> Положением об условиях и порядке реализации положений Антикоррупционной хартии российского бизнеса</w:t>
      </w:r>
      <w:r>
        <w:rPr>
          <w:rFonts w:ascii="Arial" w:hAnsi="Arial" w:cs="Arial"/>
          <w:sz w:val="24"/>
          <w:szCs w:val="24"/>
        </w:rPr>
        <w:t>;</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использовании в совместных договорах стандартных антикоррупционных оговорок;</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публичном отказе от бизнес-деятельности с организациями, замешанными в коррупционных преступлениях;</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организации и проведении совместного обучения по вопросам профилактики и противодействия коррупции;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участии специалистов АО «Мобильные ГТЭС» в международных и иных антикоррупционных мероприятиях.</w:t>
      </w:r>
    </w:p>
    <w:p w:rsidR="00FE7657" w:rsidRDefault="00FE7657" w:rsidP="00FE7657">
      <w:pPr>
        <w:pStyle w:val="a5"/>
        <w:widowControl w:val="0"/>
        <w:tabs>
          <w:tab w:val="left" w:pos="993"/>
        </w:tabs>
        <w:autoSpaceDE w:val="0"/>
        <w:autoSpaceDN w:val="0"/>
        <w:adjustRightInd w:val="0"/>
        <w:spacing w:after="0" w:line="240" w:lineRule="auto"/>
        <w:ind w:left="917"/>
        <w:jc w:val="both"/>
        <w:rPr>
          <w:rFonts w:ascii="Arial" w:hAnsi="Arial" w:cs="Arial"/>
          <w:sz w:val="24"/>
          <w:szCs w:val="24"/>
        </w:rPr>
      </w:pPr>
    </w:p>
    <w:p w:rsidR="00FE7657" w:rsidRDefault="00FE7657" w:rsidP="00FE7657">
      <w:pPr>
        <w:pStyle w:val="1"/>
        <w:numPr>
          <w:ilvl w:val="0"/>
          <w:numId w:val="4"/>
        </w:numPr>
        <w:jc w:val="center"/>
        <w:rPr>
          <w:rFonts w:ascii="Arial" w:hAnsi="Arial" w:cs="Arial"/>
          <w:sz w:val="24"/>
          <w:szCs w:val="24"/>
        </w:rPr>
      </w:pPr>
      <w:bookmarkStart w:id="67" w:name="_Toc468379154"/>
      <w:r>
        <w:rPr>
          <w:rFonts w:ascii="Arial" w:hAnsi="Arial" w:cs="Arial"/>
          <w:sz w:val="24"/>
          <w:szCs w:val="24"/>
        </w:rPr>
        <w:lastRenderedPageBreak/>
        <w:t>Обязанности работников, связанные с предупреждением и профилактикой коррупции</w:t>
      </w:r>
      <w:bookmarkEnd w:id="67"/>
    </w:p>
    <w:p w:rsidR="00FE7657" w:rsidRDefault="00FE7657" w:rsidP="00FE7657">
      <w:pPr>
        <w:ind w:firstLine="708"/>
        <w:jc w:val="both"/>
        <w:rPr>
          <w:rFonts w:ascii="Arial" w:hAnsi="Arial" w:cs="Arial"/>
        </w:rPr>
      </w:pPr>
      <w:r>
        <w:rPr>
          <w:rFonts w:ascii="Arial" w:hAnsi="Arial" w:cs="Arial"/>
        </w:rPr>
        <w:t>Для работников АО «Мобильные ГТЭС» установлены обязанности, в частности: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воздерживаться от совершения и/или участия в совершении коррупционных и иных правонарушений в своих интересах или от имени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в своих интересах или от имени АО «Мобильные ГТЭС»;</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незамедлительно информировать Службу безопасности и режима Организационного управления АО «Мобильные ГТЭС» о случаях склонения работника к совершению коррупционных и иных правонарушений;</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незамедлительно информировать Службу безопасности и режима Организационного управления АО «Мобильные ГТЭС» о ставшей известной работнику информации о случаях совершения коррупционных и иных правонарушений другими работниками, партнерами, контрагентами или иными лицами;</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сообщить в Службу безопасности и режима Организационного управления АО «Мобильные ГТЭС» о возможности возникновения либо возникшем у работника конфликте интересов (декларация конфликта интересов). </w:t>
      </w:r>
    </w:p>
    <w:p w:rsidR="00FE7657" w:rsidRDefault="00FE7657" w:rsidP="00FE7657">
      <w:pPr>
        <w:widowControl w:val="0"/>
        <w:tabs>
          <w:tab w:val="left" w:pos="993"/>
        </w:tabs>
        <w:autoSpaceDE w:val="0"/>
        <w:autoSpaceDN w:val="0"/>
        <w:adjustRightInd w:val="0"/>
        <w:jc w:val="both"/>
        <w:rPr>
          <w:rFonts w:ascii="Arial" w:hAnsi="Arial" w:cs="Arial"/>
        </w:rPr>
      </w:pPr>
    </w:p>
    <w:p w:rsidR="00FE7657" w:rsidRDefault="00FE7657" w:rsidP="00FE7657">
      <w:pPr>
        <w:pStyle w:val="1"/>
        <w:numPr>
          <w:ilvl w:val="0"/>
          <w:numId w:val="4"/>
        </w:numPr>
        <w:spacing w:after="0"/>
        <w:jc w:val="center"/>
        <w:rPr>
          <w:rFonts w:ascii="Arial" w:hAnsi="Arial" w:cs="Arial"/>
          <w:sz w:val="24"/>
          <w:szCs w:val="24"/>
        </w:rPr>
      </w:pPr>
      <w:bookmarkStart w:id="68" w:name="_Toc468379155"/>
      <w:r>
        <w:rPr>
          <w:rFonts w:ascii="Arial" w:hAnsi="Arial" w:cs="Arial"/>
          <w:sz w:val="24"/>
          <w:szCs w:val="24"/>
        </w:rPr>
        <w:t>Ответственность</w:t>
      </w:r>
      <w:bookmarkEnd w:id="68"/>
    </w:p>
    <w:p w:rsidR="00FE7657" w:rsidRDefault="00FE7657" w:rsidP="00FE7657">
      <w:pPr>
        <w:widowControl w:val="0"/>
        <w:ind w:firstLine="675"/>
        <w:jc w:val="both"/>
        <w:rPr>
          <w:rFonts w:ascii="Arial" w:hAnsi="Arial" w:cs="Arial"/>
        </w:rPr>
      </w:pPr>
      <w:r>
        <w:rPr>
          <w:rFonts w:ascii="Arial" w:hAnsi="Arial" w:cs="Arial"/>
        </w:rPr>
        <w:t>4.1. К мерам ответственности за коррупционные и иные правонарушения в АО «Мобильные ГТЭС» относятся: меры дисциплинарной, административной и уголовной ответственности в соответствии с законодательством Российской Федерации, меры корпоративного воздействия в соответствии с локальными нормативными актами АО «Мобильные ГТЭС».</w:t>
      </w:r>
    </w:p>
    <w:p w:rsidR="00FE7657" w:rsidRDefault="00FE7657" w:rsidP="00FE7657">
      <w:pPr>
        <w:widowControl w:val="0"/>
        <w:ind w:firstLine="675"/>
        <w:jc w:val="both"/>
        <w:rPr>
          <w:rFonts w:ascii="Arial" w:hAnsi="Arial" w:cs="Arial"/>
        </w:rPr>
      </w:pPr>
      <w:r>
        <w:rPr>
          <w:rFonts w:ascii="Arial" w:hAnsi="Arial" w:cs="Arial"/>
        </w:rPr>
        <w:t xml:space="preserve">4.2. АО «Мобильные ГТЭС» проводят проверки по каждому обоснованному подозрению или установленному факту коррупции в рамках, допустимых законодательством Российской Федерации. </w:t>
      </w:r>
    </w:p>
    <w:p w:rsidR="00FE7657" w:rsidRDefault="00FE7657" w:rsidP="00FE7657">
      <w:pPr>
        <w:pStyle w:val="1"/>
        <w:ind w:firstLine="675"/>
        <w:jc w:val="center"/>
        <w:rPr>
          <w:rFonts w:ascii="Arial" w:hAnsi="Arial" w:cs="Arial"/>
          <w:sz w:val="24"/>
          <w:szCs w:val="24"/>
        </w:rPr>
      </w:pPr>
      <w:bookmarkStart w:id="69" w:name="_Toc468379156"/>
      <w:r>
        <w:rPr>
          <w:rFonts w:ascii="Arial" w:hAnsi="Arial" w:cs="Arial"/>
          <w:sz w:val="24"/>
          <w:szCs w:val="24"/>
        </w:rPr>
        <w:t>5. Принятие, анализ применения и пересмотр Антикоррупционной политики</w:t>
      </w:r>
      <w:bookmarkEnd w:id="69"/>
    </w:p>
    <w:p w:rsidR="00FE7657" w:rsidRDefault="00FE7657" w:rsidP="00FE7657">
      <w:pPr>
        <w:widowControl w:val="0"/>
        <w:ind w:firstLine="675"/>
        <w:jc w:val="both"/>
        <w:rPr>
          <w:rFonts w:ascii="Arial" w:hAnsi="Arial" w:cs="Arial"/>
        </w:rPr>
      </w:pPr>
      <w:r>
        <w:rPr>
          <w:rFonts w:ascii="Arial" w:hAnsi="Arial" w:cs="Arial"/>
        </w:rPr>
        <w:t>5.1. Антикоррупционная политика в АО «Мобильные ГТЭС» принимается в соответствии с нормативными правовыми актами Российской Федерации, Уставом АО «Мобильные ГТЭС» и п. 2.1.2 Антикоррупционной политики.</w:t>
      </w:r>
    </w:p>
    <w:p w:rsidR="00FE7657" w:rsidRDefault="00FE7657" w:rsidP="00FE7657">
      <w:pPr>
        <w:widowControl w:val="0"/>
        <w:ind w:firstLine="675"/>
        <w:jc w:val="both"/>
        <w:rPr>
          <w:rFonts w:ascii="Arial" w:hAnsi="Arial" w:cs="Arial"/>
        </w:rPr>
      </w:pPr>
      <w:r>
        <w:rPr>
          <w:rFonts w:ascii="Arial" w:hAnsi="Arial" w:cs="Arial"/>
        </w:rPr>
        <w:t>5.2. АО «Мобильные ГТЭС» осуществляет регулярный мониторинг хода эффективности реализации Антикоррупционной политики как своими силами, так и с привлечением других лиц в рамках своей компетенции.</w:t>
      </w:r>
    </w:p>
    <w:p w:rsidR="00FE7657" w:rsidRDefault="00FE7657" w:rsidP="00FE7657">
      <w:pPr>
        <w:widowControl w:val="0"/>
        <w:ind w:firstLine="675"/>
        <w:jc w:val="both"/>
        <w:rPr>
          <w:rFonts w:ascii="Arial" w:hAnsi="Arial" w:cs="Arial"/>
        </w:rPr>
      </w:pPr>
      <w:r>
        <w:rPr>
          <w:rFonts w:ascii="Arial" w:hAnsi="Arial" w:cs="Arial"/>
        </w:rPr>
        <w:t>5.3. АО «Мобильные ГТЭС» обеспечивают условия, в которых работники и другие лица могут свободно указывать на недостатки реализации Антикоррупционной политики, а также вносить предложения по ее совершенствованию.</w:t>
      </w:r>
    </w:p>
    <w:p w:rsidR="00FE7657" w:rsidRDefault="00FE7657" w:rsidP="00FE7657">
      <w:pPr>
        <w:widowControl w:val="0"/>
        <w:ind w:firstLine="675"/>
        <w:jc w:val="both"/>
        <w:rPr>
          <w:rFonts w:ascii="Arial" w:hAnsi="Arial" w:cs="Arial"/>
        </w:rPr>
      </w:pPr>
      <w:r>
        <w:rPr>
          <w:rFonts w:ascii="Arial" w:hAnsi="Arial" w:cs="Arial"/>
        </w:rPr>
        <w:t>5.4. Результаты выполнения антикоррупционной программы отражаются в социальной отчетности АО «Мобильные ГТЭС».</w:t>
      </w:r>
    </w:p>
    <w:p w:rsidR="00FE7657" w:rsidRDefault="00FE7657" w:rsidP="00FE7657">
      <w:pPr>
        <w:widowControl w:val="0"/>
        <w:ind w:firstLine="675"/>
        <w:jc w:val="both"/>
        <w:rPr>
          <w:rFonts w:ascii="Arial" w:hAnsi="Arial" w:cs="Arial"/>
        </w:rPr>
      </w:pPr>
      <w:r>
        <w:rPr>
          <w:rFonts w:ascii="Arial" w:hAnsi="Arial" w:cs="Arial"/>
        </w:rPr>
        <w:t>5.5. Выработка и реализация плана действий по актуализации Антикоррупционной политики в АО «Мобильные ГТЭС» осуществляется в соответствии с ч. 1 п. 2.1.2 Антикоррупционной политики.</w:t>
      </w:r>
    </w:p>
    <w:p w:rsidR="00FE7657" w:rsidRDefault="00FE7657" w:rsidP="00FE7657">
      <w:pPr>
        <w:widowControl w:val="0"/>
        <w:ind w:firstLine="675"/>
        <w:jc w:val="both"/>
        <w:rPr>
          <w:rFonts w:ascii="Arial" w:hAnsi="Arial" w:cs="Arial"/>
        </w:rPr>
      </w:pPr>
      <w:r>
        <w:rPr>
          <w:rFonts w:ascii="Arial" w:hAnsi="Arial" w:cs="Arial"/>
        </w:rPr>
        <w:t xml:space="preserve">5.6. Структурное подразделение АО «Мобильные ГТЭС», ответственное за </w:t>
      </w:r>
      <w:r>
        <w:rPr>
          <w:rFonts w:ascii="Arial" w:hAnsi="Arial" w:cs="Arial"/>
        </w:rPr>
        <w:lastRenderedPageBreak/>
        <w:t>профилактику коррупционных правонарушений и противодействия коррупции, предоставляет Генеральному директору АО «Мобильные ГТЭС» отчеты в целях, указанных в ч. 2 п. 2.1.2 Антикоррупционной политики.</w:t>
      </w:r>
    </w:p>
    <w:p w:rsidR="00FE7657" w:rsidRDefault="00FE7657" w:rsidP="00FE7657">
      <w:pPr>
        <w:widowControl w:val="0"/>
        <w:ind w:firstLine="675"/>
        <w:jc w:val="both"/>
        <w:rPr>
          <w:rFonts w:ascii="Arial" w:hAnsi="Arial" w:cs="Arial"/>
        </w:rPr>
      </w:pPr>
      <w:r>
        <w:rPr>
          <w:rFonts w:ascii="Arial" w:hAnsi="Arial" w:cs="Arial"/>
        </w:rPr>
        <w:t>5.7. Внесение изменений в Антикоррупционную политику АО «Мобильные ГТЭС» осуществляется в соответствии с п. 2.1.2. Антикоррупционной политики и в случаях:</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необходимости приведения положений Антикоррупционной политики в соответствие с изменениями в российском, применимом международном антикоррупционном законодательстве;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textAlignment w:val="baseline"/>
        <w:rPr>
          <w:rFonts w:ascii="Arial" w:hAnsi="Arial" w:cs="Arial"/>
          <w:sz w:val="24"/>
          <w:szCs w:val="24"/>
        </w:rPr>
      </w:pPr>
      <w:r>
        <w:rPr>
          <w:rFonts w:ascii="Arial" w:hAnsi="Arial" w:cs="Arial"/>
          <w:sz w:val="24"/>
          <w:szCs w:val="24"/>
        </w:rPr>
        <w:t xml:space="preserve">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 </w:t>
      </w:r>
    </w:p>
    <w:p w:rsidR="00FE7657" w:rsidRDefault="00FE7657" w:rsidP="00FE7657">
      <w:pPr>
        <w:pStyle w:val="a5"/>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совершенствования мер по реализации Антикоррупционной политики.</w:t>
      </w:r>
    </w:p>
    <w:p w:rsidR="00FE7657" w:rsidRDefault="00FE7657" w:rsidP="00FE7657">
      <w:pPr>
        <w:widowControl w:val="0"/>
        <w:ind w:firstLine="708"/>
        <w:jc w:val="both"/>
        <w:rPr>
          <w:rFonts w:ascii="Arial" w:hAnsi="Arial" w:cs="Arial"/>
        </w:rPr>
      </w:pPr>
      <w:r>
        <w:rPr>
          <w:rFonts w:ascii="Arial" w:hAnsi="Arial" w:cs="Arial"/>
        </w:rPr>
        <w:t>5.8. Изменения настоящей Антикоррупционной политики размещаются на официальном сайте АО «Мобильные ГТЭС».</w:t>
      </w:r>
    </w:p>
    <w:p w:rsidR="00942808" w:rsidRDefault="00942808">
      <w:bookmarkStart w:id="70" w:name="_GoBack"/>
      <w:bookmarkEnd w:id="70"/>
    </w:p>
    <w:sectPr w:rsidR="009428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8" w:rsidRDefault="00F973C8" w:rsidP="00FE7657">
      <w:r>
        <w:separator/>
      </w:r>
    </w:p>
  </w:endnote>
  <w:endnote w:type="continuationSeparator" w:id="0">
    <w:p w:rsidR="00F973C8" w:rsidRDefault="00F973C8" w:rsidP="00FE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8" w:rsidRDefault="00F973C8" w:rsidP="00FE7657">
      <w:r>
        <w:separator/>
      </w:r>
    </w:p>
  </w:footnote>
  <w:footnote w:type="continuationSeparator" w:id="0">
    <w:p w:rsidR="00F973C8" w:rsidRDefault="00F973C8" w:rsidP="00FE7657">
      <w:r>
        <w:continuationSeparator/>
      </w:r>
    </w:p>
  </w:footnote>
  <w:footnote w:id="1">
    <w:p w:rsidR="00FE7657" w:rsidRDefault="00FE7657" w:rsidP="00FE7657">
      <w:pPr>
        <w:pStyle w:val="a3"/>
        <w:spacing w:line="240" w:lineRule="auto"/>
        <w:rPr>
          <w:rFonts w:ascii="Arial" w:hAnsi="Arial" w:cs="Arial"/>
        </w:rPr>
      </w:pPr>
      <w:r>
        <w:rPr>
          <w:rStyle w:val="a6"/>
        </w:rPr>
        <w:footnoteRef/>
      </w:r>
      <w:r>
        <w:t xml:space="preserve"> </w:t>
      </w:r>
      <w:r>
        <w:rPr>
          <w:rFonts w:ascii="Arial" w:hAnsi="Arial" w:cs="Arial"/>
        </w:rPr>
        <w:t xml:space="preserve">Поручения Правительства Российской Федерации от 28.12.2011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w:t>
      </w:r>
      <w:r>
        <w:rPr>
          <w:rFonts w:ascii="Arial" w:eastAsia="Arial Unicode MS" w:hAnsi="Arial" w:cs="Arial"/>
        </w:rPr>
        <w:t>Обществе должностями.</w:t>
      </w:r>
    </w:p>
  </w:footnote>
  <w:footnote w:id="2">
    <w:p w:rsidR="00FE7657" w:rsidRDefault="00FE7657" w:rsidP="00FE7657">
      <w:pPr>
        <w:pStyle w:val="a3"/>
        <w:spacing w:line="240" w:lineRule="auto"/>
        <w:rPr>
          <w:sz w:val="16"/>
          <w:szCs w:val="16"/>
        </w:rPr>
      </w:pPr>
      <w:r>
        <w:rPr>
          <w:rStyle w:val="a6"/>
          <w:rFonts w:ascii="Arial" w:hAnsi="Arial" w:cs="Arial"/>
        </w:rPr>
        <w:footnoteRef/>
      </w:r>
      <w:r>
        <w:rPr>
          <w:rFonts w:ascii="Arial" w:hAnsi="Arial" w:cs="Arial"/>
        </w:rPr>
        <w:t xml:space="preserve"> 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16F6"/>
    <w:multiLevelType w:val="hybridMultilevel"/>
    <w:tmpl w:val="D51C2C7C"/>
    <w:lvl w:ilvl="0" w:tplc="11C4EA2C">
      <w:start w:val="1"/>
      <w:numFmt w:val="bullet"/>
      <w:lvlText w:val="-"/>
      <w:lvlJc w:val="left"/>
      <w:pPr>
        <w:ind w:left="4188" w:hanging="360"/>
      </w:pPr>
      <w:rPr>
        <w:rFonts w:ascii="Simplified Arabic Fixed" w:hAnsi="Simplified Arabic Fixed" w:cs="Times New Roman"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6942F71"/>
    <w:multiLevelType w:val="hybridMultilevel"/>
    <w:tmpl w:val="A7001C68"/>
    <w:lvl w:ilvl="0" w:tplc="EE6074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8790769"/>
    <w:multiLevelType w:val="multilevel"/>
    <w:tmpl w:val="F154A730"/>
    <w:lvl w:ilvl="0">
      <w:start w:val="2"/>
      <w:numFmt w:val="decimal"/>
      <w:lvlText w:val="%1."/>
      <w:lvlJc w:val="left"/>
      <w:pPr>
        <w:ind w:left="675" w:hanging="675"/>
      </w:pPr>
    </w:lvl>
    <w:lvl w:ilvl="1">
      <w:start w:val="2"/>
      <w:numFmt w:val="decimal"/>
      <w:lvlText w:val="%1.%2."/>
      <w:lvlJc w:val="left"/>
      <w:pPr>
        <w:ind w:left="1287" w:hanging="720"/>
      </w:pPr>
    </w:lvl>
    <w:lvl w:ilvl="2">
      <w:start w:val="4"/>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6FDA513E"/>
    <w:multiLevelType w:val="multilevel"/>
    <w:tmpl w:val="F456152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lvl>
    <w:lvl w:ilvl="2">
      <w:start w:val="1"/>
      <w:numFmt w:val="decimal"/>
      <w:isLgl/>
      <w:lvlText w:val="%1.%2.%3."/>
      <w:lvlJc w:val="left"/>
      <w:pPr>
        <w:ind w:left="185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57"/>
    <w:rsid w:val="00942808"/>
    <w:rsid w:val="00F973C8"/>
    <w:rsid w:val="00FE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7657"/>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FE7657"/>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57"/>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FE7657"/>
    <w:rPr>
      <w:rFonts w:ascii="Calibri Light" w:eastAsia="Times New Roman" w:hAnsi="Calibri Light" w:cs="Times New Roman"/>
      <w:b/>
      <w:bCs/>
      <w:i/>
      <w:iCs/>
      <w:sz w:val="28"/>
      <w:szCs w:val="28"/>
      <w:lang w:val="x-none" w:eastAsia="x-none"/>
    </w:rPr>
  </w:style>
  <w:style w:type="paragraph" w:styleId="a3">
    <w:name w:val="footnote text"/>
    <w:basedOn w:val="a"/>
    <w:link w:val="a4"/>
    <w:uiPriority w:val="99"/>
    <w:semiHidden/>
    <w:unhideWhenUsed/>
    <w:rsid w:val="00FE7657"/>
    <w:pPr>
      <w:widowControl w:val="0"/>
      <w:adjustRightInd w:val="0"/>
      <w:spacing w:line="360" w:lineRule="atLeast"/>
      <w:jc w:val="both"/>
    </w:pPr>
    <w:rPr>
      <w:sz w:val="20"/>
      <w:szCs w:val="20"/>
      <w:lang w:val="x-none" w:eastAsia="x-none"/>
    </w:rPr>
  </w:style>
  <w:style w:type="character" w:customStyle="1" w:styleId="a4">
    <w:name w:val="Текст сноски Знак"/>
    <w:basedOn w:val="a0"/>
    <w:link w:val="a3"/>
    <w:uiPriority w:val="99"/>
    <w:semiHidden/>
    <w:rsid w:val="00FE7657"/>
    <w:rPr>
      <w:rFonts w:ascii="Times New Roman" w:eastAsia="Times New Roman" w:hAnsi="Times New Roman" w:cs="Times New Roman"/>
      <w:sz w:val="20"/>
      <w:szCs w:val="20"/>
      <w:lang w:val="x-none" w:eastAsia="x-none"/>
    </w:rPr>
  </w:style>
  <w:style w:type="paragraph" w:styleId="a5">
    <w:name w:val="List Paragraph"/>
    <w:basedOn w:val="a"/>
    <w:uiPriority w:val="34"/>
    <w:qFormat/>
    <w:rsid w:val="00FE7657"/>
    <w:pPr>
      <w:spacing w:after="200" w:line="276" w:lineRule="auto"/>
      <w:ind w:left="720"/>
      <w:contextualSpacing/>
    </w:pPr>
    <w:rPr>
      <w:rFonts w:ascii="Calibri" w:eastAsia="Calibri" w:hAnsi="Calibri"/>
      <w:sz w:val="22"/>
      <w:szCs w:val="22"/>
      <w:lang w:eastAsia="en-US"/>
    </w:rPr>
  </w:style>
  <w:style w:type="character" w:styleId="a6">
    <w:name w:val="footnote reference"/>
    <w:uiPriority w:val="99"/>
    <w:semiHidden/>
    <w:unhideWhenUsed/>
    <w:rsid w:val="00FE7657"/>
    <w:rPr>
      <w:vertAlign w:val="superscript"/>
    </w:rPr>
  </w:style>
  <w:style w:type="character" w:customStyle="1" w:styleId="defaultlabelstyle3">
    <w:name w:val="defaultlabelstyle3"/>
    <w:rsid w:val="00FE7657"/>
    <w:rPr>
      <w:rFonts w:ascii="Verdana" w:hAnsi="Verdana" w:hint="default"/>
      <w:b w:val="0"/>
      <w:bCs w:val="0"/>
      <w:color w:val="333333"/>
    </w:rPr>
  </w:style>
  <w:style w:type="character" w:styleId="a7">
    <w:name w:val="Hyperlink"/>
    <w:basedOn w:val="a0"/>
    <w:uiPriority w:val="99"/>
    <w:semiHidden/>
    <w:unhideWhenUsed/>
    <w:rsid w:val="00FE7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7657"/>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FE7657"/>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57"/>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FE7657"/>
    <w:rPr>
      <w:rFonts w:ascii="Calibri Light" w:eastAsia="Times New Roman" w:hAnsi="Calibri Light" w:cs="Times New Roman"/>
      <w:b/>
      <w:bCs/>
      <w:i/>
      <w:iCs/>
      <w:sz w:val="28"/>
      <w:szCs w:val="28"/>
      <w:lang w:val="x-none" w:eastAsia="x-none"/>
    </w:rPr>
  </w:style>
  <w:style w:type="paragraph" w:styleId="a3">
    <w:name w:val="footnote text"/>
    <w:basedOn w:val="a"/>
    <w:link w:val="a4"/>
    <w:uiPriority w:val="99"/>
    <w:semiHidden/>
    <w:unhideWhenUsed/>
    <w:rsid w:val="00FE7657"/>
    <w:pPr>
      <w:widowControl w:val="0"/>
      <w:adjustRightInd w:val="0"/>
      <w:spacing w:line="360" w:lineRule="atLeast"/>
      <w:jc w:val="both"/>
    </w:pPr>
    <w:rPr>
      <w:sz w:val="20"/>
      <w:szCs w:val="20"/>
      <w:lang w:val="x-none" w:eastAsia="x-none"/>
    </w:rPr>
  </w:style>
  <w:style w:type="character" w:customStyle="1" w:styleId="a4">
    <w:name w:val="Текст сноски Знак"/>
    <w:basedOn w:val="a0"/>
    <w:link w:val="a3"/>
    <w:uiPriority w:val="99"/>
    <w:semiHidden/>
    <w:rsid w:val="00FE7657"/>
    <w:rPr>
      <w:rFonts w:ascii="Times New Roman" w:eastAsia="Times New Roman" w:hAnsi="Times New Roman" w:cs="Times New Roman"/>
      <w:sz w:val="20"/>
      <w:szCs w:val="20"/>
      <w:lang w:val="x-none" w:eastAsia="x-none"/>
    </w:rPr>
  </w:style>
  <w:style w:type="paragraph" w:styleId="a5">
    <w:name w:val="List Paragraph"/>
    <w:basedOn w:val="a"/>
    <w:uiPriority w:val="34"/>
    <w:qFormat/>
    <w:rsid w:val="00FE7657"/>
    <w:pPr>
      <w:spacing w:after="200" w:line="276" w:lineRule="auto"/>
      <w:ind w:left="720"/>
      <w:contextualSpacing/>
    </w:pPr>
    <w:rPr>
      <w:rFonts w:ascii="Calibri" w:eastAsia="Calibri" w:hAnsi="Calibri"/>
      <w:sz w:val="22"/>
      <w:szCs w:val="22"/>
      <w:lang w:eastAsia="en-US"/>
    </w:rPr>
  </w:style>
  <w:style w:type="character" w:styleId="a6">
    <w:name w:val="footnote reference"/>
    <w:uiPriority w:val="99"/>
    <w:semiHidden/>
    <w:unhideWhenUsed/>
    <w:rsid w:val="00FE7657"/>
    <w:rPr>
      <w:vertAlign w:val="superscript"/>
    </w:rPr>
  </w:style>
  <w:style w:type="character" w:customStyle="1" w:styleId="defaultlabelstyle3">
    <w:name w:val="defaultlabelstyle3"/>
    <w:rsid w:val="00FE7657"/>
    <w:rPr>
      <w:rFonts w:ascii="Verdana" w:hAnsi="Verdana" w:hint="default"/>
      <w:b w:val="0"/>
      <w:bCs w:val="0"/>
      <w:color w:val="333333"/>
    </w:rPr>
  </w:style>
  <w:style w:type="character" w:styleId="a7">
    <w:name w:val="Hyperlink"/>
    <w:basedOn w:val="a0"/>
    <w:uiPriority w:val="99"/>
    <w:semiHidden/>
    <w:unhideWhenUsed/>
    <w:rsid w:val="00FE7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SUK~1\AppData\Local\Temp\AsudViewed\0900073a8245349e\&#1055;&#1088;&#1080;&#1082;&#1072;&#1079;.doc" TargetMode="External"/><Relationship Id="rId13" Type="http://schemas.openxmlformats.org/officeDocument/2006/relationships/hyperlink" Target="file:///C:\Users\PRISUK~1\AppData\Local\Temp\AsudViewed\0900073a8245349e\&#1055;&#1088;&#1080;&#1082;&#1072;&#1079;.doc" TargetMode="External"/><Relationship Id="rId18" Type="http://schemas.openxmlformats.org/officeDocument/2006/relationships/hyperlink" Target="file:///C:\Users\PRISUK~1\AppData\Local\Temp\AsudViewed\0900073a8245349e\&#1055;&#1088;&#1080;&#1082;&#1072;&#1079;.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PRISUK~1\AppData\Local\Temp\AsudViewed\0900073a8245349e\&#1055;&#1088;&#1080;&#1082;&#1072;&#1079;.doc" TargetMode="External"/><Relationship Id="rId7" Type="http://schemas.openxmlformats.org/officeDocument/2006/relationships/endnotes" Target="endnotes.xml"/><Relationship Id="rId12" Type="http://schemas.openxmlformats.org/officeDocument/2006/relationships/hyperlink" Target="file:///C:\Users\PRISUK~1\AppData\Local\Temp\AsudViewed\0900073a8245349e\&#1055;&#1088;&#1080;&#1082;&#1072;&#1079;.doc" TargetMode="External"/><Relationship Id="rId17" Type="http://schemas.openxmlformats.org/officeDocument/2006/relationships/hyperlink" Target="file:///C:\Users\PRISUK~1\AppData\Local\Temp\AsudViewed\0900073a8245349e\&#1055;&#1088;&#1080;&#1082;&#1072;&#1079;.doc" TargetMode="External"/><Relationship Id="rId25" Type="http://schemas.openxmlformats.org/officeDocument/2006/relationships/hyperlink" Target="consultantplus://offline/ref=CAB32533F57949E7341D55BB0CA3AE455A52FCA277CA1ABB3DE8E84B6453CF4C1E2C790B77QESDL" TargetMode="External"/><Relationship Id="rId2" Type="http://schemas.openxmlformats.org/officeDocument/2006/relationships/styles" Target="styles.xml"/><Relationship Id="rId16" Type="http://schemas.openxmlformats.org/officeDocument/2006/relationships/hyperlink" Target="file:///C:\Users\PRISUK~1\AppData\Local\Temp\AsudViewed\0900073a8245349e\&#1055;&#1088;&#1080;&#1082;&#1072;&#1079;.doc" TargetMode="External"/><Relationship Id="rId20" Type="http://schemas.openxmlformats.org/officeDocument/2006/relationships/hyperlink" Target="file:///C:\Users\PRISUK~1\AppData\Local\Temp\AsudViewed\0900073a8245349e\&#1055;&#1088;&#1080;&#1082;&#1072;&#107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RISUK~1\AppData\Local\Temp\AsudViewed\0900073a8245349e\&#1055;&#1088;&#1080;&#1082;&#1072;&#1079;.doc" TargetMode="External"/><Relationship Id="rId24" Type="http://schemas.openxmlformats.org/officeDocument/2006/relationships/hyperlink" Target="consultantplus://offline/ref=1C9F45E942A05FE71114008FC4AC4B817C350E1FB3D3095805059F20D3EB58088AA1F155ED9FB7kFG" TargetMode="External"/><Relationship Id="rId5" Type="http://schemas.openxmlformats.org/officeDocument/2006/relationships/webSettings" Target="webSettings.xml"/><Relationship Id="rId15" Type="http://schemas.openxmlformats.org/officeDocument/2006/relationships/hyperlink" Target="file:///C:\Users\PRISUK~1\AppData\Local\Temp\AsudViewed\0900073a8245349e\&#1055;&#1088;&#1080;&#1082;&#1072;&#1079;.doc" TargetMode="External"/><Relationship Id="rId23" Type="http://schemas.openxmlformats.org/officeDocument/2006/relationships/hyperlink" Target="consultantplus://offline/ref=BAA57F9A88C66CFCC720A999A759A1BC81978AA25113C05B682F8D8F4350X2P" TargetMode="External"/><Relationship Id="rId10" Type="http://schemas.openxmlformats.org/officeDocument/2006/relationships/hyperlink" Target="file:///C:\Users\PRISUK~1\AppData\Local\Temp\AsudViewed\0900073a8245349e\&#1055;&#1088;&#1080;&#1082;&#1072;&#1079;.doc" TargetMode="External"/><Relationship Id="rId19" Type="http://schemas.openxmlformats.org/officeDocument/2006/relationships/hyperlink" Target="file:///C:\Users\PRISUK~1\AppData\Local\Temp\AsudViewed\0900073a8245349e\&#1055;&#1088;&#1080;&#1082;&#1072;&#1079;.doc" TargetMode="External"/><Relationship Id="rId4" Type="http://schemas.openxmlformats.org/officeDocument/2006/relationships/settings" Target="settings.xml"/><Relationship Id="rId9" Type="http://schemas.openxmlformats.org/officeDocument/2006/relationships/hyperlink" Target="file:///C:\Users\PRISUK~1\AppData\Local\Temp\AsudViewed\0900073a8245349e\&#1055;&#1088;&#1080;&#1082;&#1072;&#1079;.doc" TargetMode="External"/><Relationship Id="rId14" Type="http://schemas.openxmlformats.org/officeDocument/2006/relationships/hyperlink" Target="file:///C:\Users\PRISUK~1\AppData\Local\Temp\AsudViewed\0900073a8245349e\&#1055;&#1088;&#1080;&#1082;&#1072;&#1079;.doc" TargetMode="External"/><Relationship Id="rId22" Type="http://schemas.openxmlformats.org/officeDocument/2006/relationships/hyperlink" Target="file:///C:\Users\PRISUK~1\AppData\Local\Temp\AsudViewed\0900073a8245349e\&#1055;&#1088;&#1080;&#1082;&#1072;&#107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10968</Words>
  <Characters>62521</Characters>
  <Application>Microsoft Office Word</Application>
  <DocSecurity>0</DocSecurity>
  <Lines>521</Lines>
  <Paragraphs>146</Paragraphs>
  <ScaleCrop>false</ScaleCrop>
  <Company/>
  <LinksUpToDate>false</LinksUpToDate>
  <CharactersWithSpaces>73343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Присухина</dc:creator>
  <cp:lastModifiedBy>Присухина</cp:lastModifiedBy>
  <cp:revision>2</cp:revision>
  <dcterms:created xsi:type="dcterms:W3CDTF">2017-07-18T14:13:00Z</dcterms:created>
  <dcterms:modified xsi:type="dcterms:W3CDTF">2017-07-18T14:13:00Z</dcterms:modified>
</cp:coreProperties>
</file>