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Default Extension="jpeg" ContentType="image/jpeg"/>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23" w:rsidRDefault="00783C25" w:rsidP="003F69AF">
      <w:bookmarkStart w:id="0" w:name="_GoBack"/>
      <w:bookmarkEnd w:id="0"/>
      <w:r>
        <w:rPr>
          <w:noProof/>
        </w:rPr>
        <w:drawing>
          <wp:anchor distT="0" distB="0" distL="114300" distR="114300" simplePos="0" relativeHeight="251648512" behindDoc="0" locked="0" layoutInCell="1" allowOverlap="1">
            <wp:simplePos x="0" y="0"/>
            <wp:positionH relativeFrom="column">
              <wp:posOffset>1721485</wp:posOffset>
            </wp:positionH>
            <wp:positionV relativeFrom="paragraph">
              <wp:posOffset>-241935</wp:posOffset>
            </wp:positionV>
            <wp:extent cx="2484755" cy="2370455"/>
            <wp:effectExtent l="19050" t="0" r="0" b="0"/>
            <wp:wrapTopAndBottom/>
            <wp:docPr id="36" name="Рисунок 3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01"/>
                    <pic:cNvPicPr>
                      <a:picLocks noChangeAspect="1" noChangeArrowheads="1"/>
                    </pic:cNvPicPr>
                  </pic:nvPicPr>
                  <pic:blipFill>
                    <a:blip r:embed="rId8" cstate="print"/>
                    <a:srcRect/>
                    <a:stretch>
                      <a:fillRect/>
                    </a:stretch>
                  </pic:blipFill>
                  <pic:spPr bwMode="auto">
                    <a:xfrm>
                      <a:off x="0" y="0"/>
                      <a:ext cx="2484755" cy="2370455"/>
                    </a:xfrm>
                    <a:prstGeom prst="rect">
                      <a:avLst/>
                    </a:prstGeom>
                    <a:noFill/>
                    <a:ln w="9525">
                      <a:noFill/>
                      <a:miter lim="800000"/>
                      <a:headEnd/>
                      <a:tailEnd/>
                    </a:ln>
                  </pic:spPr>
                </pic:pic>
              </a:graphicData>
            </a:graphic>
          </wp:anchor>
        </w:drawing>
      </w:r>
      <w:r>
        <w:rPr>
          <w:noProof/>
        </w:rPr>
        <w:drawing>
          <wp:anchor distT="0" distB="0" distL="114300" distR="114300" simplePos="0" relativeHeight="251647488" behindDoc="1" locked="0" layoutInCell="1" allowOverlap="1">
            <wp:simplePos x="0" y="0"/>
            <wp:positionH relativeFrom="column">
              <wp:posOffset>-1070610</wp:posOffset>
            </wp:positionH>
            <wp:positionV relativeFrom="paragraph">
              <wp:posOffset>394335</wp:posOffset>
            </wp:positionV>
            <wp:extent cx="7726680" cy="10678160"/>
            <wp:effectExtent l="19050" t="0" r="7620" b="0"/>
            <wp:wrapNone/>
            <wp:docPr id="33" name="Рисунок 33" descr="DSC00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C00619"/>
                    <pic:cNvPicPr>
                      <a:picLocks noChangeAspect="1" noChangeArrowheads="1"/>
                    </pic:cNvPicPr>
                  </pic:nvPicPr>
                  <pic:blipFill>
                    <a:blip r:embed="rId9" cstate="print"/>
                    <a:srcRect/>
                    <a:stretch>
                      <a:fillRect/>
                    </a:stretch>
                  </pic:blipFill>
                  <pic:spPr bwMode="auto">
                    <a:xfrm>
                      <a:off x="0" y="0"/>
                      <a:ext cx="7726680" cy="10678160"/>
                    </a:xfrm>
                    <a:prstGeom prst="rect">
                      <a:avLst/>
                    </a:prstGeom>
                    <a:noFill/>
                    <a:ln w="9525">
                      <a:noFill/>
                      <a:miter lim="800000"/>
                      <a:headEnd/>
                      <a:tailEnd/>
                    </a:ln>
                  </pic:spPr>
                </pic:pic>
              </a:graphicData>
            </a:graphic>
          </wp:anchor>
        </w:drawing>
      </w:r>
      <w:r w:rsidR="00774C08">
        <w:t xml:space="preserve">                                         </w:t>
      </w:r>
    </w:p>
    <w:p w:rsidR="00DF4487" w:rsidRPr="00956218" w:rsidRDefault="003E148A" w:rsidP="00956218">
      <w:pPr>
        <w:pStyle w:val="afff5"/>
        <w:spacing w:line="360" w:lineRule="auto"/>
        <w:ind w:left="4536"/>
        <w:rPr>
          <w:sz w:val="22"/>
          <w:szCs w:val="22"/>
        </w:rPr>
      </w:pPr>
      <w:r w:rsidRPr="00956218">
        <w:rPr>
          <w:sz w:val="22"/>
          <w:szCs w:val="22"/>
        </w:rPr>
        <w:t>У</w:t>
      </w:r>
      <w:r w:rsidR="00E11193" w:rsidRPr="00956218">
        <w:rPr>
          <w:sz w:val="22"/>
          <w:szCs w:val="22"/>
        </w:rPr>
        <w:t>ТВЕРЖДЕН</w:t>
      </w:r>
    </w:p>
    <w:p w:rsidR="003448EE" w:rsidRDefault="003448EE" w:rsidP="003448EE">
      <w:pPr>
        <w:pStyle w:val="afff5"/>
        <w:spacing w:line="360" w:lineRule="auto"/>
        <w:ind w:left="4536"/>
        <w:rPr>
          <w:sz w:val="22"/>
          <w:szCs w:val="22"/>
        </w:rPr>
      </w:pPr>
      <w:r>
        <w:rPr>
          <w:sz w:val="22"/>
          <w:szCs w:val="22"/>
        </w:rPr>
        <w:t xml:space="preserve">Решением годового Общего собрания акционеров ОАО «Мобильные ГТЭС» </w:t>
      </w:r>
    </w:p>
    <w:p w:rsidR="002C2C25" w:rsidRPr="00956218" w:rsidRDefault="003448EE" w:rsidP="00956218">
      <w:pPr>
        <w:pStyle w:val="afff5"/>
        <w:spacing w:line="360" w:lineRule="auto"/>
        <w:ind w:left="4536"/>
        <w:rPr>
          <w:sz w:val="22"/>
          <w:szCs w:val="22"/>
        </w:rPr>
      </w:pPr>
      <w:r w:rsidRPr="00956218" w:rsidDel="003448EE">
        <w:rPr>
          <w:sz w:val="22"/>
          <w:szCs w:val="22"/>
        </w:rPr>
        <w:t xml:space="preserve"> </w:t>
      </w:r>
      <w:r w:rsidR="00A8648B">
        <w:rPr>
          <w:sz w:val="22"/>
          <w:szCs w:val="22"/>
        </w:rPr>
        <w:t>(</w:t>
      </w:r>
      <w:r w:rsidR="00C45A12" w:rsidRPr="00956218">
        <w:rPr>
          <w:sz w:val="22"/>
          <w:szCs w:val="22"/>
        </w:rPr>
        <w:t>Протокол от «</w:t>
      </w:r>
      <w:r w:rsidR="00F94D41" w:rsidRPr="00956218">
        <w:rPr>
          <w:sz w:val="22"/>
          <w:szCs w:val="22"/>
        </w:rPr>
        <w:t>_</w:t>
      </w:r>
      <w:r w:rsidR="00EC13D1" w:rsidRPr="00956218">
        <w:rPr>
          <w:sz w:val="22"/>
          <w:szCs w:val="22"/>
        </w:rPr>
        <w:t>_</w:t>
      </w:r>
      <w:r w:rsidR="00F94D41" w:rsidRPr="00956218">
        <w:rPr>
          <w:sz w:val="22"/>
          <w:szCs w:val="22"/>
        </w:rPr>
        <w:t>_</w:t>
      </w:r>
      <w:r w:rsidR="002C2C25" w:rsidRPr="00956218">
        <w:rPr>
          <w:sz w:val="22"/>
          <w:szCs w:val="22"/>
        </w:rPr>
        <w:t xml:space="preserve">» </w:t>
      </w:r>
      <w:r w:rsidR="00F94D41" w:rsidRPr="00956218">
        <w:rPr>
          <w:sz w:val="22"/>
          <w:szCs w:val="22"/>
        </w:rPr>
        <w:t>_</w:t>
      </w:r>
      <w:r w:rsidR="00EC13D1" w:rsidRPr="00956218">
        <w:rPr>
          <w:sz w:val="22"/>
          <w:szCs w:val="22"/>
        </w:rPr>
        <w:t>__</w:t>
      </w:r>
      <w:r w:rsidR="00F94D41" w:rsidRPr="00956218">
        <w:rPr>
          <w:sz w:val="22"/>
          <w:szCs w:val="22"/>
        </w:rPr>
        <w:t>______ 20</w:t>
      </w:r>
      <w:r w:rsidR="00BB51F2" w:rsidRPr="00956218">
        <w:rPr>
          <w:sz w:val="22"/>
          <w:szCs w:val="22"/>
        </w:rPr>
        <w:t>1</w:t>
      </w:r>
      <w:r w:rsidR="00AF7267" w:rsidRPr="00956218">
        <w:rPr>
          <w:sz w:val="22"/>
          <w:szCs w:val="22"/>
        </w:rPr>
        <w:t>3</w:t>
      </w:r>
      <w:r w:rsidR="00F1554D" w:rsidRPr="00956218">
        <w:rPr>
          <w:sz w:val="22"/>
          <w:szCs w:val="22"/>
        </w:rPr>
        <w:t xml:space="preserve"> </w:t>
      </w:r>
      <w:r w:rsidR="002C2C25" w:rsidRPr="00956218">
        <w:rPr>
          <w:sz w:val="22"/>
          <w:szCs w:val="22"/>
        </w:rPr>
        <w:t>г. №</w:t>
      </w:r>
      <w:r w:rsidR="00C45A12" w:rsidRPr="00956218">
        <w:rPr>
          <w:sz w:val="22"/>
          <w:szCs w:val="22"/>
        </w:rPr>
        <w:t xml:space="preserve"> </w:t>
      </w:r>
      <w:r w:rsidR="00EC13D1" w:rsidRPr="00956218">
        <w:rPr>
          <w:sz w:val="22"/>
          <w:szCs w:val="22"/>
        </w:rPr>
        <w:t>____</w:t>
      </w:r>
      <w:r w:rsidR="00A8648B">
        <w:rPr>
          <w:sz w:val="22"/>
          <w:szCs w:val="22"/>
        </w:rPr>
        <w:t>)</w:t>
      </w:r>
    </w:p>
    <w:p w:rsidR="00774C08" w:rsidRPr="00956218" w:rsidRDefault="00774C08" w:rsidP="00956218">
      <w:pPr>
        <w:pStyle w:val="afff5"/>
        <w:rPr>
          <w:sz w:val="22"/>
          <w:szCs w:val="22"/>
        </w:rPr>
      </w:pPr>
    </w:p>
    <w:p w:rsidR="00774C08" w:rsidRPr="00956218" w:rsidRDefault="00774C08" w:rsidP="00956218">
      <w:pPr>
        <w:pStyle w:val="afff5"/>
      </w:pPr>
    </w:p>
    <w:p w:rsidR="00774C08" w:rsidRPr="00956218" w:rsidRDefault="00774C08" w:rsidP="00956218">
      <w:pPr>
        <w:pStyle w:val="afff5"/>
      </w:pPr>
    </w:p>
    <w:p w:rsidR="00956218" w:rsidRPr="00956218" w:rsidRDefault="00956218" w:rsidP="00956218">
      <w:pPr>
        <w:pStyle w:val="afff5"/>
      </w:pPr>
    </w:p>
    <w:p w:rsidR="00774C08" w:rsidRPr="00956218" w:rsidRDefault="00774C08" w:rsidP="00956218">
      <w:pPr>
        <w:pStyle w:val="afff5"/>
        <w:jc w:val="center"/>
        <w:rPr>
          <w:sz w:val="36"/>
          <w:szCs w:val="36"/>
        </w:rPr>
      </w:pPr>
      <w:r w:rsidRPr="00956218">
        <w:rPr>
          <w:sz w:val="36"/>
          <w:szCs w:val="36"/>
        </w:rPr>
        <w:t>ОТКРЫТОЕ АКЦИОНЕРНОЕ ОБЩЕСТВО</w:t>
      </w:r>
    </w:p>
    <w:p w:rsidR="00774C08" w:rsidRPr="00956218" w:rsidRDefault="00774C08" w:rsidP="00956218">
      <w:pPr>
        <w:pStyle w:val="afff5"/>
        <w:jc w:val="center"/>
      </w:pPr>
      <w:r w:rsidRPr="00956218">
        <w:rPr>
          <w:sz w:val="36"/>
          <w:szCs w:val="36"/>
        </w:rPr>
        <w:t xml:space="preserve">«МОБИЛЬНЫЕ ГАЗОТУРБИННЫЕ </w:t>
      </w:r>
      <w:r w:rsidR="00956218" w:rsidRPr="00956218">
        <w:rPr>
          <w:sz w:val="36"/>
          <w:szCs w:val="36"/>
        </w:rPr>
        <w:br/>
      </w:r>
      <w:r w:rsidRPr="00956218">
        <w:rPr>
          <w:sz w:val="36"/>
          <w:szCs w:val="36"/>
        </w:rPr>
        <w:t>ЭЛЕКТРИЧЕСКИЕ СТАНЦИИ»</w:t>
      </w:r>
    </w:p>
    <w:p w:rsidR="00774C08" w:rsidRPr="00956218" w:rsidRDefault="00774C08" w:rsidP="00956218">
      <w:pPr>
        <w:pStyle w:val="afff5"/>
      </w:pPr>
    </w:p>
    <w:p w:rsidR="00774C08" w:rsidRPr="00956218" w:rsidRDefault="00774C08" w:rsidP="00956218">
      <w:pPr>
        <w:pStyle w:val="afff5"/>
      </w:pPr>
    </w:p>
    <w:p w:rsidR="00774C08" w:rsidRPr="00956218" w:rsidRDefault="00956218" w:rsidP="00956218">
      <w:pPr>
        <w:pStyle w:val="afff5"/>
        <w:jc w:val="center"/>
        <w:rPr>
          <w:sz w:val="48"/>
          <w:szCs w:val="48"/>
        </w:rPr>
      </w:pPr>
      <w:r w:rsidRPr="00956218">
        <w:rPr>
          <w:sz w:val="48"/>
          <w:szCs w:val="48"/>
        </w:rPr>
        <w:t>ГОДОВОЙ ОТЧЕТ ЗА 2012 ГОД</w:t>
      </w:r>
    </w:p>
    <w:p w:rsidR="00774C08" w:rsidRPr="00956218" w:rsidRDefault="00774C08" w:rsidP="00956218">
      <w:pPr>
        <w:pStyle w:val="afff5"/>
      </w:pPr>
    </w:p>
    <w:p w:rsidR="00834268" w:rsidRPr="00956218" w:rsidRDefault="00834268" w:rsidP="00956218">
      <w:pPr>
        <w:pStyle w:val="afff5"/>
      </w:pPr>
      <w:r w:rsidRPr="00956218">
        <w:tab/>
      </w:r>
    </w:p>
    <w:p w:rsidR="00774C08" w:rsidRPr="00956218" w:rsidRDefault="00774C08" w:rsidP="00956218">
      <w:pPr>
        <w:pStyle w:val="afff5"/>
      </w:pPr>
    </w:p>
    <w:p w:rsidR="00774C08" w:rsidRPr="00956218" w:rsidRDefault="00863037" w:rsidP="00956218">
      <w:pPr>
        <w:pStyle w:val="afff5"/>
        <w:spacing w:line="360" w:lineRule="auto"/>
        <w:rPr>
          <w:sz w:val="22"/>
          <w:szCs w:val="22"/>
        </w:rPr>
      </w:pPr>
      <w:r>
        <w:rPr>
          <w:sz w:val="22"/>
          <w:szCs w:val="22"/>
        </w:rPr>
        <w:t xml:space="preserve">Исполняющий обязанности </w:t>
      </w:r>
      <w:r w:rsidR="006E7F1B" w:rsidRPr="00956218">
        <w:rPr>
          <w:sz w:val="22"/>
          <w:szCs w:val="22"/>
        </w:rPr>
        <w:t>Генеральн</w:t>
      </w:r>
      <w:r>
        <w:rPr>
          <w:sz w:val="22"/>
          <w:szCs w:val="22"/>
        </w:rPr>
        <w:t>ого</w:t>
      </w:r>
      <w:r w:rsidR="006E7F1B" w:rsidRPr="00956218">
        <w:rPr>
          <w:sz w:val="22"/>
          <w:szCs w:val="22"/>
        </w:rPr>
        <w:t xml:space="preserve"> </w:t>
      </w:r>
      <w:r w:rsidR="00774C08" w:rsidRPr="00956218">
        <w:rPr>
          <w:sz w:val="22"/>
          <w:szCs w:val="22"/>
        </w:rPr>
        <w:t>директор</w:t>
      </w:r>
      <w:r>
        <w:rPr>
          <w:sz w:val="22"/>
          <w:szCs w:val="22"/>
        </w:rPr>
        <w:t>а</w:t>
      </w:r>
      <w:r w:rsidR="00774C08" w:rsidRPr="00956218">
        <w:rPr>
          <w:sz w:val="22"/>
          <w:szCs w:val="22"/>
        </w:rPr>
        <w:t xml:space="preserve"> _____________ </w:t>
      </w:r>
      <w:r>
        <w:rPr>
          <w:sz w:val="22"/>
          <w:szCs w:val="22"/>
        </w:rPr>
        <w:t>В.В. Новожилов</w:t>
      </w:r>
    </w:p>
    <w:p w:rsidR="00774C08" w:rsidRPr="00956218" w:rsidRDefault="00774C08" w:rsidP="00956218">
      <w:pPr>
        <w:pStyle w:val="afff5"/>
        <w:spacing w:line="360" w:lineRule="auto"/>
        <w:rPr>
          <w:sz w:val="22"/>
          <w:szCs w:val="22"/>
        </w:rPr>
      </w:pPr>
      <w:r w:rsidRPr="00956218">
        <w:rPr>
          <w:sz w:val="22"/>
          <w:szCs w:val="22"/>
        </w:rPr>
        <w:t xml:space="preserve">Главный бухгалтер _____________ </w:t>
      </w:r>
      <w:r w:rsidR="00EC13D1" w:rsidRPr="00956218">
        <w:rPr>
          <w:sz w:val="22"/>
          <w:szCs w:val="22"/>
        </w:rPr>
        <w:t>Т</w:t>
      </w:r>
      <w:r w:rsidRPr="00956218">
        <w:rPr>
          <w:sz w:val="22"/>
          <w:szCs w:val="22"/>
        </w:rPr>
        <w:t>.</w:t>
      </w:r>
      <w:r w:rsidR="00EC13D1" w:rsidRPr="00956218">
        <w:rPr>
          <w:sz w:val="22"/>
          <w:szCs w:val="22"/>
        </w:rPr>
        <w:t>Н</w:t>
      </w:r>
      <w:r w:rsidRPr="00956218">
        <w:rPr>
          <w:sz w:val="22"/>
          <w:szCs w:val="22"/>
        </w:rPr>
        <w:t xml:space="preserve">. </w:t>
      </w:r>
      <w:r w:rsidR="00EC13D1" w:rsidRPr="00956218">
        <w:rPr>
          <w:sz w:val="22"/>
          <w:szCs w:val="22"/>
        </w:rPr>
        <w:t>Староверова</w:t>
      </w:r>
    </w:p>
    <w:p w:rsidR="00774C08" w:rsidRDefault="00C40723" w:rsidP="00956218">
      <w:pPr>
        <w:pStyle w:val="afff5"/>
        <w:spacing w:line="360" w:lineRule="auto"/>
        <w:rPr>
          <w:sz w:val="22"/>
          <w:szCs w:val="22"/>
        </w:rPr>
      </w:pPr>
      <w:r w:rsidRPr="00956218">
        <w:rPr>
          <w:sz w:val="22"/>
          <w:szCs w:val="22"/>
        </w:rPr>
        <w:t>«__</w:t>
      </w:r>
      <w:r w:rsidR="00774C08" w:rsidRPr="00956218">
        <w:rPr>
          <w:sz w:val="22"/>
          <w:szCs w:val="22"/>
        </w:rPr>
        <w:t xml:space="preserve">» </w:t>
      </w:r>
      <w:r w:rsidRPr="00956218">
        <w:rPr>
          <w:sz w:val="22"/>
          <w:szCs w:val="22"/>
        </w:rPr>
        <w:t>________</w:t>
      </w:r>
      <w:r w:rsidR="00774C08" w:rsidRPr="00956218">
        <w:rPr>
          <w:sz w:val="22"/>
          <w:szCs w:val="22"/>
        </w:rPr>
        <w:t xml:space="preserve"> 20</w:t>
      </w:r>
      <w:r w:rsidR="00BB51F2" w:rsidRPr="00956218">
        <w:rPr>
          <w:sz w:val="22"/>
          <w:szCs w:val="22"/>
        </w:rPr>
        <w:t>1</w:t>
      </w:r>
      <w:r w:rsidR="00AF7267" w:rsidRPr="00956218">
        <w:rPr>
          <w:sz w:val="22"/>
          <w:szCs w:val="22"/>
        </w:rPr>
        <w:t>3</w:t>
      </w:r>
      <w:r w:rsidR="00F121B6" w:rsidRPr="00956218">
        <w:rPr>
          <w:sz w:val="22"/>
          <w:szCs w:val="22"/>
        </w:rPr>
        <w:t xml:space="preserve"> </w:t>
      </w:r>
      <w:r w:rsidR="00774C08" w:rsidRPr="00956218">
        <w:rPr>
          <w:sz w:val="22"/>
          <w:szCs w:val="22"/>
        </w:rPr>
        <w:t>г.</w:t>
      </w:r>
    </w:p>
    <w:p w:rsidR="00956218" w:rsidRPr="00956218" w:rsidRDefault="00956218" w:rsidP="00956218">
      <w:pPr>
        <w:pStyle w:val="afff5"/>
        <w:spacing w:line="360" w:lineRule="auto"/>
      </w:pPr>
    </w:p>
    <w:p w:rsidR="00834268" w:rsidRPr="00956218" w:rsidRDefault="00834268" w:rsidP="00956218">
      <w:pPr>
        <w:pStyle w:val="afff5"/>
      </w:pPr>
    </w:p>
    <w:p w:rsidR="00956218" w:rsidRDefault="00774C08" w:rsidP="00956218">
      <w:pPr>
        <w:pStyle w:val="afff5"/>
      </w:pPr>
      <w:r w:rsidRPr="00956218">
        <w:t xml:space="preserve">Годовой отчет был предварительно утвержден Советом директоров </w:t>
      </w:r>
      <w:r w:rsidR="00956218">
        <w:br/>
      </w:r>
      <w:r w:rsidRPr="00956218">
        <w:t>ОАО «Мобильные ГТЭС» (Протокол</w:t>
      </w:r>
      <w:r w:rsidR="00DA2647" w:rsidRPr="00956218">
        <w:t xml:space="preserve"> № </w:t>
      </w:r>
      <w:r w:rsidR="00C40723" w:rsidRPr="00956218">
        <w:t>__</w:t>
      </w:r>
      <w:r w:rsidRPr="00956218">
        <w:t xml:space="preserve"> от </w:t>
      </w:r>
      <w:r w:rsidR="00F121B6" w:rsidRPr="00956218">
        <w:t>«__»</w:t>
      </w:r>
      <w:r w:rsidRPr="00956218">
        <w:t xml:space="preserve"> </w:t>
      </w:r>
      <w:r w:rsidR="00D628B6" w:rsidRPr="00956218">
        <w:t>мая</w:t>
      </w:r>
      <w:r w:rsidR="00661AE7" w:rsidRPr="00956218">
        <w:t xml:space="preserve"> 20</w:t>
      </w:r>
      <w:r w:rsidR="00BB51F2" w:rsidRPr="00956218">
        <w:t>1</w:t>
      </w:r>
      <w:r w:rsidR="00AF7267" w:rsidRPr="00956218">
        <w:t>3</w:t>
      </w:r>
      <w:r w:rsidR="00661AE7" w:rsidRPr="00956218">
        <w:t xml:space="preserve"> </w:t>
      </w:r>
      <w:r w:rsidRPr="00956218">
        <w:t>г.)</w:t>
      </w:r>
      <w:bookmarkStart w:id="1" w:name="_Toc352541362"/>
    </w:p>
    <w:p w:rsidR="00863037" w:rsidRDefault="00863037" w:rsidP="00956218">
      <w:pPr>
        <w:ind w:firstLine="0"/>
        <w:rPr>
          <w:b/>
          <w:sz w:val="32"/>
          <w:szCs w:val="32"/>
        </w:rPr>
      </w:pPr>
    </w:p>
    <w:p w:rsidR="009C21E1" w:rsidRDefault="009C21E1" w:rsidP="00956218">
      <w:pPr>
        <w:ind w:firstLine="0"/>
        <w:rPr>
          <w:b/>
          <w:sz w:val="32"/>
          <w:szCs w:val="32"/>
        </w:rPr>
      </w:pPr>
      <w:r w:rsidRPr="00956218">
        <w:rPr>
          <w:b/>
          <w:sz w:val="32"/>
          <w:szCs w:val="32"/>
        </w:rPr>
        <w:lastRenderedPageBreak/>
        <w:t>ОГЛАВЛЕНИЕ</w:t>
      </w:r>
      <w:bookmarkEnd w:id="1"/>
    </w:p>
    <w:p w:rsidR="00FF5A13" w:rsidRDefault="00B632C0">
      <w:pPr>
        <w:pStyle w:val="13"/>
        <w:rPr>
          <w:rFonts w:asciiTheme="minorHAnsi" w:eastAsiaTheme="minorEastAsia" w:hAnsiTheme="minorHAnsi" w:cstheme="minorBidi"/>
          <w:b w:val="0"/>
          <w:sz w:val="22"/>
          <w:szCs w:val="22"/>
        </w:rPr>
      </w:pPr>
      <w:r w:rsidRPr="00B632C0">
        <w:fldChar w:fldCharType="begin"/>
      </w:r>
      <w:r w:rsidR="005F52CE" w:rsidRPr="00C57AC6">
        <w:instrText xml:space="preserve"> TOC \o "1-3" \h \z \u </w:instrText>
      </w:r>
      <w:r w:rsidRPr="00B632C0">
        <w:fldChar w:fldCharType="separate"/>
      </w:r>
      <w:hyperlink w:anchor="_Toc354581058" w:history="1">
        <w:r w:rsidR="00FF5A13" w:rsidRPr="001905DD">
          <w:rPr>
            <w:rStyle w:val="ac"/>
          </w:rPr>
          <w:t>ОБРАЩЕНИЕ ПРЕДСЕДАТЕЛЯ СОВЕТА ДИРЕКТОРОВ И ГЕНЕРАЛЬНОГО ДИРЕКТОРА К АКЦИОНЕРАМ</w:t>
        </w:r>
        <w:r w:rsidR="00FF5A13">
          <w:rPr>
            <w:webHidden/>
          </w:rPr>
          <w:tab/>
        </w:r>
        <w:r>
          <w:rPr>
            <w:webHidden/>
          </w:rPr>
          <w:fldChar w:fldCharType="begin"/>
        </w:r>
        <w:r w:rsidR="00FF5A13">
          <w:rPr>
            <w:webHidden/>
          </w:rPr>
          <w:instrText xml:space="preserve"> PAGEREF _Toc354581058 \h </w:instrText>
        </w:r>
        <w:r>
          <w:rPr>
            <w:webHidden/>
          </w:rPr>
        </w:r>
        <w:r>
          <w:rPr>
            <w:webHidden/>
          </w:rPr>
          <w:fldChar w:fldCharType="separate"/>
        </w:r>
        <w:r w:rsidR="00A9320E">
          <w:rPr>
            <w:webHidden/>
          </w:rPr>
          <w:t>4</w:t>
        </w:r>
        <w:r>
          <w:rPr>
            <w:webHidden/>
          </w:rPr>
          <w:fldChar w:fldCharType="end"/>
        </w:r>
      </w:hyperlink>
    </w:p>
    <w:p w:rsidR="00FF5A13" w:rsidRDefault="00B632C0">
      <w:pPr>
        <w:pStyle w:val="13"/>
        <w:rPr>
          <w:rFonts w:asciiTheme="minorHAnsi" w:eastAsiaTheme="minorEastAsia" w:hAnsiTheme="minorHAnsi" w:cstheme="minorBidi"/>
          <w:b w:val="0"/>
          <w:sz w:val="22"/>
          <w:szCs w:val="22"/>
        </w:rPr>
      </w:pPr>
      <w:hyperlink w:anchor="_Toc354581059" w:history="1">
        <w:r w:rsidR="00FF5A13" w:rsidRPr="001905DD">
          <w:rPr>
            <w:rStyle w:val="ac"/>
          </w:rPr>
          <w:t>1.ОБЩИЕ СВЕДЕНИЯ ОБ ОБЩЕСТВЕ</w:t>
        </w:r>
        <w:r w:rsidR="00FF5A13">
          <w:rPr>
            <w:webHidden/>
          </w:rPr>
          <w:tab/>
        </w:r>
        <w:r>
          <w:rPr>
            <w:webHidden/>
          </w:rPr>
          <w:fldChar w:fldCharType="begin"/>
        </w:r>
        <w:r w:rsidR="00FF5A13">
          <w:rPr>
            <w:webHidden/>
          </w:rPr>
          <w:instrText xml:space="preserve"> PAGEREF _Toc354581059 \h </w:instrText>
        </w:r>
        <w:r>
          <w:rPr>
            <w:webHidden/>
          </w:rPr>
        </w:r>
        <w:r>
          <w:rPr>
            <w:webHidden/>
          </w:rPr>
          <w:fldChar w:fldCharType="separate"/>
        </w:r>
        <w:r w:rsidR="00A9320E">
          <w:rPr>
            <w:webHidden/>
          </w:rPr>
          <w:t>9</w:t>
        </w:r>
        <w:r>
          <w:rPr>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60" w:history="1">
        <w:r w:rsidR="00FF5A13" w:rsidRPr="001905DD">
          <w:rPr>
            <w:rStyle w:val="ac"/>
            <w:noProof/>
          </w:rPr>
          <w:t>1.1. КРАТКАЯ ИСТОРИЯ ОБЩЕСТВА</w:t>
        </w:r>
        <w:r w:rsidR="00FF5A13">
          <w:rPr>
            <w:noProof/>
            <w:webHidden/>
          </w:rPr>
          <w:tab/>
        </w:r>
        <w:r>
          <w:rPr>
            <w:noProof/>
            <w:webHidden/>
          </w:rPr>
          <w:fldChar w:fldCharType="begin"/>
        </w:r>
        <w:r w:rsidR="00FF5A13">
          <w:rPr>
            <w:noProof/>
            <w:webHidden/>
          </w:rPr>
          <w:instrText xml:space="preserve"> PAGEREF _Toc354581060 \h </w:instrText>
        </w:r>
        <w:r>
          <w:rPr>
            <w:noProof/>
            <w:webHidden/>
          </w:rPr>
        </w:r>
        <w:r>
          <w:rPr>
            <w:noProof/>
            <w:webHidden/>
          </w:rPr>
          <w:fldChar w:fldCharType="separate"/>
        </w:r>
        <w:r w:rsidR="00A9320E">
          <w:rPr>
            <w:noProof/>
            <w:webHidden/>
          </w:rPr>
          <w:t>9</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61" w:history="1">
        <w:r w:rsidR="00FF5A13" w:rsidRPr="001905DD">
          <w:rPr>
            <w:rStyle w:val="ac"/>
            <w:noProof/>
          </w:rPr>
          <w:t>1.2. ЦЕЛИ, МИССИЯ, ЗАДАЧИ</w:t>
        </w:r>
        <w:r w:rsidR="00FF5A13">
          <w:rPr>
            <w:noProof/>
            <w:webHidden/>
          </w:rPr>
          <w:tab/>
        </w:r>
        <w:r>
          <w:rPr>
            <w:noProof/>
            <w:webHidden/>
          </w:rPr>
          <w:fldChar w:fldCharType="begin"/>
        </w:r>
        <w:r w:rsidR="00FF5A13">
          <w:rPr>
            <w:noProof/>
            <w:webHidden/>
          </w:rPr>
          <w:instrText xml:space="preserve"> PAGEREF _Toc354581061 \h </w:instrText>
        </w:r>
        <w:r>
          <w:rPr>
            <w:noProof/>
            <w:webHidden/>
          </w:rPr>
        </w:r>
        <w:r>
          <w:rPr>
            <w:noProof/>
            <w:webHidden/>
          </w:rPr>
          <w:fldChar w:fldCharType="separate"/>
        </w:r>
        <w:r w:rsidR="00A9320E">
          <w:rPr>
            <w:noProof/>
            <w:webHidden/>
          </w:rPr>
          <w:t>12</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62" w:history="1">
        <w:r w:rsidR="00FF5A13" w:rsidRPr="001905DD">
          <w:rPr>
            <w:rStyle w:val="ac"/>
            <w:noProof/>
          </w:rPr>
          <w:t>1.3. КОНЦЕПЦИЯ ПРОЕКТА. ПРИОРИТЕТНЫЕ НАПРАВЛЕНИЯ ДЕЯТЕЛЬНОСТИ</w:t>
        </w:r>
        <w:r w:rsidR="00FF5A13">
          <w:rPr>
            <w:noProof/>
            <w:webHidden/>
          </w:rPr>
          <w:tab/>
        </w:r>
        <w:r>
          <w:rPr>
            <w:noProof/>
            <w:webHidden/>
          </w:rPr>
          <w:fldChar w:fldCharType="begin"/>
        </w:r>
        <w:r w:rsidR="00FF5A13">
          <w:rPr>
            <w:noProof/>
            <w:webHidden/>
          </w:rPr>
          <w:instrText xml:space="preserve"> PAGEREF _Toc354581062 \h </w:instrText>
        </w:r>
        <w:r>
          <w:rPr>
            <w:noProof/>
            <w:webHidden/>
          </w:rPr>
        </w:r>
        <w:r>
          <w:rPr>
            <w:noProof/>
            <w:webHidden/>
          </w:rPr>
          <w:fldChar w:fldCharType="separate"/>
        </w:r>
        <w:r w:rsidR="00A9320E">
          <w:rPr>
            <w:noProof/>
            <w:webHidden/>
          </w:rPr>
          <w:t>13</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63" w:history="1">
        <w:r w:rsidR="00FF5A13" w:rsidRPr="001905DD">
          <w:rPr>
            <w:rStyle w:val="ac"/>
            <w:noProof/>
          </w:rPr>
          <w:t>1.4. СТРУКТУРА ОБЩЕСТВА</w:t>
        </w:r>
        <w:r w:rsidR="00FF5A13">
          <w:rPr>
            <w:noProof/>
            <w:webHidden/>
          </w:rPr>
          <w:tab/>
        </w:r>
        <w:r>
          <w:rPr>
            <w:noProof/>
            <w:webHidden/>
          </w:rPr>
          <w:fldChar w:fldCharType="begin"/>
        </w:r>
        <w:r w:rsidR="00FF5A13">
          <w:rPr>
            <w:noProof/>
            <w:webHidden/>
          </w:rPr>
          <w:instrText xml:space="preserve"> PAGEREF _Toc354581063 \h </w:instrText>
        </w:r>
        <w:r>
          <w:rPr>
            <w:noProof/>
            <w:webHidden/>
          </w:rPr>
        </w:r>
        <w:r>
          <w:rPr>
            <w:noProof/>
            <w:webHidden/>
          </w:rPr>
          <w:fldChar w:fldCharType="separate"/>
        </w:r>
        <w:r w:rsidR="00A9320E">
          <w:rPr>
            <w:noProof/>
            <w:webHidden/>
          </w:rPr>
          <w:t>14</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64" w:history="1">
        <w:r w:rsidR="00FF5A13" w:rsidRPr="001905DD">
          <w:rPr>
            <w:rStyle w:val="ac"/>
            <w:noProof/>
          </w:rPr>
          <w:t>1.5. ФАКТОРЫ РИСКА</w:t>
        </w:r>
        <w:r w:rsidR="00FF5A13">
          <w:rPr>
            <w:noProof/>
            <w:webHidden/>
          </w:rPr>
          <w:tab/>
        </w:r>
        <w:r>
          <w:rPr>
            <w:noProof/>
            <w:webHidden/>
          </w:rPr>
          <w:fldChar w:fldCharType="begin"/>
        </w:r>
        <w:r w:rsidR="00FF5A13">
          <w:rPr>
            <w:noProof/>
            <w:webHidden/>
          </w:rPr>
          <w:instrText xml:space="preserve"> PAGEREF _Toc354581064 \h </w:instrText>
        </w:r>
        <w:r>
          <w:rPr>
            <w:noProof/>
            <w:webHidden/>
          </w:rPr>
        </w:r>
        <w:r>
          <w:rPr>
            <w:noProof/>
            <w:webHidden/>
          </w:rPr>
          <w:fldChar w:fldCharType="separate"/>
        </w:r>
        <w:r w:rsidR="00A9320E">
          <w:rPr>
            <w:noProof/>
            <w:webHidden/>
          </w:rPr>
          <w:t>15</w:t>
        </w:r>
        <w:r>
          <w:rPr>
            <w:noProof/>
            <w:webHidden/>
          </w:rPr>
          <w:fldChar w:fldCharType="end"/>
        </w:r>
      </w:hyperlink>
    </w:p>
    <w:p w:rsidR="00FF5A13" w:rsidRDefault="00B632C0">
      <w:pPr>
        <w:pStyle w:val="13"/>
        <w:rPr>
          <w:rFonts w:asciiTheme="minorHAnsi" w:eastAsiaTheme="minorEastAsia" w:hAnsiTheme="minorHAnsi" w:cstheme="minorBidi"/>
          <w:b w:val="0"/>
          <w:sz w:val="22"/>
          <w:szCs w:val="22"/>
        </w:rPr>
      </w:pPr>
      <w:hyperlink w:anchor="_Toc354581065" w:history="1">
        <w:r w:rsidR="00FF5A13" w:rsidRPr="001905DD">
          <w:rPr>
            <w:rStyle w:val="ac"/>
          </w:rPr>
          <w:t>2. КОРПОРАТИВНОЕ УПРАВЛЕНИЕ</w:t>
        </w:r>
        <w:r w:rsidR="00FF5A13">
          <w:rPr>
            <w:webHidden/>
          </w:rPr>
          <w:tab/>
        </w:r>
        <w:r>
          <w:rPr>
            <w:webHidden/>
          </w:rPr>
          <w:fldChar w:fldCharType="begin"/>
        </w:r>
        <w:r w:rsidR="00FF5A13">
          <w:rPr>
            <w:webHidden/>
          </w:rPr>
          <w:instrText xml:space="preserve"> PAGEREF _Toc354581065 \h </w:instrText>
        </w:r>
        <w:r>
          <w:rPr>
            <w:webHidden/>
          </w:rPr>
        </w:r>
        <w:r>
          <w:rPr>
            <w:webHidden/>
          </w:rPr>
          <w:fldChar w:fldCharType="separate"/>
        </w:r>
        <w:r w:rsidR="00A9320E">
          <w:rPr>
            <w:webHidden/>
          </w:rPr>
          <w:t>17</w:t>
        </w:r>
        <w:r>
          <w:rPr>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66" w:history="1">
        <w:r w:rsidR="00FF5A13" w:rsidRPr="001905DD">
          <w:rPr>
            <w:rStyle w:val="ac"/>
            <w:noProof/>
          </w:rPr>
          <w:t>2.1. СВЕДЕНИЯ О СОБЛЮДЕНИИ ОБЩЕСТВОМ КОДЕКСА КОРПОРАТИВНОГО ПОВЕДЕНИЯ</w:t>
        </w:r>
        <w:r w:rsidR="00FF5A13">
          <w:rPr>
            <w:noProof/>
            <w:webHidden/>
          </w:rPr>
          <w:tab/>
        </w:r>
        <w:r>
          <w:rPr>
            <w:noProof/>
            <w:webHidden/>
          </w:rPr>
          <w:fldChar w:fldCharType="begin"/>
        </w:r>
        <w:r w:rsidR="00FF5A13">
          <w:rPr>
            <w:noProof/>
            <w:webHidden/>
          </w:rPr>
          <w:instrText xml:space="preserve"> PAGEREF _Toc354581066 \h </w:instrText>
        </w:r>
        <w:r>
          <w:rPr>
            <w:noProof/>
            <w:webHidden/>
          </w:rPr>
        </w:r>
        <w:r>
          <w:rPr>
            <w:noProof/>
            <w:webHidden/>
          </w:rPr>
          <w:fldChar w:fldCharType="separate"/>
        </w:r>
        <w:r w:rsidR="00A9320E">
          <w:rPr>
            <w:noProof/>
            <w:webHidden/>
          </w:rPr>
          <w:t>17</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67" w:history="1">
        <w:r w:rsidR="00FF5A13" w:rsidRPr="001905DD">
          <w:rPr>
            <w:rStyle w:val="ac"/>
            <w:noProof/>
          </w:rPr>
          <w:t>2.2. ОРГАНЫ УПРАВЛЕНИЯ ОБЩЕСТВА</w:t>
        </w:r>
        <w:r w:rsidR="00FF5A13">
          <w:rPr>
            <w:noProof/>
            <w:webHidden/>
          </w:rPr>
          <w:tab/>
        </w:r>
        <w:r>
          <w:rPr>
            <w:noProof/>
            <w:webHidden/>
          </w:rPr>
          <w:fldChar w:fldCharType="begin"/>
        </w:r>
        <w:r w:rsidR="00FF5A13">
          <w:rPr>
            <w:noProof/>
            <w:webHidden/>
          </w:rPr>
          <w:instrText xml:space="preserve"> PAGEREF _Toc354581067 \h </w:instrText>
        </w:r>
        <w:r>
          <w:rPr>
            <w:noProof/>
            <w:webHidden/>
          </w:rPr>
        </w:r>
        <w:r>
          <w:rPr>
            <w:noProof/>
            <w:webHidden/>
          </w:rPr>
          <w:fldChar w:fldCharType="separate"/>
        </w:r>
        <w:r w:rsidR="00A9320E">
          <w:rPr>
            <w:noProof/>
            <w:webHidden/>
          </w:rPr>
          <w:t>17</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68" w:history="1">
        <w:r w:rsidR="00FF5A13" w:rsidRPr="001905DD">
          <w:rPr>
            <w:rStyle w:val="ac"/>
            <w:noProof/>
          </w:rPr>
          <w:t>2.3. ОРГАНЫ КОНТРОЛЯ ОБЩЕСТВА</w:t>
        </w:r>
        <w:r w:rsidR="00FF5A13">
          <w:rPr>
            <w:noProof/>
            <w:webHidden/>
          </w:rPr>
          <w:tab/>
        </w:r>
        <w:r>
          <w:rPr>
            <w:noProof/>
            <w:webHidden/>
          </w:rPr>
          <w:fldChar w:fldCharType="begin"/>
        </w:r>
        <w:r w:rsidR="00FF5A13">
          <w:rPr>
            <w:noProof/>
            <w:webHidden/>
          </w:rPr>
          <w:instrText xml:space="preserve"> PAGEREF _Toc354581068 \h </w:instrText>
        </w:r>
        <w:r>
          <w:rPr>
            <w:noProof/>
            <w:webHidden/>
          </w:rPr>
        </w:r>
        <w:r>
          <w:rPr>
            <w:noProof/>
            <w:webHidden/>
          </w:rPr>
          <w:fldChar w:fldCharType="separate"/>
        </w:r>
        <w:r w:rsidR="00A9320E">
          <w:rPr>
            <w:noProof/>
            <w:webHidden/>
          </w:rPr>
          <w:t>25</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69" w:history="1">
        <w:r w:rsidR="00FF5A13" w:rsidRPr="001905DD">
          <w:rPr>
            <w:rStyle w:val="ac"/>
            <w:noProof/>
          </w:rPr>
          <w:t>2.4. КРИТЕРИИ ОПРЕДЕЛЕНИЯ РАЗМЕРА ВОЗНАГРАЖДЕНИЯ ГЕНЕРАЛЬНОГО ДИРЕКТОРА И ЧЛЕНОВ СОВЕТА ДИРЕКТОРОВ</w:t>
        </w:r>
        <w:r w:rsidR="00FF5A13">
          <w:rPr>
            <w:noProof/>
            <w:webHidden/>
          </w:rPr>
          <w:tab/>
        </w:r>
        <w:r>
          <w:rPr>
            <w:noProof/>
            <w:webHidden/>
          </w:rPr>
          <w:fldChar w:fldCharType="begin"/>
        </w:r>
        <w:r w:rsidR="00FF5A13">
          <w:rPr>
            <w:noProof/>
            <w:webHidden/>
          </w:rPr>
          <w:instrText xml:space="preserve"> PAGEREF _Toc354581069 \h </w:instrText>
        </w:r>
        <w:r>
          <w:rPr>
            <w:noProof/>
            <w:webHidden/>
          </w:rPr>
        </w:r>
        <w:r>
          <w:rPr>
            <w:noProof/>
            <w:webHidden/>
          </w:rPr>
          <w:fldChar w:fldCharType="separate"/>
        </w:r>
        <w:r w:rsidR="00A9320E">
          <w:rPr>
            <w:noProof/>
            <w:webHidden/>
          </w:rPr>
          <w:t>27</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70" w:history="1">
        <w:r w:rsidR="00FF5A13" w:rsidRPr="001905DD">
          <w:rPr>
            <w:rStyle w:val="ac"/>
            <w:noProof/>
          </w:rPr>
          <w:t>2.5. АКЦИОНЕРНЫЙ КАПИТАЛ</w:t>
        </w:r>
        <w:r w:rsidR="00FF5A13">
          <w:rPr>
            <w:noProof/>
            <w:webHidden/>
          </w:rPr>
          <w:tab/>
        </w:r>
        <w:r>
          <w:rPr>
            <w:noProof/>
            <w:webHidden/>
          </w:rPr>
          <w:fldChar w:fldCharType="begin"/>
        </w:r>
        <w:r w:rsidR="00FF5A13">
          <w:rPr>
            <w:noProof/>
            <w:webHidden/>
          </w:rPr>
          <w:instrText xml:space="preserve"> PAGEREF _Toc354581070 \h </w:instrText>
        </w:r>
        <w:r>
          <w:rPr>
            <w:noProof/>
            <w:webHidden/>
          </w:rPr>
        </w:r>
        <w:r>
          <w:rPr>
            <w:noProof/>
            <w:webHidden/>
          </w:rPr>
          <w:fldChar w:fldCharType="separate"/>
        </w:r>
        <w:r w:rsidR="00A9320E">
          <w:rPr>
            <w:noProof/>
            <w:webHidden/>
          </w:rPr>
          <w:t>29</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71" w:history="1">
        <w:r w:rsidR="00FF5A13" w:rsidRPr="001905DD">
          <w:rPr>
            <w:rStyle w:val="ac"/>
            <w:noProof/>
          </w:rPr>
          <w:t>2.6. ДАННЫЕ О ЦЕННЫХ БУМАГАХ</w:t>
        </w:r>
        <w:r w:rsidR="00FF5A13">
          <w:rPr>
            <w:noProof/>
            <w:webHidden/>
          </w:rPr>
          <w:tab/>
        </w:r>
        <w:r>
          <w:rPr>
            <w:noProof/>
            <w:webHidden/>
          </w:rPr>
          <w:fldChar w:fldCharType="begin"/>
        </w:r>
        <w:r w:rsidR="00FF5A13">
          <w:rPr>
            <w:noProof/>
            <w:webHidden/>
          </w:rPr>
          <w:instrText xml:space="preserve"> PAGEREF _Toc354581071 \h </w:instrText>
        </w:r>
        <w:r>
          <w:rPr>
            <w:noProof/>
            <w:webHidden/>
          </w:rPr>
        </w:r>
        <w:r>
          <w:rPr>
            <w:noProof/>
            <w:webHidden/>
          </w:rPr>
          <w:fldChar w:fldCharType="separate"/>
        </w:r>
        <w:r w:rsidR="00A9320E">
          <w:rPr>
            <w:noProof/>
            <w:webHidden/>
          </w:rPr>
          <w:t>29</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72" w:history="1">
        <w:r w:rsidR="00FF5A13" w:rsidRPr="001905DD">
          <w:rPr>
            <w:rStyle w:val="ac"/>
            <w:noProof/>
          </w:rPr>
          <w:t>2.7. АФФИЛИРОВАННЫЕ ЛИЦА ОБЩЕСТВА</w:t>
        </w:r>
        <w:r w:rsidR="00FF5A13">
          <w:rPr>
            <w:noProof/>
            <w:webHidden/>
          </w:rPr>
          <w:tab/>
        </w:r>
        <w:r>
          <w:rPr>
            <w:noProof/>
            <w:webHidden/>
          </w:rPr>
          <w:fldChar w:fldCharType="begin"/>
        </w:r>
        <w:r w:rsidR="00FF5A13">
          <w:rPr>
            <w:noProof/>
            <w:webHidden/>
          </w:rPr>
          <w:instrText xml:space="preserve"> PAGEREF _Toc354581072 \h </w:instrText>
        </w:r>
        <w:r>
          <w:rPr>
            <w:noProof/>
            <w:webHidden/>
          </w:rPr>
        </w:r>
        <w:r>
          <w:rPr>
            <w:noProof/>
            <w:webHidden/>
          </w:rPr>
          <w:fldChar w:fldCharType="separate"/>
        </w:r>
        <w:r w:rsidR="00A9320E">
          <w:rPr>
            <w:noProof/>
            <w:webHidden/>
          </w:rPr>
          <w:t>33</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73" w:history="1">
        <w:r w:rsidR="00FF5A13" w:rsidRPr="001905DD">
          <w:rPr>
            <w:rStyle w:val="ac"/>
            <w:noProof/>
          </w:rPr>
          <w:t>2.8. ИНФОРМАЦИЯ О СОВЕРШЕННЫХ ОБЩЕСТВОМ КРУПНЫХ СДЕЛКАХ</w:t>
        </w:r>
        <w:r w:rsidR="00FF5A13">
          <w:rPr>
            <w:noProof/>
            <w:webHidden/>
          </w:rPr>
          <w:tab/>
        </w:r>
        <w:r>
          <w:rPr>
            <w:noProof/>
            <w:webHidden/>
          </w:rPr>
          <w:fldChar w:fldCharType="begin"/>
        </w:r>
        <w:r w:rsidR="00FF5A13">
          <w:rPr>
            <w:noProof/>
            <w:webHidden/>
          </w:rPr>
          <w:instrText xml:space="preserve"> PAGEREF _Toc354581073 \h </w:instrText>
        </w:r>
        <w:r>
          <w:rPr>
            <w:noProof/>
            <w:webHidden/>
          </w:rPr>
        </w:r>
        <w:r>
          <w:rPr>
            <w:noProof/>
            <w:webHidden/>
          </w:rPr>
          <w:fldChar w:fldCharType="separate"/>
        </w:r>
        <w:r w:rsidR="00A9320E">
          <w:rPr>
            <w:noProof/>
            <w:webHidden/>
          </w:rPr>
          <w:t>46</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74" w:history="1">
        <w:r w:rsidR="00FF5A13" w:rsidRPr="001905DD">
          <w:rPr>
            <w:rStyle w:val="ac"/>
            <w:noProof/>
          </w:rPr>
          <w:t>2.9. ИНФОРМАЦИЯ О СОВЕРШЕННЫХ ОБЩЕСТВОМ СДЕЛКАХ, В КОТОРЫХ ИМЕЕТСЯ ЗАИНТЕРЕСОВАННОСТЬ</w:t>
        </w:r>
        <w:r w:rsidR="00FF5A13">
          <w:rPr>
            <w:noProof/>
            <w:webHidden/>
          </w:rPr>
          <w:tab/>
        </w:r>
        <w:r>
          <w:rPr>
            <w:noProof/>
            <w:webHidden/>
          </w:rPr>
          <w:fldChar w:fldCharType="begin"/>
        </w:r>
        <w:r w:rsidR="00FF5A13">
          <w:rPr>
            <w:noProof/>
            <w:webHidden/>
          </w:rPr>
          <w:instrText xml:space="preserve"> PAGEREF _Toc354581074 \h </w:instrText>
        </w:r>
        <w:r>
          <w:rPr>
            <w:noProof/>
            <w:webHidden/>
          </w:rPr>
        </w:r>
        <w:r>
          <w:rPr>
            <w:noProof/>
            <w:webHidden/>
          </w:rPr>
          <w:fldChar w:fldCharType="separate"/>
        </w:r>
        <w:r w:rsidR="00A9320E">
          <w:rPr>
            <w:noProof/>
            <w:webHidden/>
          </w:rPr>
          <w:t>51</w:t>
        </w:r>
        <w:r>
          <w:rPr>
            <w:noProof/>
            <w:webHidden/>
          </w:rPr>
          <w:fldChar w:fldCharType="end"/>
        </w:r>
      </w:hyperlink>
    </w:p>
    <w:p w:rsidR="00FF5A13" w:rsidRDefault="00B632C0">
      <w:pPr>
        <w:pStyle w:val="13"/>
        <w:rPr>
          <w:rFonts w:asciiTheme="minorHAnsi" w:eastAsiaTheme="minorEastAsia" w:hAnsiTheme="minorHAnsi" w:cstheme="minorBidi"/>
          <w:b w:val="0"/>
          <w:sz w:val="22"/>
          <w:szCs w:val="22"/>
        </w:rPr>
      </w:pPr>
      <w:hyperlink w:anchor="_Toc354581075" w:history="1">
        <w:r w:rsidR="00FF5A13" w:rsidRPr="001905DD">
          <w:rPr>
            <w:rStyle w:val="ac"/>
          </w:rPr>
          <w:t>3. ОСНОВНЫЕ ПОКАЗАТЕЛИ ФИНАНСОВОЙ И БУХГАЛТЕРСКОЙ ОТЧЕТНОСТИ</w:t>
        </w:r>
        <w:r w:rsidR="00FF5A13">
          <w:rPr>
            <w:webHidden/>
          </w:rPr>
          <w:tab/>
        </w:r>
        <w:r>
          <w:rPr>
            <w:webHidden/>
          </w:rPr>
          <w:fldChar w:fldCharType="begin"/>
        </w:r>
        <w:r w:rsidR="00FF5A13">
          <w:rPr>
            <w:webHidden/>
          </w:rPr>
          <w:instrText xml:space="preserve"> PAGEREF _Toc354581075 \h </w:instrText>
        </w:r>
        <w:r>
          <w:rPr>
            <w:webHidden/>
          </w:rPr>
        </w:r>
        <w:r>
          <w:rPr>
            <w:webHidden/>
          </w:rPr>
          <w:fldChar w:fldCharType="separate"/>
        </w:r>
        <w:r w:rsidR="00A9320E">
          <w:rPr>
            <w:webHidden/>
          </w:rPr>
          <w:t>52</w:t>
        </w:r>
        <w:r>
          <w:rPr>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76" w:history="1">
        <w:r w:rsidR="00FF5A13" w:rsidRPr="001905DD">
          <w:rPr>
            <w:rStyle w:val="ac"/>
            <w:noProof/>
          </w:rPr>
          <w:t>3.1. АНАЛИЗ РЕЗУЛЬТАТОВ ДЕЯТЕЛЬНОСТИ И ФИНАНСОВОГО ПОЛОЖЕНИЯ ОБЩЕСТВА</w:t>
        </w:r>
        <w:r w:rsidR="00FF5A13">
          <w:rPr>
            <w:noProof/>
            <w:webHidden/>
          </w:rPr>
          <w:tab/>
        </w:r>
        <w:r>
          <w:rPr>
            <w:noProof/>
            <w:webHidden/>
          </w:rPr>
          <w:fldChar w:fldCharType="begin"/>
        </w:r>
        <w:r w:rsidR="00FF5A13">
          <w:rPr>
            <w:noProof/>
            <w:webHidden/>
          </w:rPr>
          <w:instrText xml:space="preserve"> PAGEREF _Toc354581076 \h </w:instrText>
        </w:r>
        <w:r>
          <w:rPr>
            <w:noProof/>
            <w:webHidden/>
          </w:rPr>
        </w:r>
        <w:r>
          <w:rPr>
            <w:noProof/>
            <w:webHidden/>
          </w:rPr>
          <w:fldChar w:fldCharType="separate"/>
        </w:r>
        <w:r w:rsidR="00A9320E">
          <w:rPr>
            <w:noProof/>
            <w:webHidden/>
          </w:rPr>
          <w:t>52</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77" w:history="1">
        <w:r w:rsidR="00FF5A13" w:rsidRPr="001905DD">
          <w:rPr>
            <w:rStyle w:val="ac"/>
            <w:noProof/>
          </w:rPr>
          <w:t>3.2. ОЦЕНКА ПО ДАННЫМ БУХГАЛТЕРСКОЙ ОТЧЕТНОСТИ ФИНАНСОВОГО СОСТОЯНИЯ ОБЩЕСТВА</w:t>
        </w:r>
        <w:r w:rsidR="00FF5A13">
          <w:rPr>
            <w:noProof/>
            <w:webHidden/>
          </w:rPr>
          <w:tab/>
        </w:r>
        <w:r>
          <w:rPr>
            <w:noProof/>
            <w:webHidden/>
          </w:rPr>
          <w:fldChar w:fldCharType="begin"/>
        </w:r>
        <w:r w:rsidR="00FF5A13">
          <w:rPr>
            <w:noProof/>
            <w:webHidden/>
          </w:rPr>
          <w:instrText xml:space="preserve"> PAGEREF _Toc354581077 \h </w:instrText>
        </w:r>
        <w:r>
          <w:rPr>
            <w:noProof/>
            <w:webHidden/>
          </w:rPr>
        </w:r>
        <w:r>
          <w:rPr>
            <w:noProof/>
            <w:webHidden/>
          </w:rPr>
          <w:fldChar w:fldCharType="separate"/>
        </w:r>
        <w:r w:rsidR="00A9320E">
          <w:rPr>
            <w:noProof/>
            <w:webHidden/>
          </w:rPr>
          <w:t>56</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78" w:history="1">
        <w:r w:rsidR="00FF5A13" w:rsidRPr="001905DD">
          <w:rPr>
            <w:rStyle w:val="ac"/>
            <w:noProof/>
          </w:rPr>
          <w:t>3.3. СОСТОЯНИЕ ЧИСТЫХ АКТИВОВ ОБЩЕСТВА</w:t>
        </w:r>
        <w:r w:rsidR="00FF5A13">
          <w:rPr>
            <w:noProof/>
            <w:webHidden/>
          </w:rPr>
          <w:tab/>
        </w:r>
        <w:r>
          <w:rPr>
            <w:noProof/>
            <w:webHidden/>
          </w:rPr>
          <w:fldChar w:fldCharType="begin"/>
        </w:r>
        <w:r w:rsidR="00FF5A13">
          <w:rPr>
            <w:noProof/>
            <w:webHidden/>
          </w:rPr>
          <w:instrText xml:space="preserve"> PAGEREF _Toc354581078 \h </w:instrText>
        </w:r>
        <w:r>
          <w:rPr>
            <w:noProof/>
            <w:webHidden/>
          </w:rPr>
        </w:r>
        <w:r>
          <w:rPr>
            <w:noProof/>
            <w:webHidden/>
          </w:rPr>
          <w:fldChar w:fldCharType="separate"/>
        </w:r>
        <w:r w:rsidR="00A9320E">
          <w:rPr>
            <w:noProof/>
            <w:webHidden/>
          </w:rPr>
          <w:t>63</w:t>
        </w:r>
        <w:r>
          <w:rPr>
            <w:noProof/>
            <w:webHidden/>
          </w:rPr>
          <w:fldChar w:fldCharType="end"/>
        </w:r>
      </w:hyperlink>
    </w:p>
    <w:p w:rsidR="00FF5A13" w:rsidRDefault="00B632C0">
      <w:pPr>
        <w:pStyle w:val="13"/>
        <w:rPr>
          <w:rFonts w:asciiTheme="minorHAnsi" w:eastAsiaTheme="minorEastAsia" w:hAnsiTheme="minorHAnsi" w:cstheme="minorBidi"/>
          <w:b w:val="0"/>
          <w:sz w:val="22"/>
          <w:szCs w:val="22"/>
        </w:rPr>
      </w:pPr>
      <w:hyperlink w:anchor="_Toc354581079" w:history="1">
        <w:r w:rsidR="00FF5A13" w:rsidRPr="001905DD">
          <w:rPr>
            <w:rStyle w:val="ac"/>
          </w:rPr>
          <w:t>4. РАСПРЕДЕЛЕНИЕ ПРИБЫЛИ И ДИВИДЕНДНАЯ ПОЛИТИКА</w:t>
        </w:r>
        <w:r w:rsidR="00FF5A13">
          <w:rPr>
            <w:webHidden/>
          </w:rPr>
          <w:tab/>
        </w:r>
        <w:r>
          <w:rPr>
            <w:webHidden/>
          </w:rPr>
          <w:fldChar w:fldCharType="begin"/>
        </w:r>
        <w:r w:rsidR="00FF5A13">
          <w:rPr>
            <w:webHidden/>
          </w:rPr>
          <w:instrText xml:space="preserve"> PAGEREF _Toc354581079 \h </w:instrText>
        </w:r>
        <w:r>
          <w:rPr>
            <w:webHidden/>
          </w:rPr>
        </w:r>
        <w:r>
          <w:rPr>
            <w:webHidden/>
          </w:rPr>
          <w:fldChar w:fldCharType="separate"/>
        </w:r>
        <w:r w:rsidR="00A9320E">
          <w:rPr>
            <w:webHidden/>
          </w:rPr>
          <w:t>89</w:t>
        </w:r>
        <w:r>
          <w:rPr>
            <w:webHidden/>
          </w:rPr>
          <w:fldChar w:fldCharType="end"/>
        </w:r>
      </w:hyperlink>
    </w:p>
    <w:p w:rsidR="00FF5A13" w:rsidRDefault="00B632C0">
      <w:pPr>
        <w:pStyle w:val="13"/>
        <w:rPr>
          <w:rFonts w:asciiTheme="minorHAnsi" w:eastAsiaTheme="minorEastAsia" w:hAnsiTheme="minorHAnsi" w:cstheme="minorBidi"/>
          <w:b w:val="0"/>
          <w:sz w:val="22"/>
          <w:szCs w:val="22"/>
        </w:rPr>
      </w:pPr>
      <w:hyperlink w:anchor="_Toc354581080" w:history="1">
        <w:r w:rsidR="00FF5A13" w:rsidRPr="001905DD">
          <w:rPr>
            <w:rStyle w:val="ac"/>
          </w:rPr>
          <w:t>5. ИНВЕСТИЦИОННЫЕ ПРОЕКТЫ. ПЕРСПЕКТИВЫ РАЗВИТИЯ ОБЩЕСТВА</w:t>
        </w:r>
        <w:r w:rsidR="00FF5A13">
          <w:rPr>
            <w:webHidden/>
          </w:rPr>
          <w:tab/>
        </w:r>
        <w:r>
          <w:rPr>
            <w:webHidden/>
          </w:rPr>
          <w:fldChar w:fldCharType="begin"/>
        </w:r>
        <w:r w:rsidR="00FF5A13">
          <w:rPr>
            <w:webHidden/>
          </w:rPr>
          <w:instrText xml:space="preserve"> PAGEREF _Toc354581080 \h </w:instrText>
        </w:r>
        <w:r>
          <w:rPr>
            <w:webHidden/>
          </w:rPr>
        </w:r>
        <w:r>
          <w:rPr>
            <w:webHidden/>
          </w:rPr>
          <w:fldChar w:fldCharType="separate"/>
        </w:r>
        <w:r w:rsidR="00A9320E">
          <w:rPr>
            <w:webHidden/>
          </w:rPr>
          <w:t>91</w:t>
        </w:r>
        <w:r>
          <w:rPr>
            <w:webHidden/>
          </w:rPr>
          <w:fldChar w:fldCharType="end"/>
        </w:r>
      </w:hyperlink>
    </w:p>
    <w:p w:rsidR="00FF5A13" w:rsidRDefault="00B632C0">
      <w:pPr>
        <w:pStyle w:val="13"/>
        <w:rPr>
          <w:rFonts w:asciiTheme="minorHAnsi" w:eastAsiaTheme="minorEastAsia" w:hAnsiTheme="minorHAnsi" w:cstheme="minorBidi"/>
          <w:b w:val="0"/>
          <w:sz w:val="22"/>
          <w:szCs w:val="22"/>
        </w:rPr>
      </w:pPr>
      <w:hyperlink w:anchor="_Toc354581081" w:history="1">
        <w:r w:rsidR="00FF5A13" w:rsidRPr="001905DD">
          <w:rPr>
            <w:rStyle w:val="ac"/>
          </w:rPr>
          <w:t>6. ОБЪЕМ ПРОДАЖ ОБЩЕСТВА, ЕГО ПОЛОЖЕНИЕ НА ОСНОВНЫХ РЫНКАХ СБЫТА</w:t>
        </w:r>
        <w:r w:rsidR="00FF5A13">
          <w:rPr>
            <w:webHidden/>
          </w:rPr>
          <w:tab/>
        </w:r>
        <w:r>
          <w:rPr>
            <w:webHidden/>
          </w:rPr>
          <w:fldChar w:fldCharType="begin"/>
        </w:r>
        <w:r w:rsidR="00FF5A13">
          <w:rPr>
            <w:webHidden/>
          </w:rPr>
          <w:instrText xml:space="preserve"> PAGEREF _Toc354581081 \h </w:instrText>
        </w:r>
        <w:r>
          <w:rPr>
            <w:webHidden/>
          </w:rPr>
        </w:r>
        <w:r>
          <w:rPr>
            <w:webHidden/>
          </w:rPr>
          <w:fldChar w:fldCharType="separate"/>
        </w:r>
        <w:r w:rsidR="00A9320E">
          <w:rPr>
            <w:webHidden/>
          </w:rPr>
          <w:t>92</w:t>
        </w:r>
        <w:r>
          <w:rPr>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82" w:history="1">
        <w:r w:rsidR="00FF5A13" w:rsidRPr="001905DD">
          <w:rPr>
            <w:rStyle w:val="ac"/>
            <w:noProof/>
          </w:rPr>
          <w:t>6.1. ОСНОВНЫЕ СОБЫТИЯ ГОДА, ПОВЛИЯВШИЕ НА РАЗВИТИЕ И УСПЕХИ ОБЩЕСТВА</w:t>
        </w:r>
        <w:r w:rsidR="00FF5A13">
          <w:rPr>
            <w:noProof/>
            <w:webHidden/>
          </w:rPr>
          <w:tab/>
        </w:r>
        <w:r>
          <w:rPr>
            <w:noProof/>
            <w:webHidden/>
          </w:rPr>
          <w:fldChar w:fldCharType="begin"/>
        </w:r>
        <w:r w:rsidR="00FF5A13">
          <w:rPr>
            <w:noProof/>
            <w:webHidden/>
          </w:rPr>
          <w:instrText xml:space="preserve"> PAGEREF _Toc354581082 \h </w:instrText>
        </w:r>
        <w:r>
          <w:rPr>
            <w:noProof/>
            <w:webHidden/>
          </w:rPr>
        </w:r>
        <w:r>
          <w:rPr>
            <w:noProof/>
            <w:webHidden/>
          </w:rPr>
          <w:fldChar w:fldCharType="separate"/>
        </w:r>
        <w:r w:rsidR="00A9320E">
          <w:rPr>
            <w:noProof/>
            <w:webHidden/>
          </w:rPr>
          <w:t>92</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83" w:history="1">
        <w:r w:rsidR="00FF5A13" w:rsidRPr="001905DD">
          <w:rPr>
            <w:rStyle w:val="ac"/>
            <w:noProof/>
          </w:rPr>
          <w:t>6.2. ОБЗОР РЫНКОВ, НА КОТОРЫХ ОБЩЕСТВО ОСУЩЕСТВЛЯЕТ СВОЮ ДЕЯТЕЛЬНОСТЬ, И ГРУППЫ ПРОДУКЦИИ ОБЩЕСТВА</w:t>
        </w:r>
        <w:r w:rsidR="00FF5A13">
          <w:rPr>
            <w:noProof/>
            <w:webHidden/>
          </w:rPr>
          <w:tab/>
        </w:r>
        <w:r>
          <w:rPr>
            <w:noProof/>
            <w:webHidden/>
          </w:rPr>
          <w:fldChar w:fldCharType="begin"/>
        </w:r>
        <w:r w:rsidR="00FF5A13">
          <w:rPr>
            <w:noProof/>
            <w:webHidden/>
          </w:rPr>
          <w:instrText xml:space="preserve"> PAGEREF _Toc354581083 \h </w:instrText>
        </w:r>
        <w:r>
          <w:rPr>
            <w:noProof/>
            <w:webHidden/>
          </w:rPr>
        </w:r>
        <w:r>
          <w:rPr>
            <w:noProof/>
            <w:webHidden/>
          </w:rPr>
          <w:fldChar w:fldCharType="separate"/>
        </w:r>
        <w:r w:rsidR="00A9320E">
          <w:rPr>
            <w:noProof/>
            <w:webHidden/>
          </w:rPr>
          <w:t>92</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84" w:history="1">
        <w:r w:rsidR="00FF5A13" w:rsidRPr="001905DD">
          <w:rPr>
            <w:rStyle w:val="ac"/>
            <w:noProof/>
          </w:rPr>
          <w:t>6.3. ПРОДУКЦИЯ ОБЩЕСТВА</w:t>
        </w:r>
        <w:r w:rsidR="00FF5A13">
          <w:rPr>
            <w:noProof/>
            <w:webHidden/>
          </w:rPr>
          <w:tab/>
        </w:r>
        <w:r>
          <w:rPr>
            <w:noProof/>
            <w:webHidden/>
          </w:rPr>
          <w:fldChar w:fldCharType="begin"/>
        </w:r>
        <w:r w:rsidR="00FF5A13">
          <w:rPr>
            <w:noProof/>
            <w:webHidden/>
          </w:rPr>
          <w:instrText xml:space="preserve"> PAGEREF _Toc354581084 \h </w:instrText>
        </w:r>
        <w:r>
          <w:rPr>
            <w:noProof/>
            <w:webHidden/>
          </w:rPr>
        </w:r>
        <w:r>
          <w:rPr>
            <w:noProof/>
            <w:webHidden/>
          </w:rPr>
          <w:fldChar w:fldCharType="separate"/>
        </w:r>
        <w:r w:rsidR="00A9320E">
          <w:rPr>
            <w:noProof/>
            <w:webHidden/>
          </w:rPr>
          <w:t>95</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85" w:history="1">
        <w:r w:rsidR="00FF5A13" w:rsidRPr="001905DD">
          <w:rPr>
            <w:rStyle w:val="ac"/>
            <w:noProof/>
          </w:rPr>
          <w:t>6.4. ФАКТОРЫ И УСЛОВИЯ, ВЛИЯЮЩИЕ НА ДЕЯТЕЛЬНОСТЬ ОБЩЕСТВА В СВЯЗИ С РЕФОРМИРОВАНИЕМ ЭЛЕКТРОЭНЕРГЕТИКИ</w:t>
        </w:r>
        <w:r w:rsidR="00FF5A13">
          <w:rPr>
            <w:noProof/>
            <w:webHidden/>
          </w:rPr>
          <w:tab/>
        </w:r>
        <w:r>
          <w:rPr>
            <w:noProof/>
            <w:webHidden/>
          </w:rPr>
          <w:fldChar w:fldCharType="begin"/>
        </w:r>
        <w:r w:rsidR="00FF5A13">
          <w:rPr>
            <w:noProof/>
            <w:webHidden/>
          </w:rPr>
          <w:instrText xml:space="preserve"> PAGEREF _Toc354581085 \h </w:instrText>
        </w:r>
        <w:r>
          <w:rPr>
            <w:noProof/>
            <w:webHidden/>
          </w:rPr>
        </w:r>
        <w:r>
          <w:rPr>
            <w:noProof/>
            <w:webHidden/>
          </w:rPr>
          <w:fldChar w:fldCharType="separate"/>
        </w:r>
        <w:r w:rsidR="00A9320E">
          <w:rPr>
            <w:noProof/>
            <w:webHidden/>
          </w:rPr>
          <w:t>99</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86" w:history="1">
        <w:r w:rsidR="00FF5A13" w:rsidRPr="001905DD">
          <w:rPr>
            <w:rStyle w:val="ac"/>
            <w:noProof/>
          </w:rPr>
          <w:t>6.5. ОПИСАНИЕ КОНКУРЕНТНОГО ОКРУЖЕНИЯ ОБЩЕСТВА И ФАКТОРЫ РИСКА</w:t>
        </w:r>
        <w:r w:rsidR="00FF5A13">
          <w:rPr>
            <w:noProof/>
            <w:webHidden/>
          </w:rPr>
          <w:tab/>
        </w:r>
        <w:r>
          <w:rPr>
            <w:noProof/>
            <w:webHidden/>
          </w:rPr>
          <w:fldChar w:fldCharType="begin"/>
        </w:r>
        <w:r w:rsidR="00FF5A13">
          <w:rPr>
            <w:noProof/>
            <w:webHidden/>
          </w:rPr>
          <w:instrText xml:space="preserve"> PAGEREF _Toc354581086 \h </w:instrText>
        </w:r>
        <w:r>
          <w:rPr>
            <w:noProof/>
            <w:webHidden/>
          </w:rPr>
        </w:r>
        <w:r>
          <w:rPr>
            <w:noProof/>
            <w:webHidden/>
          </w:rPr>
          <w:fldChar w:fldCharType="separate"/>
        </w:r>
        <w:r w:rsidR="00A9320E">
          <w:rPr>
            <w:noProof/>
            <w:webHidden/>
          </w:rPr>
          <w:t>100</w:t>
        </w:r>
        <w:r>
          <w:rPr>
            <w:noProof/>
            <w:webHidden/>
          </w:rPr>
          <w:fldChar w:fldCharType="end"/>
        </w:r>
      </w:hyperlink>
    </w:p>
    <w:p w:rsidR="00FF5A13" w:rsidRDefault="00B632C0">
      <w:pPr>
        <w:pStyle w:val="13"/>
        <w:rPr>
          <w:rFonts w:asciiTheme="minorHAnsi" w:eastAsiaTheme="minorEastAsia" w:hAnsiTheme="minorHAnsi" w:cstheme="minorBidi"/>
          <w:b w:val="0"/>
          <w:sz w:val="22"/>
          <w:szCs w:val="22"/>
        </w:rPr>
      </w:pPr>
      <w:hyperlink w:anchor="_Toc354581087" w:history="1">
        <w:r w:rsidR="00FF5A13" w:rsidRPr="001905DD">
          <w:rPr>
            <w:rStyle w:val="ac"/>
          </w:rPr>
          <w:t>7. ЗАКУПОЧНАЯ ДЕЯТЕЛЬНОСТЬ ОБЩЕСТВА</w:t>
        </w:r>
        <w:r w:rsidR="00FF5A13">
          <w:rPr>
            <w:webHidden/>
          </w:rPr>
          <w:tab/>
        </w:r>
        <w:r>
          <w:rPr>
            <w:webHidden/>
          </w:rPr>
          <w:fldChar w:fldCharType="begin"/>
        </w:r>
        <w:r w:rsidR="00FF5A13">
          <w:rPr>
            <w:webHidden/>
          </w:rPr>
          <w:instrText xml:space="preserve"> PAGEREF _Toc354581087 \h </w:instrText>
        </w:r>
        <w:r>
          <w:rPr>
            <w:webHidden/>
          </w:rPr>
        </w:r>
        <w:r>
          <w:rPr>
            <w:webHidden/>
          </w:rPr>
          <w:fldChar w:fldCharType="separate"/>
        </w:r>
        <w:r w:rsidR="00A9320E">
          <w:rPr>
            <w:webHidden/>
          </w:rPr>
          <w:t>106</w:t>
        </w:r>
        <w:r>
          <w:rPr>
            <w:webHidden/>
          </w:rPr>
          <w:fldChar w:fldCharType="end"/>
        </w:r>
      </w:hyperlink>
    </w:p>
    <w:p w:rsidR="00FF5A13" w:rsidRDefault="00B632C0">
      <w:pPr>
        <w:pStyle w:val="13"/>
        <w:rPr>
          <w:rFonts w:asciiTheme="minorHAnsi" w:eastAsiaTheme="minorEastAsia" w:hAnsiTheme="minorHAnsi" w:cstheme="minorBidi"/>
          <w:b w:val="0"/>
          <w:sz w:val="22"/>
          <w:szCs w:val="22"/>
        </w:rPr>
      </w:pPr>
      <w:hyperlink w:anchor="_Toc354581088" w:history="1">
        <w:r w:rsidR="00FF5A13" w:rsidRPr="001905DD">
          <w:rPr>
            <w:rStyle w:val="ac"/>
          </w:rPr>
          <w:t>8. ПРИРОДООХРАННАЯ ПОЛИТИКА ОБЩЕСТВА</w:t>
        </w:r>
        <w:r w:rsidR="00FF5A13">
          <w:rPr>
            <w:webHidden/>
          </w:rPr>
          <w:tab/>
        </w:r>
        <w:r>
          <w:rPr>
            <w:webHidden/>
          </w:rPr>
          <w:fldChar w:fldCharType="begin"/>
        </w:r>
        <w:r w:rsidR="00FF5A13">
          <w:rPr>
            <w:webHidden/>
          </w:rPr>
          <w:instrText xml:space="preserve"> PAGEREF _Toc354581088 \h </w:instrText>
        </w:r>
        <w:r>
          <w:rPr>
            <w:webHidden/>
          </w:rPr>
        </w:r>
        <w:r>
          <w:rPr>
            <w:webHidden/>
          </w:rPr>
          <w:fldChar w:fldCharType="separate"/>
        </w:r>
        <w:r w:rsidR="00A9320E">
          <w:rPr>
            <w:webHidden/>
          </w:rPr>
          <w:t>109</w:t>
        </w:r>
        <w:r>
          <w:rPr>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89" w:history="1">
        <w:r w:rsidR="00FF5A13" w:rsidRPr="001905DD">
          <w:rPr>
            <w:rStyle w:val="ac"/>
            <w:noProof/>
          </w:rPr>
          <w:t>8.1. ОСНОВНЫЕ ДОСТИЖЕНИЯ ОБЩЕСТВА В СФЕРЕ ПРИРОДООХРАННОЙ ДЕЯТЕЛЬНОСТИ</w:t>
        </w:r>
        <w:r w:rsidR="00FF5A13">
          <w:rPr>
            <w:noProof/>
            <w:webHidden/>
          </w:rPr>
          <w:tab/>
        </w:r>
        <w:r>
          <w:rPr>
            <w:noProof/>
            <w:webHidden/>
          </w:rPr>
          <w:fldChar w:fldCharType="begin"/>
        </w:r>
        <w:r w:rsidR="00FF5A13">
          <w:rPr>
            <w:noProof/>
            <w:webHidden/>
          </w:rPr>
          <w:instrText xml:space="preserve"> PAGEREF _Toc354581089 \h </w:instrText>
        </w:r>
        <w:r>
          <w:rPr>
            <w:noProof/>
            <w:webHidden/>
          </w:rPr>
        </w:r>
        <w:r>
          <w:rPr>
            <w:noProof/>
            <w:webHidden/>
          </w:rPr>
          <w:fldChar w:fldCharType="separate"/>
        </w:r>
        <w:r w:rsidR="00A9320E">
          <w:rPr>
            <w:noProof/>
            <w:webHidden/>
          </w:rPr>
          <w:t>109</w:t>
        </w:r>
        <w:r>
          <w:rPr>
            <w:noProof/>
            <w:webHidden/>
          </w:rPr>
          <w:fldChar w:fldCharType="end"/>
        </w:r>
      </w:hyperlink>
    </w:p>
    <w:p w:rsidR="00FF5A13" w:rsidRDefault="00B632C0">
      <w:pPr>
        <w:pStyle w:val="22"/>
        <w:rPr>
          <w:rFonts w:asciiTheme="minorHAnsi" w:eastAsiaTheme="minorEastAsia" w:hAnsiTheme="minorHAnsi" w:cstheme="minorBidi"/>
          <w:noProof/>
          <w:sz w:val="22"/>
          <w:szCs w:val="22"/>
        </w:rPr>
      </w:pPr>
      <w:hyperlink w:anchor="_Toc354581090" w:history="1">
        <w:r w:rsidR="00FF5A13" w:rsidRPr="001905DD">
          <w:rPr>
            <w:rStyle w:val="ac"/>
            <w:noProof/>
          </w:rPr>
          <w:t>8.2. ПРИМЕНЕНИЕ ПЕРСПЕКТИВНЫХ ТЕХНОЛОГИЙ И РЕШЕНИЙ</w:t>
        </w:r>
        <w:r w:rsidR="00FF5A13">
          <w:rPr>
            <w:noProof/>
            <w:webHidden/>
          </w:rPr>
          <w:tab/>
        </w:r>
        <w:r>
          <w:rPr>
            <w:noProof/>
            <w:webHidden/>
          </w:rPr>
          <w:fldChar w:fldCharType="begin"/>
        </w:r>
        <w:r w:rsidR="00FF5A13">
          <w:rPr>
            <w:noProof/>
            <w:webHidden/>
          </w:rPr>
          <w:instrText xml:space="preserve"> PAGEREF _Toc354581090 \h </w:instrText>
        </w:r>
        <w:r>
          <w:rPr>
            <w:noProof/>
            <w:webHidden/>
          </w:rPr>
        </w:r>
        <w:r>
          <w:rPr>
            <w:noProof/>
            <w:webHidden/>
          </w:rPr>
          <w:fldChar w:fldCharType="separate"/>
        </w:r>
        <w:r w:rsidR="00A9320E">
          <w:rPr>
            <w:noProof/>
            <w:webHidden/>
          </w:rPr>
          <w:t>111</w:t>
        </w:r>
        <w:r>
          <w:rPr>
            <w:noProof/>
            <w:webHidden/>
          </w:rPr>
          <w:fldChar w:fldCharType="end"/>
        </w:r>
      </w:hyperlink>
    </w:p>
    <w:p w:rsidR="00FF5A13" w:rsidRDefault="00B632C0">
      <w:pPr>
        <w:pStyle w:val="13"/>
        <w:rPr>
          <w:rFonts w:asciiTheme="minorHAnsi" w:eastAsiaTheme="minorEastAsia" w:hAnsiTheme="minorHAnsi" w:cstheme="minorBidi"/>
          <w:b w:val="0"/>
          <w:sz w:val="22"/>
          <w:szCs w:val="22"/>
        </w:rPr>
      </w:pPr>
      <w:hyperlink w:anchor="_Toc354581091" w:history="1">
        <w:r w:rsidR="00FF5A13" w:rsidRPr="001905DD">
          <w:rPr>
            <w:rStyle w:val="ac"/>
          </w:rPr>
          <w:t>9. КАДРОВАЯ И СОЦИАЛЬНАЯ ПОЛИТИКА ОБЩЕСТВА</w:t>
        </w:r>
        <w:r w:rsidR="00FF5A13">
          <w:rPr>
            <w:webHidden/>
          </w:rPr>
          <w:tab/>
        </w:r>
        <w:r>
          <w:rPr>
            <w:webHidden/>
          </w:rPr>
          <w:fldChar w:fldCharType="begin"/>
        </w:r>
        <w:r w:rsidR="00FF5A13">
          <w:rPr>
            <w:webHidden/>
          </w:rPr>
          <w:instrText xml:space="preserve"> PAGEREF _Toc354581091 \h </w:instrText>
        </w:r>
        <w:r>
          <w:rPr>
            <w:webHidden/>
          </w:rPr>
        </w:r>
        <w:r>
          <w:rPr>
            <w:webHidden/>
          </w:rPr>
          <w:fldChar w:fldCharType="separate"/>
        </w:r>
        <w:r w:rsidR="00A9320E">
          <w:rPr>
            <w:webHidden/>
          </w:rPr>
          <w:t>113</w:t>
        </w:r>
        <w:r>
          <w:rPr>
            <w:webHidden/>
          </w:rPr>
          <w:fldChar w:fldCharType="end"/>
        </w:r>
      </w:hyperlink>
    </w:p>
    <w:p w:rsidR="00FF5A13" w:rsidRDefault="00B632C0">
      <w:pPr>
        <w:pStyle w:val="13"/>
        <w:rPr>
          <w:rFonts w:asciiTheme="minorHAnsi" w:eastAsiaTheme="minorEastAsia" w:hAnsiTheme="minorHAnsi" w:cstheme="minorBidi"/>
          <w:b w:val="0"/>
          <w:sz w:val="22"/>
          <w:szCs w:val="22"/>
        </w:rPr>
      </w:pPr>
      <w:hyperlink w:anchor="_Toc354581092" w:history="1">
        <w:r w:rsidR="00FF5A13" w:rsidRPr="001905DD">
          <w:rPr>
            <w:rStyle w:val="ac"/>
          </w:rPr>
          <w:t>10. ОТЧЕТ СОВЕТА ДИРЕКТОРОВ</w:t>
        </w:r>
        <w:r w:rsidR="00FF5A13">
          <w:rPr>
            <w:webHidden/>
          </w:rPr>
          <w:tab/>
        </w:r>
        <w:r>
          <w:rPr>
            <w:webHidden/>
          </w:rPr>
          <w:fldChar w:fldCharType="begin"/>
        </w:r>
        <w:r w:rsidR="00FF5A13">
          <w:rPr>
            <w:webHidden/>
          </w:rPr>
          <w:instrText xml:space="preserve"> PAGEREF _Toc354581092 \h </w:instrText>
        </w:r>
        <w:r>
          <w:rPr>
            <w:webHidden/>
          </w:rPr>
        </w:r>
        <w:r>
          <w:rPr>
            <w:webHidden/>
          </w:rPr>
          <w:fldChar w:fldCharType="separate"/>
        </w:r>
        <w:r w:rsidR="00A9320E">
          <w:rPr>
            <w:webHidden/>
          </w:rPr>
          <w:t>117</w:t>
        </w:r>
        <w:r>
          <w:rPr>
            <w:webHidden/>
          </w:rPr>
          <w:fldChar w:fldCharType="end"/>
        </w:r>
      </w:hyperlink>
    </w:p>
    <w:p w:rsidR="00FF5A13" w:rsidRDefault="00B632C0">
      <w:pPr>
        <w:pStyle w:val="13"/>
        <w:rPr>
          <w:rFonts w:asciiTheme="minorHAnsi" w:eastAsiaTheme="minorEastAsia" w:hAnsiTheme="minorHAnsi" w:cstheme="minorBidi"/>
          <w:b w:val="0"/>
          <w:sz w:val="22"/>
          <w:szCs w:val="22"/>
        </w:rPr>
      </w:pPr>
      <w:hyperlink w:anchor="_Toc354581093" w:history="1">
        <w:r w:rsidR="00FF5A13" w:rsidRPr="001905DD">
          <w:rPr>
            <w:rStyle w:val="ac"/>
          </w:rPr>
          <w:t>11.  СПРАВОЧНАЯ ИНФОРМАЦИЯ ДЛЯ АКЦИОНЕРОВ</w:t>
        </w:r>
        <w:r w:rsidR="00FF5A13">
          <w:rPr>
            <w:webHidden/>
          </w:rPr>
          <w:tab/>
        </w:r>
        <w:r>
          <w:rPr>
            <w:webHidden/>
          </w:rPr>
          <w:fldChar w:fldCharType="begin"/>
        </w:r>
        <w:r w:rsidR="00FF5A13">
          <w:rPr>
            <w:webHidden/>
          </w:rPr>
          <w:instrText xml:space="preserve"> PAGEREF _Toc354581093 \h </w:instrText>
        </w:r>
        <w:r>
          <w:rPr>
            <w:webHidden/>
          </w:rPr>
        </w:r>
        <w:r>
          <w:rPr>
            <w:webHidden/>
          </w:rPr>
          <w:fldChar w:fldCharType="separate"/>
        </w:r>
        <w:r w:rsidR="00A9320E">
          <w:rPr>
            <w:webHidden/>
          </w:rPr>
          <w:t>119</w:t>
        </w:r>
        <w:r>
          <w:rPr>
            <w:webHidden/>
          </w:rPr>
          <w:fldChar w:fldCharType="end"/>
        </w:r>
      </w:hyperlink>
    </w:p>
    <w:p w:rsidR="00C57AC6" w:rsidRDefault="00B632C0" w:rsidP="00956218">
      <w:pPr>
        <w:pStyle w:val="afff1"/>
        <w:tabs>
          <w:tab w:val="right" w:leader="dot" w:pos="9356"/>
        </w:tabs>
        <w:spacing w:line="360" w:lineRule="auto"/>
        <w:ind w:firstLine="0"/>
        <w:jc w:val="left"/>
      </w:pPr>
      <w:r w:rsidRPr="00C57AC6">
        <w:fldChar w:fldCharType="end"/>
      </w:r>
      <w:r w:rsidR="00A60E1A" w:rsidRPr="00C57AC6">
        <w:rPr>
          <w:b/>
        </w:rPr>
        <w:t>1</w:t>
      </w:r>
      <w:r w:rsidR="007065A5">
        <w:rPr>
          <w:b/>
        </w:rPr>
        <w:t>2</w:t>
      </w:r>
      <w:r w:rsidR="00A60E1A" w:rsidRPr="00C57AC6">
        <w:rPr>
          <w:b/>
        </w:rPr>
        <w:t>. ПРИЛОЖЕНИЕ № 1</w:t>
      </w:r>
      <w:r w:rsidR="00A60E1A" w:rsidRPr="00C57AC6">
        <w:t xml:space="preserve"> </w:t>
      </w:r>
      <w:r w:rsidR="00C57AC6">
        <w:t>–</w:t>
      </w:r>
    </w:p>
    <w:p w:rsidR="00A60E1A" w:rsidRPr="00C57AC6" w:rsidRDefault="00C57AC6" w:rsidP="00956218">
      <w:pPr>
        <w:pStyle w:val="afff1"/>
        <w:tabs>
          <w:tab w:val="right" w:leader="dot" w:pos="9356"/>
        </w:tabs>
        <w:spacing w:line="360" w:lineRule="auto"/>
        <w:ind w:firstLine="426"/>
        <w:jc w:val="left"/>
      </w:pPr>
      <w:r>
        <w:t xml:space="preserve"> </w:t>
      </w:r>
      <w:r w:rsidR="00A60E1A" w:rsidRPr="00C57AC6">
        <w:t>Сведения о соблюдении Обществом Кодекса корпоративного поведения</w:t>
      </w:r>
    </w:p>
    <w:p w:rsidR="00C57AC6" w:rsidRDefault="00A60E1A" w:rsidP="00956218">
      <w:pPr>
        <w:pStyle w:val="afff1"/>
        <w:tabs>
          <w:tab w:val="right" w:leader="dot" w:pos="9356"/>
        </w:tabs>
        <w:spacing w:line="360" w:lineRule="auto"/>
        <w:ind w:firstLine="0"/>
        <w:jc w:val="left"/>
      </w:pPr>
      <w:r w:rsidRPr="00C57AC6">
        <w:rPr>
          <w:b/>
        </w:rPr>
        <w:t>1</w:t>
      </w:r>
      <w:r w:rsidR="007065A5">
        <w:rPr>
          <w:b/>
        </w:rPr>
        <w:t>3</w:t>
      </w:r>
      <w:r w:rsidRPr="00C57AC6">
        <w:rPr>
          <w:b/>
        </w:rPr>
        <w:t>. ПРИЛОЖЕНИЕ № 2</w:t>
      </w:r>
      <w:r w:rsidR="00C57AC6">
        <w:t xml:space="preserve"> – </w:t>
      </w:r>
    </w:p>
    <w:p w:rsidR="00A60E1A" w:rsidRPr="00C57AC6" w:rsidRDefault="00A60E1A" w:rsidP="00956218">
      <w:pPr>
        <w:pStyle w:val="afff1"/>
        <w:tabs>
          <w:tab w:val="right" w:leader="dot" w:pos="9356"/>
        </w:tabs>
        <w:spacing w:line="360" w:lineRule="auto"/>
        <w:ind w:firstLine="426"/>
        <w:jc w:val="left"/>
      </w:pPr>
      <w:r w:rsidRPr="00C57AC6">
        <w:t>Годовая бухгалтерская отчетность Общества за 20</w:t>
      </w:r>
      <w:r w:rsidR="00C71A44" w:rsidRPr="00C57AC6">
        <w:t>1</w:t>
      </w:r>
      <w:r w:rsidR="00AB0E21">
        <w:t>2</w:t>
      </w:r>
      <w:r w:rsidRPr="00C57AC6">
        <w:t xml:space="preserve"> год</w:t>
      </w:r>
    </w:p>
    <w:p w:rsidR="00C57AC6" w:rsidRDefault="00A60E1A" w:rsidP="00956218">
      <w:pPr>
        <w:pStyle w:val="afff1"/>
        <w:tabs>
          <w:tab w:val="right" w:leader="dot" w:pos="9356"/>
        </w:tabs>
        <w:spacing w:line="360" w:lineRule="auto"/>
        <w:ind w:firstLine="0"/>
        <w:jc w:val="left"/>
      </w:pPr>
      <w:r w:rsidRPr="00C57AC6">
        <w:rPr>
          <w:b/>
        </w:rPr>
        <w:t>1</w:t>
      </w:r>
      <w:r w:rsidR="007065A5">
        <w:rPr>
          <w:b/>
        </w:rPr>
        <w:t>4</w:t>
      </w:r>
      <w:r w:rsidRPr="00C57AC6">
        <w:rPr>
          <w:b/>
        </w:rPr>
        <w:t>. ПРИЛОЖЕНИЕ № 3</w:t>
      </w:r>
      <w:r w:rsidRPr="00C57AC6">
        <w:t xml:space="preserve"> </w:t>
      </w:r>
      <w:r w:rsidR="00C57AC6">
        <w:t>–</w:t>
      </w:r>
      <w:r w:rsidRPr="00C57AC6">
        <w:t xml:space="preserve"> </w:t>
      </w:r>
    </w:p>
    <w:p w:rsidR="00A70C28" w:rsidRDefault="00A60E1A" w:rsidP="00956218">
      <w:pPr>
        <w:pStyle w:val="afff1"/>
        <w:tabs>
          <w:tab w:val="right" w:leader="dot" w:pos="9356"/>
        </w:tabs>
        <w:spacing w:line="360" w:lineRule="auto"/>
        <w:ind w:left="426" w:firstLine="0"/>
        <w:jc w:val="left"/>
      </w:pPr>
      <w:r w:rsidRPr="00C57AC6">
        <w:t>Заключение Ревизионной комиссии по итогам Проверки финансово-хозяйственной деятельности ОАО «Мобильные ГТЭС» за 20</w:t>
      </w:r>
      <w:r w:rsidR="00C71A44" w:rsidRPr="00C57AC6">
        <w:t>1</w:t>
      </w:r>
      <w:r w:rsidR="00AB0E21">
        <w:t>2</w:t>
      </w:r>
      <w:r w:rsidRPr="00C57AC6">
        <w:t xml:space="preserve"> год     </w:t>
      </w:r>
    </w:p>
    <w:p w:rsidR="00A70C28" w:rsidRDefault="00A70C28" w:rsidP="003F69AF"/>
    <w:p w:rsidR="009C21E1" w:rsidRPr="00336CA7" w:rsidRDefault="003F69AF" w:rsidP="00C57AC6">
      <w:pPr>
        <w:pStyle w:val="12"/>
      </w:pPr>
      <w:r>
        <w:br w:type="page"/>
      </w:r>
      <w:bookmarkStart w:id="2" w:name="_Toc354581058"/>
      <w:r w:rsidR="009C21E1" w:rsidRPr="00C57AC6">
        <w:lastRenderedPageBreak/>
        <w:t>ОБРАЩЕНИЕ</w:t>
      </w:r>
      <w:r w:rsidR="009C21E1" w:rsidRPr="00336CA7">
        <w:t xml:space="preserve"> </w:t>
      </w:r>
      <w:r w:rsidR="000D1F4D" w:rsidRPr="00336CA7">
        <w:t xml:space="preserve">ПРЕДСЕДАТЕЛЯ СОВЕТА </w:t>
      </w:r>
      <w:r w:rsidR="00FD0E7E" w:rsidRPr="00336CA7">
        <w:t>Д</w:t>
      </w:r>
      <w:r w:rsidR="000D1F4D" w:rsidRPr="00336CA7">
        <w:t xml:space="preserve">ИРЕКТОРОВ И ГЕНЕРАЛЬНОГО ДИРЕКТОРА </w:t>
      </w:r>
      <w:r w:rsidR="009C21E1" w:rsidRPr="00336CA7">
        <w:t>К АКЦИОНЕРАМ</w:t>
      </w:r>
      <w:bookmarkEnd w:id="2"/>
    </w:p>
    <w:tbl>
      <w:tblPr>
        <w:tblW w:w="0" w:type="auto"/>
        <w:tblLook w:val="04A0"/>
      </w:tblPr>
      <w:tblGrid>
        <w:gridCol w:w="4785"/>
        <w:gridCol w:w="4785"/>
      </w:tblGrid>
      <w:tr w:rsidR="00315AB3" w:rsidRPr="000E1B36" w:rsidTr="000E1B36">
        <w:tc>
          <w:tcPr>
            <w:tcW w:w="4785" w:type="dxa"/>
          </w:tcPr>
          <w:p w:rsidR="00315AB3" w:rsidRPr="000E1B36" w:rsidRDefault="00315AB3" w:rsidP="003F69AF"/>
          <w:p w:rsidR="00315AB3" w:rsidRPr="007F0FD3" w:rsidRDefault="00783C25" w:rsidP="00C57AC6">
            <w:pPr>
              <w:pStyle w:val="aff"/>
              <w:jc w:val="center"/>
              <w:rPr>
                <w:rFonts w:cs="Arial"/>
              </w:rPr>
            </w:pPr>
            <w:r>
              <w:rPr>
                <w:rFonts w:cs="Arial"/>
              </w:rPr>
              <w:drawing>
                <wp:inline distT="0" distB="0" distL="0" distR="0">
                  <wp:extent cx="2428875" cy="3238500"/>
                  <wp:effectExtent l="38100" t="19050" r="28575" b="19050"/>
                  <wp:docPr id="1" name="Рисунок 1" descr="6SX_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SX_0532"/>
                          <pic:cNvPicPr>
                            <a:picLocks noChangeAspect="1" noChangeArrowheads="1"/>
                          </pic:cNvPicPr>
                        </pic:nvPicPr>
                        <pic:blipFill>
                          <a:blip r:embed="rId10" cstate="print"/>
                          <a:srcRect/>
                          <a:stretch>
                            <a:fillRect/>
                          </a:stretch>
                        </pic:blipFill>
                        <pic:spPr bwMode="auto">
                          <a:xfrm>
                            <a:off x="0" y="0"/>
                            <a:ext cx="2428875" cy="3238500"/>
                          </a:xfrm>
                          <a:prstGeom prst="rect">
                            <a:avLst/>
                          </a:prstGeom>
                          <a:noFill/>
                          <a:ln w="6350" cmpd="sng">
                            <a:solidFill>
                              <a:srgbClr val="000000"/>
                            </a:solidFill>
                            <a:miter lim="800000"/>
                            <a:headEnd/>
                            <a:tailEnd/>
                          </a:ln>
                          <a:effectLst/>
                        </pic:spPr>
                      </pic:pic>
                    </a:graphicData>
                  </a:graphic>
                </wp:inline>
              </w:drawing>
            </w:r>
          </w:p>
        </w:tc>
        <w:tc>
          <w:tcPr>
            <w:tcW w:w="4785" w:type="dxa"/>
          </w:tcPr>
          <w:p w:rsidR="00315AB3" w:rsidRPr="007F0FD3" w:rsidRDefault="00315AB3" w:rsidP="00C57AC6">
            <w:pPr>
              <w:pStyle w:val="aff"/>
              <w:jc w:val="center"/>
              <w:rPr>
                <w:rFonts w:cs="Arial"/>
              </w:rPr>
            </w:pPr>
          </w:p>
          <w:p w:rsidR="00C57AC6" w:rsidRPr="007F0FD3" w:rsidRDefault="00783C25" w:rsidP="00C57AC6">
            <w:pPr>
              <w:pStyle w:val="aff"/>
              <w:jc w:val="center"/>
              <w:rPr>
                <w:rFonts w:cs="Arial"/>
              </w:rPr>
            </w:pPr>
            <w:r>
              <w:rPr>
                <w:rFonts w:cs="Arial"/>
              </w:rPr>
              <w:drawing>
                <wp:inline distT="0" distB="0" distL="0" distR="0">
                  <wp:extent cx="2428875" cy="3238500"/>
                  <wp:effectExtent l="38100" t="19050" r="28575" b="19050"/>
                  <wp:docPr id="2" name="Рисунок 2" descr="_ASP2059_ret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ASP2059_retush"/>
                          <pic:cNvPicPr>
                            <a:picLocks noChangeAspect="1" noChangeArrowheads="1"/>
                          </pic:cNvPicPr>
                        </pic:nvPicPr>
                        <pic:blipFill>
                          <a:blip r:embed="rId11" cstate="print"/>
                          <a:srcRect/>
                          <a:stretch>
                            <a:fillRect/>
                          </a:stretch>
                        </pic:blipFill>
                        <pic:spPr bwMode="auto">
                          <a:xfrm>
                            <a:off x="0" y="0"/>
                            <a:ext cx="2428875" cy="3238500"/>
                          </a:xfrm>
                          <a:prstGeom prst="rect">
                            <a:avLst/>
                          </a:prstGeom>
                          <a:noFill/>
                          <a:ln w="6350" cmpd="sng">
                            <a:solidFill>
                              <a:srgbClr val="000000"/>
                            </a:solidFill>
                            <a:miter lim="800000"/>
                            <a:headEnd/>
                            <a:tailEnd/>
                          </a:ln>
                          <a:effectLst/>
                        </pic:spPr>
                      </pic:pic>
                    </a:graphicData>
                  </a:graphic>
                </wp:inline>
              </w:drawing>
            </w:r>
          </w:p>
        </w:tc>
      </w:tr>
      <w:tr w:rsidR="00315AB3" w:rsidRPr="000E1B36" w:rsidTr="000E1B36">
        <w:tc>
          <w:tcPr>
            <w:tcW w:w="4785" w:type="dxa"/>
          </w:tcPr>
          <w:p w:rsidR="00315AB3" w:rsidRPr="007F0FD3" w:rsidRDefault="00315AB3" w:rsidP="00C57AC6">
            <w:pPr>
              <w:pStyle w:val="afff7"/>
              <w:rPr>
                <w:rFonts w:cs="Arial"/>
              </w:rPr>
            </w:pPr>
            <w:bookmarkStart w:id="3" w:name="_Toc320895150"/>
            <w:bookmarkStart w:id="4" w:name="_Toc320895393"/>
            <w:bookmarkStart w:id="5" w:name="_Toc320895641"/>
            <w:r w:rsidRPr="007F0FD3">
              <w:rPr>
                <w:rFonts w:cs="Arial"/>
              </w:rPr>
              <w:t>Председатель Совета директоров</w:t>
            </w:r>
            <w:r w:rsidRPr="007F0FD3">
              <w:rPr>
                <w:rFonts w:cs="Arial"/>
              </w:rPr>
              <w:br/>
              <w:t>ОАО «</w:t>
            </w:r>
            <w:proofErr w:type="gramStart"/>
            <w:r w:rsidRPr="007F0FD3">
              <w:rPr>
                <w:rFonts w:cs="Arial"/>
              </w:rPr>
              <w:t>Мобильные</w:t>
            </w:r>
            <w:proofErr w:type="gramEnd"/>
            <w:r w:rsidRPr="007F0FD3">
              <w:rPr>
                <w:rFonts w:cs="Arial"/>
              </w:rPr>
              <w:t xml:space="preserve"> ГТЭС»</w:t>
            </w:r>
            <w:bookmarkEnd w:id="3"/>
            <w:bookmarkEnd w:id="4"/>
            <w:bookmarkEnd w:id="5"/>
          </w:p>
          <w:p w:rsidR="00315AB3" w:rsidRPr="007F0FD3" w:rsidRDefault="001750CB" w:rsidP="00C57AC6">
            <w:pPr>
              <w:pStyle w:val="afff7"/>
              <w:rPr>
                <w:rFonts w:cs="Arial"/>
              </w:rPr>
            </w:pPr>
            <w:bookmarkStart w:id="6" w:name="_Toc320895151"/>
            <w:bookmarkStart w:id="7" w:name="_Toc320895394"/>
            <w:bookmarkStart w:id="8" w:name="_Toc320895642"/>
            <w:proofErr w:type="spellStart"/>
            <w:r w:rsidRPr="007F0FD3">
              <w:rPr>
                <w:rFonts w:cs="Arial"/>
              </w:rPr>
              <w:t>Пелымский</w:t>
            </w:r>
            <w:proofErr w:type="spellEnd"/>
            <w:r w:rsidRPr="007F0FD3">
              <w:rPr>
                <w:rFonts w:cs="Arial"/>
              </w:rPr>
              <w:t xml:space="preserve"> </w:t>
            </w:r>
            <w:r w:rsidR="00315AB3" w:rsidRPr="007F0FD3">
              <w:rPr>
                <w:rFonts w:cs="Arial"/>
              </w:rPr>
              <w:t xml:space="preserve">Владимир </w:t>
            </w:r>
            <w:r w:rsidRPr="007F0FD3">
              <w:rPr>
                <w:rFonts w:cs="Arial"/>
              </w:rPr>
              <w:t>Леонидович</w:t>
            </w:r>
            <w:bookmarkEnd w:id="6"/>
            <w:bookmarkEnd w:id="7"/>
            <w:bookmarkEnd w:id="8"/>
          </w:p>
        </w:tc>
        <w:tc>
          <w:tcPr>
            <w:tcW w:w="4785" w:type="dxa"/>
          </w:tcPr>
          <w:p w:rsidR="00315AB3" w:rsidRPr="007F0FD3" w:rsidRDefault="00315AB3" w:rsidP="00C57AC6">
            <w:pPr>
              <w:pStyle w:val="afff7"/>
              <w:rPr>
                <w:rFonts w:cs="Arial"/>
              </w:rPr>
            </w:pPr>
            <w:bookmarkStart w:id="9" w:name="_Toc320895152"/>
            <w:bookmarkStart w:id="10" w:name="_Toc320895395"/>
            <w:bookmarkStart w:id="11" w:name="_Toc320895643"/>
            <w:r w:rsidRPr="007F0FD3">
              <w:rPr>
                <w:rFonts w:cs="Arial"/>
              </w:rPr>
              <w:t>Генеральный директор</w:t>
            </w:r>
            <w:r w:rsidRPr="007F0FD3">
              <w:rPr>
                <w:rFonts w:cs="Arial"/>
              </w:rPr>
              <w:br/>
              <w:t>ОАО «</w:t>
            </w:r>
            <w:proofErr w:type="gramStart"/>
            <w:r w:rsidRPr="007F0FD3">
              <w:rPr>
                <w:rFonts w:cs="Arial"/>
              </w:rPr>
              <w:t>Мобильные</w:t>
            </w:r>
            <w:proofErr w:type="gramEnd"/>
            <w:r w:rsidRPr="007F0FD3">
              <w:rPr>
                <w:rFonts w:cs="Arial"/>
              </w:rPr>
              <w:t xml:space="preserve"> ГТЭС»</w:t>
            </w:r>
            <w:bookmarkEnd w:id="9"/>
            <w:bookmarkEnd w:id="10"/>
            <w:bookmarkEnd w:id="11"/>
          </w:p>
          <w:p w:rsidR="00315AB3" w:rsidRPr="007F0FD3" w:rsidRDefault="00315AB3" w:rsidP="00C57AC6">
            <w:pPr>
              <w:pStyle w:val="afff7"/>
              <w:rPr>
                <w:rFonts w:cs="Arial"/>
                <w:sz w:val="22"/>
                <w:szCs w:val="22"/>
              </w:rPr>
            </w:pPr>
            <w:bookmarkStart w:id="12" w:name="_Toc320895153"/>
            <w:bookmarkStart w:id="13" w:name="_Toc320895396"/>
            <w:bookmarkStart w:id="14" w:name="_Toc320895644"/>
            <w:r w:rsidRPr="007F0FD3">
              <w:rPr>
                <w:rFonts w:cs="Arial"/>
              </w:rPr>
              <w:t>Савинский Евгений Владимирович</w:t>
            </w:r>
            <w:bookmarkEnd w:id="12"/>
            <w:bookmarkEnd w:id="13"/>
            <w:bookmarkEnd w:id="14"/>
          </w:p>
        </w:tc>
      </w:tr>
    </w:tbl>
    <w:p w:rsidR="00315AB3" w:rsidRDefault="00315AB3" w:rsidP="003F69AF"/>
    <w:p w:rsidR="00427D24" w:rsidRPr="00D2407F" w:rsidRDefault="00427D24" w:rsidP="00AB0E21">
      <w:pPr>
        <w:jc w:val="center"/>
      </w:pPr>
      <w:r w:rsidRPr="00D2407F">
        <w:t>Уважаемые акционеры!</w:t>
      </w:r>
    </w:p>
    <w:p w:rsidR="00427D24" w:rsidRPr="00D2407F" w:rsidRDefault="00427D24" w:rsidP="00336CA7"/>
    <w:p w:rsidR="0069171D" w:rsidRPr="003F69AF" w:rsidRDefault="0069171D" w:rsidP="00336CA7">
      <w:r w:rsidRPr="003F69AF">
        <w:t xml:space="preserve">В 2012 году ОАО «Мобильные ГТЭС» успешно решило поставленные перед Обществом задачи, основной из которых является обеспечение резервного и гарантированного энергоснабжения </w:t>
      </w:r>
      <w:proofErr w:type="spellStart"/>
      <w:r w:rsidRPr="003F69AF">
        <w:t>энергодефицитных</w:t>
      </w:r>
      <w:proofErr w:type="spellEnd"/>
      <w:r w:rsidRPr="003F69AF">
        <w:t xml:space="preserve"> регионов России. </w:t>
      </w:r>
    </w:p>
    <w:p w:rsidR="0069171D" w:rsidRPr="003F69AF" w:rsidRDefault="0069171D" w:rsidP="00336CA7">
      <w:r w:rsidRPr="003F69AF">
        <w:t>В течение года по командам диспетчеров ОАО «СО ЕЭС» генерирующее оборудование включалось в работу 350 раз. Выработка электроэнергии составила 19 287 069 кВт*</w:t>
      </w:r>
      <w:proofErr w:type="gramStart"/>
      <w:r w:rsidRPr="003F69AF">
        <w:t>ч</w:t>
      </w:r>
      <w:proofErr w:type="gramEnd"/>
      <w:r w:rsidRPr="003F69AF">
        <w:t>.</w:t>
      </w:r>
    </w:p>
    <w:p w:rsidR="0069171D" w:rsidRPr="003F69AF" w:rsidRDefault="0069171D" w:rsidP="00336CA7">
      <w:r w:rsidRPr="003F69AF">
        <w:t xml:space="preserve">Финансовые показатели ОАО «Мобильные ГТЭС», как и в прошлые годы, позволяют дать положительную оценку результатам деятельности Общества, несмотря на длительный процесс </w:t>
      </w:r>
      <w:r w:rsidR="009013D4">
        <w:t>утверждения</w:t>
      </w:r>
      <w:r w:rsidR="009013D4" w:rsidRPr="003F69AF">
        <w:t xml:space="preserve"> </w:t>
      </w:r>
      <w:r w:rsidRPr="003F69AF">
        <w:t xml:space="preserve">новых тарифов. </w:t>
      </w:r>
    </w:p>
    <w:p w:rsidR="00E82B4D" w:rsidRPr="00C73B0B" w:rsidRDefault="00B6020A" w:rsidP="00E82B4D">
      <w:r w:rsidRPr="00C73B0B">
        <w:lastRenderedPageBreak/>
        <w:t>В 2012 году выручка Общества составила 2 165 578 тыс. руб., в том числе:</w:t>
      </w:r>
    </w:p>
    <w:p w:rsidR="00E82B4D" w:rsidRPr="00C73B0B" w:rsidRDefault="00B6020A" w:rsidP="00E82B4D">
      <w:pPr>
        <w:pStyle w:val="1"/>
      </w:pPr>
      <w:r w:rsidRPr="00C73B0B">
        <w:t>от реализации электроэнергии – 111 663 тыс. руб.;</w:t>
      </w:r>
    </w:p>
    <w:p w:rsidR="00E82B4D" w:rsidRPr="00C73B0B" w:rsidRDefault="00B6020A" w:rsidP="00E82B4D">
      <w:pPr>
        <w:pStyle w:val="1"/>
      </w:pPr>
      <w:r w:rsidRPr="00C73B0B">
        <w:t>от реализации мощности – 408 653 тыс. руб.;</w:t>
      </w:r>
    </w:p>
    <w:p w:rsidR="00E82B4D" w:rsidRPr="00C73B0B" w:rsidRDefault="00B6020A" w:rsidP="00E82B4D">
      <w:pPr>
        <w:pStyle w:val="1"/>
      </w:pPr>
      <w:r w:rsidRPr="00C73B0B">
        <w:t>от прочей деятельности – 1 645 262 тыс. руб.</w:t>
      </w:r>
    </w:p>
    <w:p w:rsidR="0069171D" w:rsidRPr="00D2407F" w:rsidRDefault="0069171D" w:rsidP="003F69AF">
      <w:proofErr w:type="gramStart"/>
      <w:r w:rsidRPr="00D2407F">
        <w:t>На конец</w:t>
      </w:r>
      <w:proofErr w:type="gramEnd"/>
      <w:r w:rsidRPr="00D2407F">
        <w:t xml:space="preserve"> 201</w:t>
      </w:r>
      <w:r>
        <w:t>2</w:t>
      </w:r>
      <w:r w:rsidRPr="00D2407F">
        <w:t xml:space="preserve"> года установленная мощность энергоустановок Общества (ГТЭС) составила </w:t>
      </w:r>
      <w:r w:rsidRPr="00334D56">
        <w:t>360</w:t>
      </w:r>
      <w:r w:rsidRPr="00D2407F">
        <w:t> МВт, в том числе:</w:t>
      </w:r>
    </w:p>
    <w:p w:rsidR="0069171D" w:rsidRPr="00B9671F" w:rsidRDefault="00A24986" w:rsidP="00F95DC8">
      <w:pPr>
        <w:pStyle w:val="1"/>
      </w:pPr>
      <w:r w:rsidRPr="00B9671F">
        <w:t>на ПС «Дарьино» (Московская область) - 1 ГТЭС – 22,5 МВт;</w:t>
      </w:r>
    </w:p>
    <w:p w:rsidR="0069171D" w:rsidRPr="00B9671F" w:rsidRDefault="00A24986" w:rsidP="00F95DC8">
      <w:pPr>
        <w:pStyle w:val="1"/>
      </w:pPr>
      <w:r w:rsidRPr="00B9671F">
        <w:t>на ПС «</w:t>
      </w:r>
      <w:proofErr w:type="spellStart"/>
      <w:r w:rsidRPr="00B9671F">
        <w:t>Новосырово</w:t>
      </w:r>
      <w:proofErr w:type="spellEnd"/>
      <w:r w:rsidRPr="00B9671F">
        <w:t>» (</w:t>
      </w:r>
      <w:r w:rsidR="00B9671F">
        <w:t>г</w:t>
      </w:r>
      <w:proofErr w:type="gramStart"/>
      <w:r w:rsidR="00B9671F">
        <w:t>.М</w:t>
      </w:r>
      <w:proofErr w:type="gramEnd"/>
      <w:r w:rsidR="00B9671F">
        <w:t>осква</w:t>
      </w:r>
      <w:r w:rsidRPr="00B9671F">
        <w:t>) - 1 ГТЭС – 22,5 МВт;</w:t>
      </w:r>
    </w:p>
    <w:p w:rsidR="0069171D" w:rsidRPr="00B9671F" w:rsidRDefault="00A24986" w:rsidP="00F95DC8">
      <w:pPr>
        <w:pStyle w:val="1"/>
      </w:pPr>
      <w:r w:rsidRPr="00B9671F">
        <w:t>на ПС «Пушкино» (Московская область) - 3 ГТЭС – 67,5 МВт;</w:t>
      </w:r>
    </w:p>
    <w:p w:rsidR="0069171D" w:rsidRPr="00B9671F" w:rsidRDefault="00A24986" w:rsidP="00F95DC8">
      <w:pPr>
        <w:pStyle w:val="1"/>
      </w:pPr>
      <w:r w:rsidRPr="00B9671F">
        <w:t>на ПС «</w:t>
      </w:r>
      <w:proofErr w:type="spellStart"/>
      <w:r w:rsidRPr="00B9671F">
        <w:t>Рублево</w:t>
      </w:r>
      <w:proofErr w:type="spellEnd"/>
      <w:r w:rsidRPr="00B9671F">
        <w:t>» (г. Москва) - 3 ГТЭС - 67,5 МВт;</w:t>
      </w:r>
    </w:p>
    <w:p w:rsidR="0069171D" w:rsidRPr="00B9671F" w:rsidRDefault="00A24986" w:rsidP="00F95DC8">
      <w:pPr>
        <w:pStyle w:val="1"/>
      </w:pPr>
      <w:r w:rsidRPr="00B9671F">
        <w:t>вблизи ПС «Игнатово» (Московская область) - 3 ГТЭС – 67,5 МВт;</w:t>
      </w:r>
    </w:p>
    <w:p w:rsidR="0069171D" w:rsidRPr="00B9671F" w:rsidRDefault="00A24986" w:rsidP="00F95DC8">
      <w:pPr>
        <w:pStyle w:val="1"/>
      </w:pPr>
      <w:r w:rsidRPr="00B9671F">
        <w:t>вблизи ПС «Кирилловская» (Краснодарский край) - 2 ГТЭС – 45 МВт;</w:t>
      </w:r>
    </w:p>
    <w:p w:rsidR="0069171D" w:rsidRPr="00B9671F" w:rsidRDefault="00A24986" w:rsidP="00F95DC8">
      <w:pPr>
        <w:pStyle w:val="1"/>
      </w:pPr>
      <w:r w:rsidRPr="00B9671F">
        <w:t>вблизи ПС «</w:t>
      </w:r>
      <w:proofErr w:type="spellStart"/>
      <w:r w:rsidRPr="00B9671F">
        <w:t>Кызылская</w:t>
      </w:r>
      <w:proofErr w:type="spellEnd"/>
      <w:r w:rsidRPr="00B9671F">
        <w:t>» (Республика Тыва) – 2 ГТЭС – 45 МВт;</w:t>
      </w:r>
    </w:p>
    <w:p w:rsidR="0069171D" w:rsidRPr="00B9671F" w:rsidRDefault="00A24986" w:rsidP="00F95DC8">
      <w:pPr>
        <w:pStyle w:val="1"/>
      </w:pPr>
      <w:r w:rsidRPr="00B9671F">
        <w:t>вблизи ПС «ГПП-3» (Республика Хакасия) – 1 ГТЭС – 22,5 МВт.</w:t>
      </w:r>
    </w:p>
    <w:p w:rsidR="0069171D" w:rsidRPr="00D2407F" w:rsidRDefault="0069171D" w:rsidP="003F69AF">
      <w:r w:rsidRPr="00D2407F">
        <w:rPr>
          <w:bCs/>
        </w:rPr>
        <w:t xml:space="preserve">Эксплуатируемое ОАО «Мобильные ГТЭС» оборудование </w:t>
      </w:r>
      <w:proofErr w:type="gramStart"/>
      <w:r w:rsidRPr="00D2407F">
        <w:rPr>
          <w:bCs/>
        </w:rPr>
        <w:t>мобильных</w:t>
      </w:r>
      <w:proofErr w:type="gramEnd"/>
      <w:r w:rsidRPr="00D2407F">
        <w:rPr>
          <w:bCs/>
        </w:rPr>
        <w:t xml:space="preserve"> ГТЭС является </w:t>
      </w:r>
      <w:r w:rsidRPr="00D2407F">
        <w:t xml:space="preserve">оперативным стратегическим резервом Единой национальной (общероссийской) электрической сети (ЕНЭС). </w:t>
      </w:r>
    </w:p>
    <w:p w:rsidR="0069171D" w:rsidRPr="00D2407F" w:rsidRDefault="0069171D" w:rsidP="003F69AF">
      <w:r w:rsidRPr="00D2407F">
        <w:t>ОАО «Мобильные ГТЭС» в отчетном периоде реализ</w:t>
      </w:r>
      <w:r>
        <w:t xml:space="preserve">овало </w:t>
      </w:r>
      <w:r w:rsidRPr="00D2407F">
        <w:t>комплекс мероприятий</w:t>
      </w:r>
      <w:r>
        <w:t>, важных для развития компании</w:t>
      </w:r>
      <w:r w:rsidRPr="00D2407F">
        <w:t>:</w:t>
      </w:r>
    </w:p>
    <w:p w:rsidR="0069171D" w:rsidRPr="0069171D" w:rsidRDefault="0069171D" w:rsidP="00336CA7">
      <w:r w:rsidRPr="00B9671F">
        <w:t xml:space="preserve">1. </w:t>
      </w:r>
      <w:r w:rsidR="00914BC5" w:rsidRPr="00B9671F">
        <w:t xml:space="preserve">Советом директоров ОАО «Мобильные ГТЭС» </w:t>
      </w:r>
      <w:r w:rsidR="009013D4" w:rsidRPr="00B9671F">
        <w:t xml:space="preserve">утверждена </w:t>
      </w:r>
      <w:r w:rsidR="00914BC5" w:rsidRPr="00B9671F">
        <w:t>С</w:t>
      </w:r>
      <w:r w:rsidRPr="00B9671F">
        <w:t>тратегия развития О</w:t>
      </w:r>
      <w:r w:rsidR="00B9671F" w:rsidRPr="00B9671F">
        <w:t>бщества</w:t>
      </w:r>
      <w:r w:rsidRPr="00B9671F">
        <w:t xml:space="preserve"> до 2020 года. Согласно </w:t>
      </w:r>
      <w:r w:rsidR="00914BC5" w:rsidRPr="00B9671F">
        <w:t>утвержденн</w:t>
      </w:r>
      <w:r w:rsidR="00B9671F" w:rsidRPr="00B9671F">
        <w:t>ому</w:t>
      </w:r>
      <w:r w:rsidR="00914BC5" w:rsidRPr="00B9671F">
        <w:t xml:space="preserve"> документ</w:t>
      </w:r>
      <w:r w:rsidR="00B9671F" w:rsidRPr="00B9671F">
        <w:t>у</w:t>
      </w:r>
      <w:r w:rsidR="00914BC5" w:rsidRPr="00B9671F">
        <w:t>,</w:t>
      </w:r>
      <w:r w:rsidRPr="00B9671F">
        <w:t xml:space="preserve"> ОАО «Мобильные ГТЭС» перестает быть </w:t>
      </w:r>
      <w:proofErr w:type="spellStart"/>
      <w:r w:rsidRPr="00B9671F">
        <w:t>монопродуктовой</w:t>
      </w:r>
      <w:proofErr w:type="spellEnd"/>
      <w:r w:rsidRPr="00B9671F">
        <w:t xml:space="preserve"> компанией, </w:t>
      </w:r>
      <w:r w:rsidR="00914BC5" w:rsidRPr="00B9671F">
        <w:t xml:space="preserve">занимающейся </w:t>
      </w:r>
      <w:r w:rsidRPr="00B9671F">
        <w:t>только производство</w:t>
      </w:r>
      <w:r w:rsidR="00914BC5" w:rsidRPr="00B9671F">
        <w:t>м</w:t>
      </w:r>
      <w:r w:rsidRPr="00B9671F">
        <w:t xml:space="preserve"> электрической энергии и мощности. </w:t>
      </w:r>
      <w:r w:rsidR="00914BC5" w:rsidRPr="00B9671F">
        <w:t>Новая Стратегия развития</w:t>
      </w:r>
      <w:r w:rsidRPr="00B9671F">
        <w:t xml:space="preserve"> предполагает использование тех компетенций и опыта, которые </w:t>
      </w:r>
      <w:r w:rsidR="00A24986" w:rsidRPr="00B9671F">
        <w:t>был</w:t>
      </w:r>
      <w:r w:rsidR="009013D4" w:rsidRPr="00B9671F">
        <w:t>и</w:t>
      </w:r>
      <w:r w:rsidRPr="00B9671F">
        <w:t xml:space="preserve"> накоплены компанией за всю историю ее существования. Новые направления бизнеса получат </w:t>
      </w:r>
      <w:r w:rsidR="00A24986" w:rsidRPr="00B9671F">
        <w:t>толчок</w:t>
      </w:r>
      <w:r w:rsidRPr="00B9671F">
        <w:t xml:space="preserve"> развития, отдавая предпочтение инновационным продуктам и технологиям в электроэнергетике. Часть таких проектов уже реализуются, другие готовятся к реализации.</w:t>
      </w:r>
    </w:p>
    <w:p w:rsidR="0069171D" w:rsidRPr="0069171D" w:rsidRDefault="0069171D" w:rsidP="00336CA7">
      <w:r>
        <w:t xml:space="preserve">2. </w:t>
      </w:r>
      <w:r w:rsidRPr="0069171D">
        <w:t xml:space="preserve">В Республике Тыва </w:t>
      </w:r>
      <w:r w:rsidR="00A609E0">
        <w:t xml:space="preserve">в </w:t>
      </w:r>
      <w:r w:rsidRPr="0069171D">
        <w:t>июн</w:t>
      </w:r>
      <w:r w:rsidR="00A609E0">
        <w:t>е</w:t>
      </w:r>
      <w:r w:rsidRPr="0069171D">
        <w:t xml:space="preserve"> 2012 года прошел торжественный пуск второй мобильной ГТЭС, обеспечивающей гарантированное электроснабжение значительной части Республики </w:t>
      </w:r>
      <w:r w:rsidR="00A609E0">
        <w:t xml:space="preserve">Тыва </w:t>
      </w:r>
      <w:r w:rsidRPr="0069171D">
        <w:t xml:space="preserve">и </w:t>
      </w:r>
      <w:r w:rsidR="00A609E0">
        <w:t>ее с</w:t>
      </w:r>
      <w:r w:rsidRPr="0069171D">
        <w:t>толицы – города Кызыл, что особ</w:t>
      </w:r>
      <w:r w:rsidR="00A609E0">
        <w:t>енно</w:t>
      </w:r>
      <w:r w:rsidRPr="0069171D">
        <w:t xml:space="preserve"> важно в условиях повышенной сейсмичности региона</w:t>
      </w:r>
      <w:r w:rsidR="00A609E0">
        <w:t>. П</w:t>
      </w:r>
      <w:r w:rsidRPr="0069171D">
        <w:t xml:space="preserve">роект был осуществлен в </w:t>
      </w:r>
      <w:r w:rsidRPr="0069171D">
        <w:lastRenderedPageBreak/>
        <w:t>рекордно короткие сроки:</w:t>
      </w:r>
      <w:r w:rsidR="00A609E0">
        <w:t xml:space="preserve"> </w:t>
      </w:r>
      <w:r w:rsidRPr="0069171D">
        <w:t xml:space="preserve">от принятия решения на уровне Правительства </w:t>
      </w:r>
      <w:r w:rsidR="00A609E0">
        <w:t xml:space="preserve">Российской Федерации </w:t>
      </w:r>
      <w:r w:rsidRPr="0069171D">
        <w:t>до ввода станции в эксплуатацию прошло менее 3</w:t>
      </w:r>
      <w:r w:rsidR="008F399D">
        <w:t>-х</w:t>
      </w:r>
      <w:r w:rsidRPr="0069171D">
        <w:t xml:space="preserve"> месяцев. Сегодня </w:t>
      </w:r>
      <w:r w:rsidR="00A609E0">
        <w:t>ОАО «</w:t>
      </w:r>
      <w:r w:rsidRPr="0069171D">
        <w:t>Мобильные ГТЭС</w:t>
      </w:r>
      <w:r w:rsidR="00A609E0">
        <w:t>»</w:t>
      </w:r>
      <w:r w:rsidRPr="0069171D">
        <w:t xml:space="preserve"> игра</w:t>
      </w:r>
      <w:r w:rsidR="001F25CB">
        <w:t>е</w:t>
      </w:r>
      <w:r w:rsidRPr="0069171D">
        <w:t xml:space="preserve">т определяющую роль в обеспечении надежного энергоснабжения </w:t>
      </w:r>
      <w:r w:rsidR="00A609E0">
        <w:t>Р</w:t>
      </w:r>
      <w:r w:rsidRPr="0069171D">
        <w:t>еспублики Тыва.</w:t>
      </w:r>
    </w:p>
    <w:p w:rsidR="0069171D" w:rsidRPr="0069171D" w:rsidRDefault="0069171D" w:rsidP="00336CA7">
      <w:r>
        <w:t xml:space="preserve">3. </w:t>
      </w:r>
      <w:r w:rsidRPr="0069171D">
        <w:t xml:space="preserve">В 2012 году стартовал проект по </w:t>
      </w:r>
      <w:r w:rsidR="002A65C8">
        <w:t xml:space="preserve">организации надежного </w:t>
      </w:r>
      <w:r w:rsidRPr="0069171D">
        <w:t xml:space="preserve">энергоснабжения </w:t>
      </w:r>
      <w:r w:rsidR="001F25CB">
        <w:t xml:space="preserve">XXII Олимпийских зимних игр и XI </w:t>
      </w:r>
      <w:proofErr w:type="spellStart"/>
      <w:r w:rsidR="001F25CB">
        <w:t>Паралимпийских</w:t>
      </w:r>
      <w:proofErr w:type="spellEnd"/>
      <w:r w:rsidR="001F25CB">
        <w:t xml:space="preserve"> зимних игр 2014 года в городе Сочи путем реализации силами Общества п.136 Программы строительства олимпийских объектов «Мобильные агрегаты энергоснабжения (проектные и изыскательские работы, строительство)»</w:t>
      </w:r>
      <w:r w:rsidRPr="0069171D">
        <w:t xml:space="preserve">. </w:t>
      </w:r>
      <w:proofErr w:type="gramStart"/>
      <w:r w:rsidRPr="0069171D">
        <w:t>В 2013 году по заказу</w:t>
      </w:r>
      <w:r w:rsidR="009013D4">
        <w:t xml:space="preserve"> </w:t>
      </w:r>
      <w:r w:rsidRPr="0069171D">
        <w:t>ГК «</w:t>
      </w:r>
      <w:proofErr w:type="spellStart"/>
      <w:r w:rsidRPr="0069171D">
        <w:t>Олимпстрой</w:t>
      </w:r>
      <w:proofErr w:type="spellEnd"/>
      <w:r w:rsidRPr="0069171D">
        <w:t xml:space="preserve">» 9 мобильных электростанций будут перебазированы в Сочинский </w:t>
      </w:r>
      <w:proofErr w:type="spellStart"/>
      <w:r w:rsidRPr="0069171D">
        <w:t>энергорайон</w:t>
      </w:r>
      <w:proofErr w:type="spellEnd"/>
      <w:r w:rsidRPr="0069171D">
        <w:t xml:space="preserve"> и нести </w:t>
      </w:r>
      <w:r w:rsidR="002A65C8">
        <w:t xml:space="preserve">постоянную </w:t>
      </w:r>
      <w:r w:rsidRPr="0069171D">
        <w:t xml:space="preserve">вахту, обеспечивая резервное энергоснабжение </w:t>
      </w:r>
      <w:r w:rsidR="002A65C8">
        <w:t>на период проведения олимпийских мероприятий</w:t>
      </w:r>
      <w:r w:rsidRPr="0069171D">
        <w:t>.</w:t>
      </w:r>
      <w:proofErr w:type="gramEnd"/>
    </w:p>
    <w:p w:rsidR="0069171D" w:rsidRPr="0069171D" w:rsidRDefault="0069171D" w:rsidP="00336CA7">
      <w:r>
        <w:t xml:space="preserve">4. </w:t>
      </w:r>
      <w:r w:rsidRPr="0069171D">
        <w:t xml:space="preserve">Приступив к реализации Сочинского проекта, ОАО «Мобильные ГТЭС» </w:t>
      </w:r>
      <w:r w:rsidR="007F69A0">
        <w:t xml:space="preserve">для целей его успешной реализации </w:t>
      </w:r>
      <w:r w:rsidR="009A32A7">
        <w:t xml:space="preserve">создало </w:t>
      </w:r>
      <w:r w:rsidR="007F69A0">
        <w:t xml:space="preserve">специализированное </w:t>
      </w:r>
      <w:r w:rsidRPr="0069171D">
        <w:t xml:space="preserve">обособленное </w:t>
      </w:r>
      <w:r w:rsidR="007F69A0">
        <w:t xml:space="preserve">структурное </w:t>
      </w:r>
      <w:r w:rsidRPr="0069171D">
        <w:t>подразделение в г</w:t>
      </w:r>
      <w:proofErr w:type="gramStart"/>
      <w:r w:rsidRPr="0069171D">
        <w:t>.С</w:t>
      </w:r>
      <w:proofErr w:type="gramEnd"/>
      <w:r w:rsidRPr="0069171D">
        <w:t>очи</w:t>
      </w:r>
      <w:r w:rsidR="007F69A0">
        <w:t>, обеспечило организацию рабочих мест и их комплектацию квалифицированным персоналом</w:t>
      </w:r>
      <w:r w:rsidRPr="0069171D">
        <w:t xml:space="preserve">. </w:t>
      </w:r>
    </w:p>
    <w:p w:rsidR="0069171D" w:rsidRPr="0069171D" w:rsidRDefault="0069171D" w:rsidP="00336CA7">
      <w:r w:rsidRPr="00B9671F">
        <w:t xml:space="preserve">5. </w:t>
      </w:r>
      <w:r w:rsidR="007F69A0" w:rsidRPr="00B9671F">
        <w:t>Завершен</w:t>
      </w:r>
      <w:r w:rsidRPr="00B9671F">
        <w:t xml:space="preserve"> </w:t>
      </w:r>
      <w:proofErr w:type="spellStart"/>
      <w:r w:rsidRPr="00B9671F">
        <w:t>пилотный</w:t>
      </w:r>
      <w:proofErr w:type="spellEnd"/>
      <w:r w:rsidRPr="00B9671F">
        <w:t xml:space="preserve"> проект по созданию систем накопления электроэнергии на базе </w:t>
      </w:r>
      <w:proofErr w:type="spellStart"/>
      <w:proofErr w:type="gramStart"/>
      <w:r w:rsidRPr="00B9671F">
        <w:t>литий-</w:t>
      </w:r>
      <w:r w:rsidR="00A24986" w:rsidRPr="00B9671F">
        <w:t>ио</w:t>
      </w:r>
      <w:r w:rsidR="009013D4" w:rsidRPr="00B9671F">
        <w:t>н</w:t>
      </w:r>
      <w:r w:rsidR="00A24986" w:rsidRPr="00B9671F">
        <w:t>ных</w:t>
      </w:r>
      <w:proofErr w:type="spellEnd"/>
      <w:proofErr w:type="gramEnd"/>
      <w:r w:rsidRPr="00B9671F">
        <w:t xml:space="preserve"> аккумуляторных батарей большой мощности. По заказу </w:t>
      </w:r>
      <w:r w:rsidR="007F69A0" w:rsidRPr="00B9671F">
        <w:t>ОАО</w:t>
      </w:r>
      <w:r w:rsidR="009013D4" w:rsidRPr="00B9671F">
        <w:t> </w:t>
      </w:r>
      <w:r w:rsidR="007F69A0" w:rsidRPr="00B9671F">
        <w:t>«ФСК ЕЭС»</w:t>
      </w:r>
      <w:r w:rsidRPr="00B9671F">
        <w:t xml:space="preserve"> две опытные установки мо</w:t>
      </w:r>
      <w:r w:rsidR="007F69A0" w:rsidRPr="00B9671F">
        <w:t>щ</w:t>
      </w:r>
      <w:r w:rsidRPr="00B9671F">
        <w:t>ностью по 1,5МВт были установлены на объектах сетевой инфраструктуры. Проведенные в 2012 году полевые испытания данных установок еще раз подтвердили</w:t>
      </w:r>
      <w:r w:rsidRPr="0069171D">
        <w:t xml:space="preserve"> – системы накопления как элемент «умных» сетей (</w:t>
      </w:r>
      <w:proofErr w:type="spellStart"/>
      <w:r w:rsidRPr="0069171D">
        <w:t>Smart</w:t>
      </w:r>
      <w:proofErr w:type="spellEnd"/>
      <w:r w:rsidRPr="0069171D">
        <w:t xml:space="preserve"> </w:t>
      </w:r>
      <w:proofErr w:type="spellStart"/>
      <w:r w:rsidRPr="0069171D">
        <w:t>Grid</w:t>
      </w:r>
      <w:proofErr w:type="spellEnd"/>
      <w:r w:rsidRPr="0069171D">
        <w:t xml:space="preserve">) будут востребованы </w:t>
      </w:r>
      <w:r w:rsidR="007F69A0">
        <w:t xml:space="preserve">и внедрены </w:t>
      </w:r>
      <w:r w:rsidRPr="0069171D">
        <w:t>повсеместно по мере развития данной технологии. И мы гордимся тем, что реализованный нами проект – первый в России.</w:t>
      </w:r>
    </w:p>
    <w:p w:rsidR="0069171D" w:rsidRPr="0069171D" w:rsidRDefault="0069171D" w:rsidP="00336CA7">
      <w:r>
        <w:t xml:space="preserve">7. </w:t>
      </w:r>
      <w:r w:rsidRPr="0069171D">
        <w:t xml:space="preserve">В 2012 году </w:t>
      </w:r>
      <w:r w:rsidR="00D82337" w:rsidRPr="0069171D">
        <w:t>паспорт</w:t>
      </w:r>
      <w:r w:rsidR="00D82337">
        <w:t>а</w:t>
      </w:r>
      <w:r w:rsidR="00D82337" w:rsidRPr="0069171D">
        <w:t xml:space="preserve"> готовности к работе в осенне-зимний период </w:t>
      </w:r>
      <w:r w:rsidR="00D82337">
        <w:t xml:space="preserve">Обществом получены </w:t>
      </w:r>
      <w:r w:rsidRPr="0069171D">
        <w:t xml:space="preserve">на месяц раньше – не к 15 ноября, а к 15 октября. </w:t>
      </w:r>
      <w:r w:rsidR="00D82337">
        <w:t>И</w:t>
      </w:r>
      <w:r w:rsidRPr="0069171D">
        <w:t xml:space="preserve">нициатива </w:t>
      </w:r>
      <w:r w:rsidR="00D82337">
        <w:t xml:space="preserve">об этом </w:t>
      </w:r>
      <w:r w:rsidRPr="0069171D">
        <w:t xml:space="preserve">была выдвинута на встрече Президента Российской Федерации В.В.Путина с Председателем Правления ОАО «ФСК ЕЭС» </w:t>
      </w:r>
      <w:proofErr w:type="spellStart"/>
      <w:r w:rsidRPr="0069171D">
        <w:t>О.М.Бударгин</w:t>
      </w:r>
      <w:r w:rsidR="00D82337">
        <w:t>ым</w:t>
      </w:r>
      <w:proofErr w:type="spellEnd"/>
      <w:r w:rsidRPr="0069171D">
        <w:t xml:space="preserve">. Итоги подготовки </w:t>
      </w:r>
      <w:r w:rsidR="00D82337">
        <w:t xml:space="preserve">ОАО «Мобильные ГТЭС» к </w:t>
      </w:r>
      <w:proofErr w:type="spellStart"/>
      <w:proofErr w:type="gramStart"/>
      <w:r w:rsidR="00D82337">
        <w:t>осеннее-зимнему</w:t>
      </w:r>
      <w:proofErr w:type="spellEnd"/>
      <w:proofErr w:type="gramEnd"/>
      <w:r w:rsidR="00D82337">
        <w:t xml:space="preserve"> периоду</w:t>
      </w:r>
      <w:r w:rsidRPr="0069171D">
        <w:t xml:space="preserve"> оценивались специальн</w:t>
      </w:r>
      <w:r w:rsidR="00D82337">
        <w:t>ой</w:t>
      </w:r>
      <w:r w:rsidRPr="0069171D">
        <w:t xml:space="preserve"> комисси</w:t>
      </w:r>
      <w:r w:rsidR="00D82337">
        <w:t>ей</w:t>
      </w:r>
      <w:r w:rsidRPr="0069171D">
        <w:t xml:space="preserve"> в составе руководителей и специалистов </w:t>
      </w:r>
      <w:proofErr w:type="spellStart"/>
      <w:r w:rsidRPr="0069171D">
        <w:t>Ростехнадзора</w:t>
      </w:r>
      <w:proofErr w:type="spellEnd"/>
      <w:r w:rsidRPr="0069171D">
        <w:t xml:space="preserve">, региональных подразделений МЧС </w:t>
      </w:r>
      <w:r w:rsidR="00D82337">
        <w:t xml:space="preserve">России </w:t>
      </w:r>
      <w:r w:rsidR="00734B88">
        <w:t>и</w:t>
      </w:r>
      <w:r w:rsidR="00D82337">
        <w:t xml:space="preserve"> </w:t>
      </w:r>
      <w:r w:rsidRPr="0069171D">
        <w:t xml:space="preserve">ОАО «ФСК ЕЭС». Полученный паспорт подтверждает своевременное и качественное выполнение </w:t>
      </w:r>
      <w:r w:rsidR="00D82337">
        <w:t>Обществом</w:t>
      </w:r>
      <w:r w:rsidRPr="0069171D">
        <w:t xml:space="preserve"> комплекса мероприятий, </w:t>
      </w:r>
      <w:r w:rsidRPr="0069171D">
        <w:lastRenderedPageBreak/>
        <w:t xml:space="preserve">направленных на повышение надежности электроснабжения потребителей зимой. Проверка готовности ОАО «Мобильные ГТЭС» проходила одновременно во всех обособленных подразделениях, по результатам работы комиссии паспорт </w:t>
      </w:r>
      <w:r w:rsidR="00D82337">
        <w:t>выдан</w:t>
      </w:r>
      <w:r w:rsidRPr="0069171D">
        <w:t xml:space="preserve"> без замечаний. </w:t>
      </w:r>
    </w:p>
    <w:p w:rsidR="0069171D" w:rsidRPr="0069171D" w:rsidRDefault="0069171D" w:rsidP="00336CA7">
      <w:pPr>
        <w:rPr>
          <w:b/>
        </w:rPr>
      </w:pPr>
      <w:r>
        <w:t xml:space="preserve">8. </w:t>
      </w:r>
      <w:r w:rsidRPr="0069171D">
        <w:t>ОАО «</w:t>
      </w:r>
      <w:proofErr w:type="gramStart"/>
      <w:r w:rsidRPr="0069171D">
        <w:t>Мобильные</w:t>
      </w:r>
      <w:proofErr w:type="gramEnd"/>
      <w:r w:rsidRPr="0069171D">
        <w:t xml:space="preserve"> ГТЭС» вступило в СРО НП «</w:t>
      </w:r>
      <w:proofErr w:type="spellStart"/>
      <w:r w:rsidRPr="0069171D">
        <w:t>ЭнергоПрофАудит</w:t>
      </w:r>
      <w:proofErr w:type="spellEnd"/>
      <w:r w:rsidRPr="0069171D">
        <w:t xml:space="preserve">», специализирующейся на </w:t>
      </w:r>
      <w:r w:rsidRPr="0069171D">
        <w:rPr>
          <w:rStyle w:val="affd"/>
          <w:b w:val="0"/>
          <w:color w:val="000000"/>
        </w:rPr>
        <w:t xml:space="preserve">проведении </w:t>
      </w:r>
      <w:proofErr w:type="spellStart"/>
      <w:r w:rsidRPr="0069171D">
        <w:rPr>
          <w:rStyle w:val="affd"/>
          <w:b w:val="0"/>
          <w:color w:val="000000"/>
        </w:rPr>
        <w:t>энергоаудита</w:t>
      </w:r>
      <w:proofErr w:type="spellEnd"/>
      <w:r w:rsidRPr="0069171D">
        <w:rPr>
          <w:rStyle w:val="affd"/>
          <w:b w:val="0"/>
          <w:color w:val="000000"/>
        </w:rPr>
        <w:t>. Теперь</w:t>
      </w:r>
      <w:r w:rsidR="00847B66">
        <w:rPr>
          <w:rStyle w:val="affd"/>
          <w:b w:val="0"/>
          <w:color w:val="000000"/>
        </w:rPr>
        <w:t>, р</w:t>
      </w:r>
      <w:r w:rsidRPr="0069171D">
        <w:rPr>
          <w:rStyle w:val="affd"/>
          <w:b w:val="0"/>
          <w:color w:val="000000"/>
        </w:rPr>
        <w:t>азвивая свои компетенции</w:t>
      </w:r>
      <w:r w:rsidRPr="0069171D">
        <w:t xml:space="preserve">, Общество </w:t>
      </w:r>
      <w:r w:rsidR="00847B66">
        <w:t xml:space="preserve">обладает всеми возможностями по </w:t>
      </w:r>
      <w:r w:rsidRPr="0069171D">
        <w:t>оказ</w:t>
      </w:r>
      <w:r w:rsidR="00847B66">
        <w:t xml:space="preserve">анию </w:t>
      </w:r>
      <w:r w:rsidRPr="0069171D">
        <w:t>полн</w:t>
      </w:r>
      <w:r w:rsidR="00847B66">
        <w:t>ого</w:t>
      </w:r>
      <w:r w:rsidRPr="0069171D">
        <w:t xml:space="preserve"> комплекс</w:t>
      </w:r>
      <w:r w:rsidR="00847B66">
        <w:t>а</w:t>
      </w:r>
      <w:r w:rsidRPr="0069171D">
        <w:t xml:space="preserve"> услуг по энергетическому обследованию </w:t>
      </w:r>
      <w:r w:rsidR="006512A8">
        <w:t xml:space="preserve">любых </w:t>
      </w:r>
      <w:r w:rsidRPr="0069171D">
        <w:rPr>
          <w:rStyle w:val="affd"/>
          <w:b w:val="0"/>
          <w:color w:val="000000"/>
        </w:rPr>
        <w:t xml:space="preserve">объектов </w:t>
      </w:r>
      <w:r w:rsidR="00847B66">
        <w:rPr>
          <w:rStyle w:val="affd"/>
          <w:b w:val="0"/>
          <w:color w:val="000000"/>
        </w:rPr>
        <w:t>Единой энергетической системы России</w:t>
      </w:r>
      <w:r w:rsidRPr="0069171D">
        <w:rPr>
          <w:rStyle w:val="affd"/>
          <w:b w:val="0"/>
          <w:color w:val="000000"/>
        </w:rPr>
        <w:t>.</w:t>
      </w:r>
    </w:p>
    <w:p w:rsidR="0069171D" w:rsidRPr="0069171D" w:rsidRDefault="0069171D" w:rsidP="00336CA7">
      <w:r>
        <w:t xml:space="preserve">9. </w:t>
      </w:r>
      <w:proofErr w:type="gramStart"/>
      <w:r w:rsidRPr="0069171D">
        <w:t xml:space="preserve">С июня по август 2012 года ОАО «Мобильные ГТЭС» </w:t>
      </w:r>
      <w:r w:rsidR="00827D44">
        <w:t>впервые</w:t>
      </w:r>
      <w:r w:rsidR="00CB2843">
        <w:t xml:space="preserve"> </w:t>
      </w:r>
      <w:r w:rsidRPr="0069171D">
        <w:t>провело обязательн</w:t>
      </w:r>
      <w:r w:rsidR="00827D44">
        <w:t>ое</w:t>
      </w:r>
      <w:r w:rsidRPr="0069171D">
        <w:t xml:space="preserve"> энергетическ</w:t>
      </w:r>
      <w:r w:rsidR="00827D44">
        <w:t>ое обследование</w:t>
      </w:r>
      <w:r w:rsidR="00CB2843">
        <w:t xml:space="preserve"> своей деятельности</w:t>
      </w:r>
      <w:r w:rsidRPr="0069171D">
        <w:t>.</w:t>
      </w:r>
      <w:proofErr w:type="gramEnd"/>
      <w:r w:rsidRPr="0069171D">
        <w:t xml:space="preserve"> Обследование проводилось </w:t>
      </w:r>
      <w:r w:rsidR="00827D44">
        <w:t xml:space="preserve">самостоятельно. По результатам проведенного обследования </w:t>
      </w:r>
      <w:r w:rsidR="000C5DAC">
        <w:t>оформлены энергетические паспорта</w:t>
      </w:r>
      <w:r w:rsidRPr="0069171D">
        <w:t xml:space="preserve">. </w:t>
      </w:r>
    </w:p>
    <w:p w:rsidR="0069171D" w:rsidRPr="00B9671F" w:rsidRDefault="0069171D" w:rsidP="00336CA7">
      <w:r w:rsidRPr="00B9671F">
        <w:t xml:space="preserve">10. В рамках Международного энергетического форума </w:t>
      </w:r>
      <w:proofErr w:type="spellStart"/>
      <w:r w:rsidRPr="00B9671F">
        <w:t>UPGrid</w:t>
      </w:r>
      <w:proofErr w:type="spellEnd"/>
      <w:r w:rsidRPr="00B9671F">
        <w:t xml:space="preserve"> </w:t>
      </w:r>
      <w:r w:rsidR="00734B88">
        <w:t>ОАО</w:t>
      </w:r>
      <w:r w:rsidR="00734B88">
        <w:rPr>
          <w:lang w:val="en-US"/>
        </w:rPr>
        <w:t> </w:t>
      </w:r>
      <w:r w:rsidRPr="00B9671F">
        <w:t>«Мобильные ГТЭС» заключ</w:t>
      </w:r>
      <w:r w:rsidR="00B9671F" w:rsidRPr="00B9671F">
        <w:t>ено</w:t>
      </w:r>
      <w:r w:rsidRPr="00B9671F">
        <w:t xml:space="preserve"> четырехстороннее </w:t>
      </w:r>
      <w:r w:rsidR="00A24986" w:rsidRPr="00B9671F">
        <w:t>соглашение о взаимопонимании</w:t>
      </w:r>
      <w:r w:rsidRPr="00B9671F">
        <w:t xml:space="preserve"> с ОАО «ФСК ЕЭС», ООО «МОБЭЛ», ООО «</w:t>
      </w:r>
      <w:proofErr w:type="spellStart"/>
      <w:r w:rsidRPr="00B9671F">
        <w:t>ГлобалАвтоматика</w:t>
      </w:r>
      <w:proofErr w:type="spellEnd"/>
      <w:r w:rsidRPr="00B9671F">
        <w:t xml:space="preserve">». </w:t>
      </w:r>
      <w:proofErr w:type="gramStart"/>
      <w:r w:rsidRPr="00B9671F">
        <w:t>В рамках документа участники соглашения договорились о совместном сотрудничестве в целях реализации инновационных проектов применения систем накопления энергии (СНЭ), в том числе совместно с возобновляемыми источниками энергии (ВИЭ) и дизель-генераторными установками (ДГУ) для целей обеспечения надежного энергоснабжения приемников переменного тока потребителей собственных нужд подстанций ОАО «ФСК ЕЭС», а также создания систем оперативного постоянного тока подстанций.</w:t>
      </w:r>
      <w:proofErr w:type="gramEnd"/>
      <w:r w:rsidRPr="00B9671F">
        <w:t xml:space="preserve"> Общество, как лидер инноваций, участвует в развитии инфраструктуры для электротранспорта, активно сотруднича</w:t>
      </w:r>
      <w:r w:rsidR="00A24986" w:rsidRPr="00B9671F">
        <w:t>е</w:t>
      </w:r>
      <w:r w:rsidR="00B9671F" w:rsidRPr="00B9671F">
        <w:t>т</w:t>
      </w:r>
      <w:r w:rsidRPr="00B9671F">
        <w:t xml:space="preserve"> с ведущими мировыми поставщиками и интеграторами технологий.</w:t>
      </w:r>
    </w:p>
    <w:p w:rsidR="0069171D" w:rsidRPr="0069171D" w:rsidRDefault="000C5DAC" w:rsidP="00336CA7">
      <w:r w:rsidRPr="00B9671F">
        <w:t xml:space="preserve">11. </w:t>
      </w:r>
      <w:r w:rsidR="0069171D" w:rsidRPr="00B9671F">
        <w:t>Осуществлен</w:t>
      </w:r>
      <w:r w:rsidRPr="00B9671F">
        <w:t>о размещение</w:t>
      </w:r>
      <w:r w:rsidR="0069171D" w:rsidRPr="00B9671F">
        <w:t xml:space="preserve"> в Сочинск</w:t>
      </w:r>
      <w:r w:rsidRPr="00B9671F">
        <w:t>ом</w:t>
      </w:r>
      <w:r w:rsidR="0069171D" w:rsidRPr="00B9671F">
        <w:t xml:space="preserve"> регион</w:t>
      </w:r>
      <w:r w:rsidRPr="00B9671F">
        <w:t>е</w:t>
      </w:r>
      <w:r w:rsidR="0069171D" w:rsidRPr="00B9671F">
        <w:t xml:space="preserve"> двух</w:t>
      </w:r>
      <w:r w:rsidR="0069171D" w:rsidRPr="0069171D">
        <w:t xml:space="preserve"> мобильных модульных подстанций 110/10 (6) кВ, единичной мощностью 25 МВА (ММПС)</w:t>
      </w:r>
      <w:r>
        <w:t>, в рамках создания Ц</w:t>
      </w:r>
      <w:r w:rsidR="0069171D" w:rsidRPr="0069171D">
        <w:t xml:space="preserve">ентра противоаварийного резерва мощности для </w:t>
      </w:r>
      <w:proofErr w:type="spellStart"/>
      <w:r w:rsidR="0069171D" w:rsidRPr="0069171D">
        <w:t>электросетевого</w:t>
      </w:r>
      <w:proofErr w:type="spellEnd"/>
      <w:r w:rsidR="0069171D" w:rsidRPr="0069171D">
        <w:t xml:space="preserve"> комплекса. Этот проект получил развитие в соответствие с приказом ОАО «ФСК ЕЭС» </w:t>
      </w:r>
      <w:r w:rsidR="00507A81">
        <w:t xml:space="preserve">от 13.08.2012 </w:t>
      </w:r>
      <w:r w:rsidR="00507A81" w:rsidRPr="0069171D">
        <w:t xml:space="preserve">№ 465 </w:t>
      </w:r>
      <w:r w:rsidR="0069171D" w:rsidRPr="0069171D">
        <w:t xml:space="preserve">«О дополнительных мерах по подготовке к прохождению отопительного сезона 2012/2013 гг.» и </w:t>
      </w:r>
      <w:r w:rsidR="00507A81">
        <w:t>направлен</w:t>
      </w:r>
      <w:r w:rsidR="0069171D" w:rsidRPr="0069171D">
        <w:t xml:space="preserve"> </w:t>
      </w:r>
      <w:r w:rsidR="00507A81">
        <w:t xml:space="preserve">на </w:t>
      </w:r>
      <w:r w:rsidR="0069171D" w:rsidRPr="0069171D">
        <w:t>снижени</w:t>
      </w:r>
      <w:r w:rsidR="00507A81">
        <w:t>е</w:t>
      </w:r>
      <w:r w:rsidR="0069171D" w:rsidRPr="0069171D">
        <w:t xml:space="preserve"> финансовых потерь </w:t>
      </w:r>
      <w:proofErr w:type="spellStart"/>
      <w:r w:rsidR="00507A81">
        <w:t>электросетевых</w:t>
      </w:r>
      <w:proofErr w:type="spellEnd"/>
      <w:r w:rsidR="00507A81">
        <w:t xml:space="preserve"> организаций </w:t>
      </w:r>
      <w:r w:rsidR="0069171D" w:rsidRPr="0069171D">
        <w:t>при ликвидации аварийных ситуаций.</w:t>
      </w:r>
    </w:p>
    <w:p w:rsidR="0069171D" w:rsidRPr="0069171D" w:rsidRDefault="00914BC5" w:rsidP="00336CA7">
      <w:r>
        <w:lastRenderedPageBreak/>
        <w:t>1</w:t>
      </w:r>
      <w:r w:rsidR="000C5DAC">
        <w:t>2</w:t>
      </w:r>
      <w:r>
        <w:t xml:space="preserve">. </w:t>
      </w:r>
      <w:r w:rsidR="0069171D" w:rsidRPr="0069171D">
        <w:t xml:space="preserve">ОАО «Мобильные ГТЭС» продемонстрировало стабильный положительный результат в организацию работы по охране труда и промышленной безопасности по результатам анализа </w:t>
      </w:r>
      <w:r w:rsidR="00507A81">
        <w:t xml:space="preserve">хозяйственной деятельности </w:t>
      </w:r>
      <w:r w:rsidR="0069171D" w:rsidRPr="0069171D">
        <w:t xml:space="preserve">за 2012 год. За указанный период в Обществе не зафиксировано происшествий, связанных с </w:t>
      </w:r>
      <w:proofErr w:type="spellStart"/>
      <w:r w:rsidR="0069171D" w:rsidRPr="0069171D">
        <w:t>травмированием</w:t>
      </w:r>
      <w:proofErr w:type="spellEnd"/>
      <w:r w:rsidR="0069171D" w:rsidRPr="0069171D">
        <w:t xml:space="preserve"> персонала и</w:t>
      </w:r>
      <w:r w:rsidR="00507A81">
        <w:t>ли</w:t>
      </w:r>
      <w:r w:rsidR="0069171D" w:rsidRPr="0069171D">
        <w:t xml:space="preserve"> нарушение</w:t>
      </w:r>
      <w:r w:rsidR="00507A81">
        <w:t>м</w:t>
      </w:r>
      <w:r w:rsidR="0069171D" w:rsidRPr="0069171D">
        <w:t xml:space="preserve"> правил охраны труда.</w:t>
      </w:r>
    </w:p>
    <w:p w:rsidR="0069171D" w:rsidRPr="00D2407F" w:rsidRDefault="0069171D" w:rsidP="00336CA7">
      <w:r w:rsidRPr="00D2407F">
        <w:t xml:space="preserve">Учитывая </w:t>
      </w:r>
      <w:proofErr w:type="gramStart"/>
      <w:r w:rsidRPr="00D2407F">
        <w:t>вышеизложенное</w:t>
      </w:r>
      <w:proofErr w:type="gramEnd"/>
      <w:r w:rsidRPr="00D2407F">
        <w:t>, считаем деятельность Общества в 201</w:t>
      </w:r>
      <w:r>
        <w:t>2</w:t>
      </w:r>
      <w:r w:rsidRPr="00D2407F">
        <w:t xml:space="preserve"> году успешной. </w:t>
      </w:r>
    </w:p>
    <w:p w:rsidR="00A7179F" w:rsidRDefault="0069171D" w:rsidP="003F69AF">
      <w:r>
        <w:t>В 2013</w:t>
      </w:r>
      <w:r w:rsidRPr="00D2407F">
        <w:t xml:space="preserve"> году ОАО «Мобильные ГТЭС» продолжит свое развитие в рамках решения поставленных задач – поддержания резерва электрической энергии и мощности, обеспечения </w:t>
      </w:r>
      <w:r w:rsidRPr="00D2407F">
        <w:rPr>
          <w:bCs/>
        </w:rPr>
        <w:t xml:space="preserve">режимной надежности электроснабжения ответственных потребителей и собственных нужд объектов ЕНЭС. </w:t>
      </w:r>
    </w:p>
    <w:p w:rsidR="003045BC" w:rsidRPr="00D2407F" w:rsidRDefault="0090057B" w:rsidP="00C57AC6">
      <w:pPr>
        <w:pStyle w:val="12"/>
      </w:pPr>
      <w:r>
        <w:br w:type="page"/>
      </w:r>
      <w:bookmarkStart w:id="15" w:name="_Toc354581059"/>
      <w:r w:rsidR="00964A48" w:rsidRPr="00D2407F">
        <w:lastRenderedPageBreak/>
        <w:t>1.</w:t>
      </w:r>
      <w:r w:rsidR="003045BC" w:rsidRPr="00D2407F">
        <w:t>ОБЩИЕ СВЕДЕНИЯ О</w:t>
      </w:r>
      <w:r w:rsidR="00C41566" w:rsidRPr="00D2407F">
        <w:t>Б</w:t>
      </w:r>
      <w:r w:rsidR="003045BC" w:rsidRPr="00D2407F">
        <w:t xml:space="preserve"> </w:t>
      </w:r>
      <w:r w:rsidR="00C41566" w:rsidRPr="00D2407F">
        <w:t>ОБЩЕСТВЕ</w:t>
      </w:r>
      <w:bookmarkEnd w:id="15"/>
    </w:p>
    <w:p w:rsidR="0090057B" w:rsidRPr="00336CA7" w:rsidRDefault="00964A48" w:rsidP="00C066A6">
      <w:pPr>
        <w:pStyle w:val="2"/>
      </w:pPr>
      <w:bookmarkStart w:id="16" w:name="_Toc354581060"/>
      <w:r w:rsidRPr="00336CA7">
        <w:t>1.1.</w:t>
      </w:r>
      <w:r w:rsidR="00AD52BE" w:rsidRPr="00336CA7">
        <w:t xml:space="preserve"> </w:t>
      </w:r>
      <w:r w:rsidR="003045BC" w:rsidRPr="00C57AC6">
        <w:t>КРАТКАЯ</w:t>
      </w:r>
      <w:r w:rsidR="003045BC" w:rsidRPr="00336CA7">
        <w:t xml:space="preserve"> ИСТОРИЯ ОБЩЕСТВА</w:t>
      </w:r>
      <w:bookmarkEnd w:id="16"/>
    </w:p>
    <w:p w:rsidR="006E4751" w:rsidRPr="00D2407F" w:rsidRDefault="00EA4D48" w:rsidP="00336CA7">
      <w:proofErr w:type="gramStart"/>
      <w:r>
        <w:t xml:space="preserve">В феврале </w:t>
      </w:r>
      <w:r w:rsidR="003D42BF" w:rsidRPr="00D2407F">
        <w:t xml:space="preserve">2006 </w:t>
      </w:r>
      <w:r w:rsidR="003C5795" w:rsidRPr="00D2407F">
        <w:t xml:space="preserve">года </w:t>
      </w:r>
      <w:r w:rsidR="003C0BA2" w:rsidRPr="00D2407F">
        <w:t xml:space="preserve">на </w:t>
      </w:r>
      <w:r w:rsidR="007D0D10" w:rsidRPr="00D2407F">
        <w:t>совещани</w:t>
      </w:r>
      <w:r w:rsidR="003C0BA2" w:rsidRPr="00D2407F">
        <w:t>и</w:t>
      </w:r>
      <w:r w:rsidR="003D42BF" w:rsidRPr="00D2407F">
        <w:t xml:space="preserve"> у Председателя Правления</w:t>
      </w:r>
      <w:r w:rsidR="009013D4">
        <w:t xml:space="preserve"> </w:t>
      </w:r>
      <w:r w:rsidR="00C705F6">
        <w:t>ОАО</w:t>
      </w:r>
      <w:r w:rsidR="009013D4">
        <w:t> </w:t>
      </w:r>
      <w:r w:rsidR="00C705F6">
        <w:t>РАО </w:t>
      </w:r>
      <w:r w:rsidR="003D42BF" w:rsidRPr="00D2407F">
        <w:t>«ЕЭС России» А.Б. Чубайса</w:t>
      </w:r>
      <w:r w:rsidR="007D0D10" w:rsidRPr="00D2407F">
        <w:t xml:space="preserve"> по вопросу надежного электроснабжени</w:t>
      </w:r>
      <w:r w:rsidR="005A1D5D" w:rsidRPr="00D2407F">
        <w:t>я</w:t>
      </w:r>
      <w:r w:rsidR="007D0D10" w:rsidRPr="00D2407F">
        <w:t xml:space="preserve"> потребителей </w:t>
      </w:r>
      <w:r w:rsidR="001B04F0" w:rsidRPr="00D2407F">
        <w:t>М</w:t>
      </w:r>
      <w:r w:rsidR="007D0D10" w:rsidRPr="00D2407F">
        <w:t xml:space="preserve">осковского региона в </w:t>
      </w:r>
      <w:r>
        <w:t>осенне-зимний период</w:t>
      </w:r>
      <w:r w:rsidR="007D0D10" w:rsidRPr="00D2407F">
        <w:t xml:space="preserve"> 2006-2007 гг. </w:t>
      </w:r>
      <w:r w:rsidR="003D42BF" w:rsidRPr="00D2407F">
        <w:t>(</w:t>
      </w:r>
      <w:r w:rsidR="00ED7871" w:rsidRPr="00D2407F">
        <w:t>П</w:t>
      </w:r>
      <w:r w:rsidR="00086272" w:rsidRPr="00D2407F">
        <w:t xml:space="preserve">ротокол </w:t>
      </w:r>
      <w:r w:rsidR="003D42BF" w:rsidRPr="00D2407F">
        <w:t>совещания у Председателя Правления А.Б. Чубайса от 17.02.2006</w:t>
      </w:r>
      <w:r w:rsidR="00E61DB9" w:rsidRPr="00D2407F">
        <w:t xml:space="preserve"> </w:t>
      </w:r>
      <w:r w:rsidR="00BB5294" w:rsidRPr="00D2407F">
        <w:t>№ 6</w:t>
      </w:r>
      <w:r w:rsidR="003D42BF" w:rsidRPr="00D2407F">
        <w:t>) был одобрен</w:t>
      </w:r>
      <w:r w:rsidR="001B04F0" w:rsidRPr="00D2407F">
        <w:t xml:space="preserve"> </w:t>
      </w:r>
      <w:r w:rsidR="003D42BF" w:rsidRPr="00D2407F">
        <w:t xml:space="preserve">проект размещения мобильных газотурбинных установок </w:t>
      </w:r>
      <w:r w:rsidR="00F900F4" w:rsidRPr="00D2407F">
        <w:t xml:space="preserve">в наиболее проблемных узлах энергосистемы, </w:t>
      </w:r>
      <w:r w:rsidR="003D42BF" w:rsidRPr="00D2407F">
        <w:t>с целью повышения надежности функционирования Московской энергосистемы при прохождении</w:t>
      </w:r>
      <w:proofErr w:type="gramEnd"/>
      <w:r w:rsidR="003D42BF" w:rsidRPr="00D2407F">
        <w:t xml:space="preserve"> критических режимов, в том числе для обеспечения покрытия пиковых нагрузок. </w:t>
      </w:r>
    </w:p>
    <w:p w:rsidR="006E4751" w:rsidRPr="00D2407F" w:rsidRDefault="006E4751" w:rsidP="00336CA7">
      <w:proofErr w:type="gramStart"/>
      <w:r w:rsidRPr="00D2407F">
        <w:t xml:space="preserve">Концепция проекта основана на размещении </w:t>
      </w:r>
      <w:r w:rsidR="00E82B4D">
        <w:t>мобильных газотурбинных электрических станций (</w:t>
      </w:r>
      <w:r w:rsidRPr="00D2407F">
        <w:t>мобильных ГТЭС</w:t>
      </w:r>
      <w:r w:rsidR="00E82B4D">
        <w:t>)</w:t>
      </w:r>
      <w:r w:rsidRPr="00D2407F">
        <w:t xml:space="preserve"> установленной мощностью 22,5 МВт каждая в тех узловых точках </w:t>
      </w:r>
      <w:r w:rsidR="00EA4D48">
        <w:t>Е</w:t>
      </w:r>
      <w:r w:rsidRPr="00D2407F">
        <w:t>диной национальной (общероссийской) электрической сети, где увеличение электропотребления приводит к перегрузке сетевого оборудования.</w:t>
      </w:r>
      <w:proofErr w:type="gramEnd"/>
      <w:r w:rsidRPr="00D2407F">
        <w:t xml:space="preserve"> Выдача дополнительной мощности в момент пиковой нагрузки в энергосистеме позволит разгрузить трансформаторные подстанции в точках подключения ГТЭС</w:t>
      </w:r>
      <w:r w:rsidR="0048199B" w:rsidRPr="00D2407F">
        <w:t xml:space="preserve"> и</w:t>
      </w:r>
      <w:r w:rsidRPr="00D2407F">
        <w:t xml:space="preserve"> не допустить выхода из строя </w:t>
      </w:r>
      <w:proofErr w:type="spellStart"/>
      <w:r w:rsidRPr="00D2407F">
        <w:t>энергооборудования</w:t>
      </w:r>
      <w:proofErr w:type="spellEnd"/>
      <w:r w:rsidR="0048199B" w:rsidRPr="00D2407F">
        <w:t xml:space="preserve">, что значительно </w:t>
      </w:r>
      <w:r w:rsidRPr="00D2407F">
        <w:t>повы</w:t>
      </w:r>
      <w:r w:rsidR="0048199B" w:rsidRPr="00D2407F">
        <w:t>шает</w:t>
      </w:r>
      <w:r w:rsidRPr="00D2407F">
        <w:t xml:space="preserve"> надежность энергоснабжения потребителей.</w:t>
      </w:r>
    </w:p>
    <w:p w:rsidR="00346ED8" w:rsidRPr="00D2407F" w:rsidRDefault="001B04F0" w:rsidP="00336CA7">
      <w:r w:rsidRPr="00D2407F">
        <w:t>Инвестиционн</w:t>
      </w:r>
      <w:r w:rsidR="000C0A17" w:rsidRPr="00D2407F">
        <w:t>ая</w:t>
      </w:r>
      <w:r w:rsidRPr="00D2407F">
        <w:t xml:space="preserve"> программ</w:t>
      </w:r>
      <w:r w:rsidR="000C0A17" w:rsidRPr="00D2407F">
        <w:t>а</w:t>
      </w:r>
      <w:r w:rsidRPr="00D2407F">
        <w:t xml:space="preserve"> ОАО РАО «ЕЭС России»</w:t>
      </w:r>
      <w:r w:rsidR="00622CF4">
        <w:t>,</w:t>
      </w:r>
      <w:r w:rsidR="000C0A17" w:rsidRPr="00D2407F">
        <w:t xml:space="preserve"> предусматривающая финансирование проекта размещения мобильны</w:t>
      </w:r>
      <w:r w:rsidR="005A1D5D" w:rsidRPr="00D2407F">
        <w:t>х</w:t>
      </w:r>
      <w:r w:rsidR="00C705F6">
        <w:t xml:space="preserve"> ГТЭС из </w:t>
      </w:r>
      <w:r w:rsidR="00EA4D48">
        <w:t>целевых инвестиционных средств</w:t>
      </w:r>
      <w:r w:rsidR="00C705F6">
        <w:t xml:space="preserve"> ОАО РАО «ЕЭС </w:t>
      </w:r>
      <w:r w:rsidR="000C0A17" w:rsidRPr="00D2407F">
        <w:t xml:space="preserve">России» в 2007-2008 гг., </w:t>
      </w:r>
      <w:r w:rsidR="00AF778B" w:rsidRPr="00D2407F">
        <w:t xml:space="preserve">была </w:t>
      </w:r>
      <w:r w:rsidR="000C0A17" w:rsidRPr="00D2407F">
        <w:t xml:space="preserve">одобрена Советом директоров </w:t>
      </w:r>
      <w:r w:rsidR="00C705F6">
        <w:t>ОАО </w:t>
      </w:r>
      <w:r w:rsidR="00AF778B" w:rsidRPr="00D2407F">
        <w:t xml:space="preserve">РАО «ЕЭС России» </w:t>
      </w:r>
      <w:r w:rsidR="00346ED8" w:rsidRPr="00D2407F">
        <w:t>21</w:t>
      </w:r>
      <w:r w:rsidRPr="00D2407F">
        <w:t>.04.</w:t>
      </w:r>
      <w:r w:rsidR="00346ED8" w:rsidRPr="00D2407F">
        <w:t>2006</w:t>
      </w:r>
      <w:r w:rsidRPr="00D2407F">
        <w:t>.</w:t>
      </w:r>
    </w:p>
    <w:p w:rsidR="00415DA6" w:rsidRPr="00D2407F" w:rsidRDefault="00143F46" w:rsidP="00336CA7">
      <w:r w:rsidRPr="00D2407F">
        <w:t>Для реализации п</w:t>
      </w:r>
      <w:r w:rsidR="00A46C04" w:rsidRPr="00D2407F">
        <w:t>роект</w:t>
      </w:r>
      <w:r w:rsidRPr="00D2407F">
        <w:t>а</w:t>
      </w:r>
      <w:r w:rsidR="00A46C04" w:rsidRPr="00D2407F">
        <w:t xml:space="preserve"> </w:t>
      </w:r>
      <w:r w:rsidR="00743563" w:rsidRPr="00D2407F">
        <w:t>размещения мобильных ГТЭС</w:t>
      </w:r>
      <w:r w:rsidR="001103E4" w:rsidRPr="00D2407F">
        <w:t xml:space="preserve"> в наиболее проблемных узлах энергосистемы</w:t>
      </w:r>
      <w:r w:rsidR="00743563" w:rsidRPr="00D2407F">
        <w:t xml:space="preserve"> </w:t>
      </w:r>
      <w:r w:rsidRPr="00D2407F">
        <w:t>ОАО РАО «ЕЭС России» приняло решение</w:t>
      </w:r>
      <w:r w:rsidR="007D5EBD" w:rsidRPr="00D2407F">
        <w:t xml:space="preserve"> </w:t>
      </w:r>
      <w:r w:rsidR="00624555" w:rsidRPr="00D2407F">
        <w:t xml:space="preserve">учредить </w:t>
      </w:r>
      <w:r w:rsidR="00C40FFB" w:rsidRPr="00D2407F">
        <w:t>специализированно</w:t>
      </w:r>
      <w:r w:rsidRPr="00D2407F">
        <w:t>е</w:t>
      </w:r>
      <w:r w:rsidR="00C40FFB" w:rsidRPr="00D2407F">
        <w:t xml:space="preserve"> </w:t>
      </w:r>
      <w:r w:rsidR="00FF1FDB" w:rsidRPr="00D2407F">
        <w:t>100-процентно</w:t>
      </w:r>
      <w:r w:rsidRPr="00D2407F">
        <w:t>е</w:t>
      </w:r>
      <w:r w:rsidR="00E9620C" w:rsidRPr="00D2407F">
        <w:t xml:space="preserve"> </w:t>
      </w:r>
      <w:r w:rsidR="00FF1FDB" w:rsidRPr="00D2407F">
        <w:t>дочерне</w:t>
      </w:r>
      <w:r w:rsidRPr="00D2407F">
        <w:t>е</w:t>
      </w:r>
      <w:r w:rsidR="00FF1FDB" w:rsidRPr="00D2407F">
        <w:t xml:space="preserve"> обществ</w:t>
      </w:r>
      <w:r w:rsidRPr="00D2407F">
        <w:t>о</w:t>
      </w:r>
      <w:r w:rsidR="00415DA6" w:rsidRPr="00D2407F">
        <w:t xml:space="preserve"> </w:t>
      </w:r>
      <w:r w:rsidR="00C2443C" w:rsidRPr="00D2407F">
        <w:t xml:space="preserve">- </w:t>
      </w:r>
      <w:r w:rsidR="00415DA6" w:rsidRPr="00D2407F">
        <w:t>Открыто</w:t>
      </w:r>
      <w:r w:rsidR="006E184E" w:rsidRPr="00D2407F">
        <w:t>е</w:t>
      </w:r>
      <w:r w:rsidR="00415DA6" w:rsidRPr="00D2407F">
        <w:t xml:space="preserve"> акционерно</w:t>
      </w:r>
      <w:r w:rsidR="006E184E" w:rsidRPr="00D2407F">
        <w:t>е</w:t>
      </w:r>
      <w:r w:rsidR="00415DA6" w:rsidRPr="00D2407F">
        <w:t xml:space="preserve"> обществ</w:t>
      </w:r>
      <w:r w:rsidR="00622CF4">
        <w:t>о</w:t>
      </w:r>
      <w:r w:rsidR="00415DA6" w:rsidRPr="00D2407F">
        <w:t xml:space="preserve"> «Мобильные газотурбинные электрические станции» (Распоряжение ОАО РАО «ЕЭС России» от 28</w:t>
      </w:r>
      <w:r w:rsidR="00A46C04" w:rsidRPr="00D2407F">
        <w:t>.06.</w:t>
      </w:r>
      <w:r w:rsidR="00415DA6" w:rsidRPr="00D2407F">
        <w:t xml:space="preserve">2006 </w:t>
      </w:r>
      <w:r w:rsidR="00E0389C" w:rsidRPr="00D2407F">
        <w:t>№ 158р</w:t>
      </w:r>
      <w:r w:rsidR="00415DA6" w:rsidRPr="00D2407F">
        <w:t>)</w:t>
      </w:r>
      <w:r w:rsidR="003D42BF" w:rsidRPr="00D2407F">
        <w:t>.</w:t>
      </w:r>
    </w:p>
    <w:p w:rsidR="00A85F38" w:rsidRPr="00D2407F" w:rsidRDefault="002E6341" w:rsidP="00336CA7">
      <w:r w:rsidRPr="00D2407F">
        <w:lastRenderedPageBreak/>
        <w:t>Открытое акционерное общество «Мобильные газотурбинные электрические станции»</w:t>
      </w:r>
      <w:r w:rsidR="00EA4D48">
        <w:t>,</w:t>
      </w:r>
      <w:r w:rsidRPr="00D2407F">
        <w:t xml:space="preserve"> </w:t>
      </w:r>
      <w:r w:rsidR="00EA4D48">
        <w:t xml:space="preserve">как самостоятельное юридическое лицо, </w:t>
      </w:r>
      <w:r w:rsidRPr="00D2407F">
        <w:t xml:space="preserve">зарегистрировано </w:t>
      </w:r>
      <w:r w:rsidR="00EA4D48" w:rsidRPr="00D2407F">
        <w:t>24</w:t>
      </w:r>
      <w:r w:rsidR="00EA4D48">
        <w:t>.07.2</w:t>
      </w:r>
      <w:r w:rsidR="00EA4D48" w:rsidRPr="00D2407F">
        <w:t xml:space="preserve">006 </w:t>
      </w:r>
      <w:r w:rsidR="008F2C70" w:rsidRPr="00D2407F">
        <w:t>Межрайонной инспекци</w:t>
      </w:r>
      <w:r w:rsidR="005A1D5D" w:rsidRPr="00D2407F">
        <w:t>ей</w:t>
      </w:r>
      <w:r w:rsidR="008F2C70" w:rsidRPr="00D2407F">
        <w:t xml:space="preserve"> Федеральной налоговой службы № 46 по </w:t>
      </w:r>
      <w:proofErr w:type="gramStart"/>
      <w:r w:rsidR="008F2C70" w:rsidRPr="00D2407F">
        <w:t>г</w:t>
      </w:r>
      <w:proofErr w:type="gramEnd"/>
      <w:r w:rsidR="008F2C70" w:rsidRPr="00D2407F">
        <w:t>. Москве</w:t>
      </w:r>
      <w:r w:rsidR="00ED43A1" w:rsidRPr="00D2407F">
        <w:t>.</w:t>
      </w:r>
    </w:p>
    <w:p w:rsidR="00E32361" w:rsidRPr="00D2407F" w:rsidRDefault="00E32361" w:rsidP="00336CA7">
      <w:r w:rsidRPr="00D2407F">
        <w:t>В 2007</w:t>
      </w:r>
      <w:r w:rsidR="005A1D5D" w:rsidRPr="00D2407F">
        <w:t xml:space="preserve"> </w:t>
      </w:r>
      <w:r w:rsidRPr="00D2407F">
        <w:t>г</w:t>
      </w:r>
      <w:r w:rsidR="007F1386" w:rsidRPr="00D2407F">
        <w:t>оду</w:t>
      </w:r>
      <w:r w:rsidRPr="00D2407F">
        <w:t xml:space="preserve"> в энергосистему Московского региона </w:t>
      </w:r>
      <w:r w:rsidR="000D178C" w:rsidRPr="00D2407F">
        <w:t xml:space="preserve">Обществом успешно  </w:t>
      </w:r>
      <w:r w:rsidRPr="00D2407F">
        <w:t>введены в эксплуатацию  десять   мобильных  газотурбинных электростанций мощностью 22.5 МВт каждая:</w:t>
      </w:r>
    </w:p>
    <w:p w:rsidR="00E32361" w:rsidRPr="00D2407F" w:rsidRDefault="00E32361" w:rsidP="00F95DC8">
      <w:pPr>
        <w:pStyle w:val="1"/>
      </w:pPr>
      <w:r w:rsidRPr="00D2407F">
        <w:t xml:space="preserve">2 мобильные ГТЭС на ПС </w:t>
      </w:r>
      <w:r w:rsidR="0059062F" w:rsidRPr="00D2407F">
        <w:t xml:space="preserve">№ 316 </w:t>
      </w:r>
      <w:r w:rsidRPr="00D2407F">
        <w:t xml:space="preserve">«Дарьино» </w:t>
      </w:r>
      <w:r w:rsidR="0059062F" w:rsidRPr="00D2407F">
        <w:t>(Московская область)</w:t>
      </w:r>
      <w:r w:rsidR="00E75F90" w:rsidRPr="00D2407F">
        <w:t>;</w:t>
      </w:r>
    </w:p>
    <w:p w:rsidR="00E32361" w:rsidRPr="00D2407F" w:rsidRDefault="0059062F" w:rsidP="00F95DC8">
      <w:pPr>
        <w:pStyle w:val="1"/>
      </w:pPr>
      <w:r w:rsidRPr="00D2407F">
        <w:t xml:space="preserve">2 мобильные ГТЭС на </w:t>
      </w:r>
      <w:r w:rsidR="00E32361" w:rsidRPr="00D2407F">
        <w:t xml:space="preserve">ПС </w:t>
      </w:r>
      <w:r w:rsidRPr="00D2407F">
        <w:t xml:space="preserve">№ 617 </w:t>
      </w:r>
      <w:r w:rsidR="00E32361" w:rsidRPr="00D2407F">
        <w:t>«</w:t>
      </w:r>
      <w:proofErr w:type="spellStart"/>
      <w:r w:rsidR="00E32361" w:rsidRPr="00D2407F">
        <w:t>Новосырово</w:t>
      </w:r>
      <w:proofErr w:type="spellEnd"/>
      <w:r w:rsidR="00E32361" w:rsidRPr="00D2407F">
        <w:t xml:space="preserve">» </w:t>
      </w:r>
      <w:r w:rsidRPr="00D2407F">
        <w:t>(Московская область)</w:t>
      </w:r>
      <w:r w:rsidR="00E75F90" w:rsidRPr="00D2407F">
        <w:t>;</w:t>
      </w:r>
    </w:p>
    <w:p w:rsidR="00E32361" w:rsidRPr="00D2407F" w:rsidRDefault="00E75F90" w:rsidP="00F95DC8">
      <w:pPr>
        <w:pStyle w:val="1"/>
      </w:pPr>
      <w:r w:rsidRPr="00D2407F">
        <w:t xml:space="preserve">3 мобильные ГТЭС на </w:t>
      </w:r>
      <w:r w:rsidR="00E32361" w:rsidRPr="00D2407F">
        <w:t xml:space="preserve">ПС </w:t>
      </w:r>
      <w:r w:rsidRPr="00D2407F">
        <w:t xml:space="preserve">№ 239 </w:t>
      </w:r>
      <w:r w:rsidR="00E32361" w:rsidRPr="00D2407F">
        <w:t xml:space="preserve">«Пушкино» </w:t>
      </w:r>
      <w:r w:rsidRPr="00D2407F">
        <w:t>(Московская область);</w:t>
      </w:r>
    </w:p>
    <w:p w:rsidR="00E32361" w:rsidRPr="00D2407F" w:rsidRDefault="00E75F90" w:rsidP="00F95DC8">
      <w:pPr>
        <w:pStyle w:val="1"/>
      </w:pPr>
      <w:r w:rsidRPr="00D2407F">
        <w:t xml:space="preserve">3 мобильные ГТЭС на </w:t>
      </w:r>
      <w:r w:rsidR="00E32361" w:rsidRPr="00D2407F">
        <w:t xml:space="preserve">ПС </w:t>
      </w:r>
      <w:r w:rsidRPr="00D2407F">
        <w:t xml:space="preserve">№ 110 </w:t>
      </w:r>
      <w:r w:rsidR="00E32361" w:rsidRPr="00D2407F">
        <w:t>«</w:t>
      </w:r>
      <w:proofErr w:type="spellStart"/>
      <w:r w:rsidR="00E32361" w:rsidRPr="00D2407F">
        <w:t>Рублево</w:t>
      </w:r>
      <w:proofErr w:type="spellEnd"/>
      <w:r w:rsidR="00E32361" w:rsidRPr="00D2407F">
        <w:t>»</w:t>
      </w:r>
      <w:r w:rsidRPr="00D2407F">
        <w:t xml:space="preserve"> (г.</w:t>
      </w:r>
      <w:r w:rsidR="00ED7871" w:rsidRPr="00D2407F">
        <w:t xml:space="preserve"> </w:t>
      </w:r>
      <w:r w:rsidRPr="00D2407F">
        <w:t>Москва)</w:t>
      </w:r>
      <w:r w:rsidR="00E32361" w:rsidRPr="00D2407F">
        <w:t>.</w:t>
      </w:r>
    </w:p>
    <w:p w:rsidR="00431A96" w:rsidRPr="00D2407F" w:rsidRDefault="00D92310" w:rsidP="00336CA7">
      <w:r w:rsidRPr="00D2407F">
        <w:t>В результате реорганизации ОАО РАО «ЕЭС России» с 01</w:t>
      </w:r>
      <w:r w:rsidR="009013D4">
        <w:t>.07.</w:t>
      </w:r>
      <w:r w:rsidRPr="00D2407F">
        <w:t>2008  ОАО</w:t>
      </w:r>
      <w:r w:rsidR="00BD13FC" w:rsidRPr="00D2407F">
        <w:t> </w:t>
      </w:r>
      <w:r w:rsidRPr="00D2407F">
        <w:t xml:space="preserve">«Мобильные ГТЭС» </w:t>
      </w:r>
      <w:r w:rsidR="008A0035" w:rsidRPr="00D2407F">
        <w:t>становится</w:t>
      </w:r>
      <w:r w:rsidRPr="00D2407F">
        <w:t xml:space="preserve"> 100</w:t>
      </w:r>
      <w:r w:rsidR="002846A5" w:rsidRPr="00D2407F">
        <w:t xml:space="preserve">-процентным дочерним обществом </w:t>
      </w:r>
      <w:r w:rsidR="00C705F6">
        <w:t>ОАО </w:t>
      </w:r>
      <w:r w:rsidRPr="00D2407F">
        <w:t>«ФСК ЕЭС»</w:t>
      </w:r>
      <w:r w:rsidR="00431A96" w:rsidRPr="00D2407F">
        <w:t>.</w:t>
      </w:r>
    </w:p>
    <w:p w:rsidR="00847FF7" w:rsidRPr="00D2407F" w:rsidRDefault="00847FF7" w:rsidP="00336CA7">
      <w:r w:rsidRPr="00D2407F">
        <w:t xml:space="preserve">В октябре 2008 года Общество вступило в НП «Совет рынка» и было включено в Палату продавцов электроэнергии. Членство в НП «Совет рынка» позволило </w:t>
      </w:r>
      <w:r w:rsidR="003402D9" w:rsidRPr="00D2407F">
        <w:t xml:space="preserve">Обществу </w:t>
      </w:r>
      <w:r w:rsidRPr="00D2407F">
        <w:t>войти в электроэнергетический баланс Федеральной службы по тарифам и участвовать в торговле электрической энергией (мощностью) на оптовом рынке.</w:t>
      </w:r>
    </w:p>
    <w:p w:rsidR="005B7383" w:rsidRPr="00D2407F" w:rsidRDefault="00431A96" w:rsidP="00336CA7">
      <w:r w:rsidRPr="00D2407F">
        <w:t xml:space="preserve">С </w:t>
      </w:r>
      <w:r w:rsidR="00847FF7" w:rsidRPr="00D2407F">
        <w:t xml:space="preserve">2008 года </w:t>
      </w:r>
      <w:r w:rsidR="005B7383" w:rsidRPr="00D2407F">
        <w:t>территория деятельности О</w:t>
      </w:r>
      <w:r w:rsidR="0058086C" w:rsidRPr="00D2407F">
        <w:t xml:space="preserve">бщества значительно </w:t>
      </w:r>
      <w:r w:rsidR="005B7383" w:rsidRPr="00D2407F">
        <w:t>расширяется:</w:t>
      </w:r>
    </w:p>
    <w:p w:rsidR="00DD1AE4" w:rsidRPr="00D2407F" w:rsidRDefault="00DD1AE4" w:rsidP="00336CA7">
      <w:r w:rsidRPr="00D2407F">
        <w:t>1. В 2008 году</w:t>
      </w:r>
      <w:r w:rsidR="00BA094A" w:rsidRPr="00D2407F">
        <w:t xml:space="preserve"> Общество:</w:t>
      </w:r>
    </w:p>
    <w:p w:rsidR="00BA47FA" w:rsidRPr="00D2407F" w:rsidRDefault="00DD1AE4" w:rsidP="00F95DC8">
      <w:pPr>
        <w:pStyle w:val="1"/>
      </w:pPr>
      <w:r w:rsidRPr="00D2407F">
        <w:t xml:space="preserve">участвует в </w:t>
      </w:r>
      <w:r w:rsidR="00BA094A" w:rsidRPr="00D2407F">
        <w:t xml:space="preserve">качестве подрядчика в </w:t>
      </w:r>
      <w:r w:rsidRPr="00D2407F">
        <w:t xml:space="preserve">реализации проекта размещения на территории Владивостокской ТЭЦ-1 (Приморский край) </w:t>
      </w:r>
      <w:r w:rsidR="00BA094A" w:rsidRPr="00D2407F">
        <w:t xml:space="preserve">двух мобильных газотурбинных электрических станций </w:t>
      </w:r>
      <w:r w:rsidR="00BA47FA" w:rsidRPr="00D2407F">
        <w:t>для нужд ОАО «Д</w:t>
      </w:r>
      <w:r w:rsidR="00BA094A" w:rsidRPr="00D2407F">
        <w:t>ГК</w:t>
      </w:r>
      <w:r w:rsidR="00BA47FA" w:rsidRPr="00D2407F">
        <w:t>»</w:t>
      </w:r>
      <w:r w:rsidR="00BA094A" w:rsidRPr="00D2407F">
        <w:t>;</w:t>
      </w:r>
    </w:p>
    <w:p w:rsidR="003137B8" w:rsidRPr="00D2407F" w:rsidRDefault="002E6E89" w:rsidP="00F95DC8">
      <w:pPr>
        <w:pStyle w:val="1"/>
      </w:pPr>
      <w:r w:rsidRPr="00D2407F">
        <w:t xml:space="preserve">размещает на ПС 220 кВ «Кирилловская» (Краснодарский край) </w:t>
      </w:r>
      <w:r w:rsidR="003137B8" w:rsidRPr="00D2407F">
        <w:t>две мобильные ГТЭС</w:t>
      </w:r>
      <w:r w:rsidR="007502C8" w:rsidRPr="00D2407F">
        <w:t xml:space="preserve">, перемещенные с площадок размещения </w:t>
      </w:r>
      <w:r w:rsidR="00F843E7" w:rsidRPr="00D2407F">
        <w:t xml:space="preserve">ПС 110 кВ № 316 «Дарьино» и ПС 110 кВ № 239 «Пушкино» </w:t>
      </w:r>
      <w:r w:rsidR="007502C8" w:rsidRPr="00D2407F">
        <w:t>Московской области</w:t>
      </w:r>
      <w:r w:rsidR="003137B8" w:rsidRPr="00D2407F">
        <w:t>.</w:t>
      </w:r>
    </w:p>
    <w:p w:rsidR="00F843E7" w:rsidRPr="00D2407F" w:rsidRDefault="00F843E7" w:rsidP="00336CA7">
      <w:r w:rsidRPr="00D2407F">
        <w:t>2. В 2009 году Общество:</w:t>
      </w:r>
    </w:p>
    <w:p w:rsidR="002E35A7" w:rsidRPr="00D2407F" w:rsidRDefault="002E35A7" w:rsidP="00F95DC8">
      <w:pPr>
        <w:pStyle w:val="1"/>
      </w:pPr>
      <w:r w:rsidRPr="00D2407F">
        <w:t>вв</w:t>
      </w:r>
      <w:r w:rsidR="00DC2FC4" w:rsidRPr="00D2407F">
        <w:t>одит</w:t>
      </w:r>
      <w:r w:rsidRPr="00D2407F">
        <w:t xml:space="preserve"> в эксплуатацию </w:t>
      </w:r>
      <w:r w:rsidR="00B1052F" w:rsidRPr="00D2407F">
        <w:t>две</w:t>
      </w:r>
      <w:r w:rsidRPr="00D2407F">
        <w:t xml:space="preserve"> мобильные ГТЭС на ПС 110 кВ № 316 «Дарьино» и ПС 110 кВ № 239 «Пушкино» Московской области, взамен энергоустановок, перемещенных в 2008 г. в Краснодарский край; </w:t>
      </w:r>
    </w:p>
    <w:p w:rsidR="002E35A7" w:rsidRPr="00D2407F" w:rsidRDefault="002E35A7" w:rsidP="00F95DC8">
      <w:pPr>
        <w:pStyle w:val="1"/>
      </w:pPr>
      <w:r w:rsidRPr="00D2407F">
        <w:t>вв</w:t>
      </w:r>
      <w:r w:rsidR="00DC2FC4" w:rsidRPr="00D2407F">
        <w:t>одит</w:t>
      </w:r>
      <w:r w:rsidRPr="00D2407F">
        <w:t xml:space="preserve"> в эксплуатацию </w:t>
      </w:r>
      <w:r w:rsidR="00B1052F" w:rsidRPr="00D2407F">
        <w:t>три</w:t>
      </w:r>
      <w:r w:rsidRPr="00D2407F">
        <w:t xml:space="preserve"> мобильные ГТЭС вблизи ПС 110 кВ №</w:t>
      </w:r>
      <w:r w:rsidR="00ED7871" w:rsidRPr="00D2407F">
        <w:t> </w:t>
      </w:r>
      <w:r w:rsidRPr="00D2407F">
        <w:t xml:space="preserve">555 «Игнатово» </w:t>
      </w:r>
      <w:r w:rsidR="00C16834" w:rsidRPr="00D2407F">
        <w:t>(</w:t>
      </w:r>
      <w:r w:rsidRPr="00D2407F">
        <w:t>Московск</w:t>
      </w:r>
      <w:r w:rsidR="00C16834" w:rsidRPr="00D2407F">
        <w:t>ая</w:t>
      </w:r>
      <w:r w:rsidRPr="00D2407F">
        <w:t xml:space="preserve"> област</w:t>
      </w:r>
      <w:r w:rsidR="00C16834" w:rsidRPr="00D2407F">
        <w:t>ь</w:t>
      </w:r>
      <w:r w:rsidR="00DC2FC4" w:rsidRPr="00D2407F">
        <w:t>)</w:t>
      </w:r>
      <w:r w:rsidR="00C16834" w:rsidRPr="00D2407F">
        <w:t>;</w:t>
      </w:r>
      <w:r w:rsidRPr="00D2407F">
        <w:t xml:space="preserve"> </w:t>
      </w:r>
    </w:p>
    <w:p w:rsidR="002E35A7" w:rsidRPr="00D2407F" w:rsidRDefault="002E35A7" w:rsidP="00F95DC8">
      <w:pPr>
        <w:pStyle w:val="1"/>
      </w:pPr>
      <w:r w:rsidRPr="00D2407F">
        <w:lastRenderedPageBreak/>
        <w:t>переме</w:t>
      </w:r>
      <w:r w:rsidR="00DC2FC4" w:rsidRPr="00D2407F">
        <w:t>щает</w:t>
      </w:r>
      <w:r w:rsidRPr="00D2407F">
        <w:t xml:space="preserve"> из Московской области и вв</w:t>
      </w:r>
      <w:r w:rsidR="00DC2FC4" w:rsidRPr="00D2407F">
        <w:t>одит</w:t>
      </w:r>
      <w:r w:rsidRPr="00D2407F">
        <w:t xml:space="preserve"> в эксплуатацию в Республике Тыва вблизи ПС «</w:t>
      </w:r>
      <w:proofErr w:type="spellStart"/>
      <w:r w:rsidRPr="00D2407F">
        <w:t>Кызылская</w:t>
      </w:r>
      <w:proofErr w:type="spellEnd"/>
      <w:r w:rsidRPr="00D2407F">
        <w:t>» одн</w:t>
      </w:r>
      <w:r w:rsidR="00C16834" w:rsidRPr="00D2407F">
        <w:t>у</w:t>
      </w:r>
      <w:r w:rsidRPr="00D2407F">
        <w:t xml:space="preserve"> мобильн</w:t>
      </w:r>
      <w:r w:rsidR="00C16834" w:rsidRPr="00D2407F">
        <w:t>ую</w:t>
      </w:r>
      <w:r w:rsidRPr="00D2407F">
        <w:t xml:space="preserve"> ГТЭС. </w:t>
      </w:r>
    </w:p>
    <w:p w:rsidR="00831546" w:rsidRPr="00D2407F" w:rsidRDefault="00727716" w:rsidP="00AD791F">
      <w:r w:rsidRPr="00D2407F">
        <w:t xml:space="preserve">3. </w:t>
      </w:r>
      <w:r w:rsidR="00EB5E4D" w:rsidRPr="00D2407F">
        <w:t>В 2010 году Общество:</w:t>
      </w:r>
    </w:p>
    <w:p w:rsidR="00831546" w:rsidRPr="00AD791F" w:rsidRDefault="00831546" w:rsidP="00F95DC8">
      <w:pPr>
        <w:pStyle w:val="1"/>
      </w:pPr>
      <w:r w:rsidRPr="00AD791F">
        <w:t xml:space="preserve">вводит в эксплуатацию одну мобильную ГТЭС на ПС «ГПП-3» в </w:t>
      </w:r>
      <w:proofErr w:type="gramStart"/>
      <w:r w:rsidRPr="00AD791F">
        <w:t>г</w:t>
      </w:r>
      <w:proofErr w:type="gramEnd"/>
      <w:r w:rsidRPr="00AD791F">
        <w:t>. Саяногорск (Республика Хакасия);</w:t>
      </w:r>
    </w:p>
    <w:p w:rsidR="00831546" w:rsidRPr="00AD791F" w:rsidRDefault="00831546" w:rsidP="00F95DC8">
      <w:pPr>
        <w:pStyle w:val="1"/>
      </w:pPr>
      <w:r w:rsidRPr="00AD791F">
        <w:t>осуществл</w:t>
      </w:r>
      <w:r w:rsidR="00DA39FF" w:rsidRPr="00AD791F">
        <w:t>яет</w:t>
      </w:r>
      <w:r w:rsidRPr="00AD791F">
        <w:t xml:space="preserve"> дополнительное технологическое присоединение мобильной ГТЭС </w:t>
      </w:r>
      <w:r w:rsidR="00DA39FF" w:rsidRPr="00AD791F">
        <w:t>в г. Саяногорск (</w:t>
      </w:r>
      <w:r w:rsidR="005A1D5D" w:rsidRPr="00AD791F">
        <w:t>Р</w:t>
      </w:r>
      <w:r w:rsidR="00DA39FF" w:rsidRPr="00AD791F">
        <w:t xml:space="preserve">еспублика Хакасия) </w:t>
      </w:r>
      <w:r w:rsidRPr="00AD791F">
        <w:t xml:space="preserve">к </w:t>
      </w:r>
      <w:proofErr w:type="gramStart"/>
      <w:r w:rsidRPr="00AD791F">
        <w:t>ВЛ</w:t>
      </w:r>
      <w:proofErr w:type="gramEnd"/>
      <w:r w:rsidRPr="00AD791F">
        <w:t> 110 кВ;</w:t>
      </w:r>
    </w:p>
    <w:p w:rsidR="002815F9" w:rsidRPr="00AD791F" w:rsidRDefault="00831546" w:rsidP="00F95DC8">
      <w:pPr>
        <w:pStyle w:val="1"/>
      </w:pPr>
      <w:r w:rsidRPr="00AD791F">
        <w:t>заверш</w:t>
      </w:r>
      <w:r w:rsidR="00DA39FF" w:rsidRPr="00AD791F">
        <w:t>ает</w:t>
      </w:r>
      <w:r w:rsidRPr="00AD791F">
        <w:t xml:space="preserve"> перебазирование мобильной подстанции 115/10,5 из Красноярского края на площадку вблизи подстанции 110 кВ </w:t>
      </w:r>
      <w:r w:rsidR="00C23719" w:rsidRPr="00AD791F">
        <w:t>«</w:t>
      </w:r>
      <w:proofErr w:type="spellStart"/>
      <w:r w:rsidRPr="00AD791F">
        <w:t>Новосырово</w:t>
      </w:r>
      <w:proofErr w:type="spellEnd"/>
      <w:r w:rsidR="00C23719" w:rsidRPr="00AD791F">
        <w:t>»</w:t>
      </w:r>
      <w:r w:rsidRPr="00AD791F">
        <w:t xml:space="preserve"> (г. Щербинка, Московская область)</w:t>
      </w:r>
      <w:r w:rsidR="002815F9" w:rsidRPr="00AD791F">
        <w:t>;</w:t>
      </w:r>
    </w:p>
    <w:p w:rsidR="00B65B53" w:rsidRPr="00D2407F" w:rsidRDefault="00B65B53" w:rsidP="003F69AF">
      <w:r w:rsidRPr="00D2407F">
        <w:t>4. В 2011 году Общество:</w:t>
      </w:r>
    </w:p>
    <w:p w:rsidR="008E234D" w:rsidRPr="00D2407F" w:rsidRDefault="00C23719" w:rsidP="00F95DC8">
      <w:pPr>
        <w:pStyle w:val="1"/>
      </w:pPr>
      <w:r>
        <w:t xml:space="preserve">начало </w:t>
      </w:r>
      <w:r w:rsidR="00BD13FC" w:rsidRPr="00D2407F">
        <w:t>осуществлят</w:t>
      </w:r>
      <w:r>
        <w:t>ь</w:t>
      </w:r>
      <w:r w:rsidR="00BD13FC" w:rsidRPr="00D2407F">
        <w:t xml:space="preserve"> установку систем </w:t>
      </w:r>
      <w:r w:rsidR="008E234D" w:rsidRPr="00D2407F">
        <w:t>сетевого накопления энергии</w:t>
      </w:r>
      <w:r w:rsidR="00ED7871" w:rsidRPr="00D2407F">
        <w:t xml:space="preserve"> (далее - систем СНЭ)</w:t>
      </w:r>
      <w:r w:rsidR="008E234D" w:rsidRPr="00D2407F">
        <w:t xml:space="preserve"> на базе подстанции</w:t>
      </w:r>
      <w:r w:rsidR="00731D67" w:rsidRPr="00D2407F">
        <w:t xml:space="preserve"> 220 кВ «</w:t>
      </w:r>
      <w:proofErr w:type="spellStart"/>
      <w:r w:rsidR="00731D67" w:rsidRPr="00D2407F">
        <w:t>Псоу</w:t>
      </w:r>
      <w:proofErr w:type="spellEnd"/>
      <w:r w:rsidR="00731D67" w:rsidRPr="00D2407F">
        <w:t>»  (г. Сочи);</w:t>
      </w:r>
    </w:p>
    <w:p w:rsidR="00BD13FC" w:rsidRPr="00D2407F" w:rsidRDefault="00C23719" w:rsidP="00F95DC8">
      <w:pPr>
        <w:pStyle w:val="1"/>
      </w:pPr>
      <w:r>
        <w:t xml:space="preserve">начало </w:t>
      </w:r>
      <w:r w:rsidR="008E234D" w:rsidRPr="00D2407F">
        <w:t>осуществлят</w:t>
      </w:r>
      <w:r>
        <w:t>ь</w:t>
      </w:r>
      <w:r w:rsidR="008E234D" w:rsidRPr="00D2407F">
        <w:t xml:space="preserve"> установку </w:t>
      </w:r>
      <w:r w:rsidR="00ED7871" w:rsidRPr="00D2407F">
        <w:t>систем СНЭ</w:t>
      </w:r>
      <w:r w:rsidR="008E234D" w:rsidRPr="00D2407F">
        <w:t xml:space="preserve"> на базе подстанции </w:t>
      </w:r>
      <w:r w:rsidR="00BD13FC" w:rsidRPr="00D2407F">
        <w:t>220 кВ «</w:t>
      </w:r>
      <w:proofErr w:type="spellStart"/>
      <w:proofErr w:type="gramStart"/>
      <w:r w:rsidR="00BD13FC" w:rsidRPr="00D2407F">
        <w:t>Волхов</w:t>
      </w:r>
      <w:r w:rsidR="00731D67" w:rsidRPr="00D2407F">
        <w:t>-Северная</w:t>
      </w:r>
      <w:proofErr w:type="spellEnd"/>
      <w:proofErr w:type="gramEnd"/>
      <w:r w:rsidR="00731D67" w:rsidRPr="00D2407F">
        <w:t>» (г. Санкт-Петербург);</w:t>
      </w:r>
    </w:p>
    <w:p w:rsidR="00BA3D64" w:rsidRDefault="00BA3D64" w:rsidP="00AD791F">
      <w:bookmarkStart w:id="17" w:name="_Toc320895159"/>
      <w:bookmarkStart w:id="18" w:name="_Toc320895402"/>
      <w:bookmarkStart w:id="19" w:name="_Toc320895650"/>
      <w:r>
        <w:t>5. В 2012 году Общество:</w:t>
      </w:r>
    </w:p>
    <w:p w:rsidR="00BA3D64" w:rsidRDefault="00BA3D64" w:rsidP="00F95DC8">
      <w:pPr>
        <w:pStyle w:val="1"/>
      </w:pPr>
      <w:r w:rsidRPr="00D2407F">
        <w:t>перемещает из Московской области и вводит в эксплуатацию в Республике Тыва вблизи ПС «</w:t>
      </w:r>
      <w:proofErr w:type="spellStart"/>
      <w:r w:rsidRPr="00D2407F">
        <w:t>Кызылская</w:t>
      </w:r>
      <w:proofErr w:type="spellEnd"/>
      <w:r w:rsidRPr="00D2407F">
        <w:t>» одну мобильную ГТЭС</w:t>
      </w:r>
      <w:r>
        <w:t>;</w:t>
      </w:r>
      <w:r w:rsidRPr="00D2407F">
        <w:t xml:space="preserve"> </w:t>
      </w:r>
    </w:p>
    <w:p w:rsidR="00796F3A" w:rsidRPr="00D2407F" w:rsidRDefault="00BA3D64" w:rsidP="00F95DC8">
      <w:pPr>
        <w:pStyle w:val="1"/>
      </w:pPr>
      <w:proofErr w:type="gramStart"/>
      <w:r w:rsidRPr="00F95DC8">
        <w:t>приступило</w:t>
      </w:r>
      <w:r>
        <w:t xml:space="preserve"> к </w:t>
      </w:r>
      <w:r w:rsidR="00796F3A" w:rsidRPr="00D2407F">
        <w:t>реализ</w:t>
      </w:r>
      <w:r>
        <w:t>ации проекта</w:t>
      </w:r>
      <w:r w:rsidR="00796F3A" w:rsidRPr="00D2407F">
        <w:t xml:space="preserve"> по размещению девяти мобильных ГТЭС в </w:t>
      </w:r>
      <w:r>
        <w:t>С</w:t>
      </w:r>
      <w:r w:rsidR="00796F3A" w:rsidRPr="00D2407F">
        <w:t xml:space="preserve">очинском </w:t>
      </w:r>
      <w:proofErr w:type="spellStart"/>
      <w:r w:rsidR="00796F3A" w:rsidRPr="00D2407F">
        <w:t>энергорайоне</w:t>
      </w:r>
      <w:proofErr w:type="spellEnd"/>
      <w:r w:rsidR="00796F3A" w:rsidRPr="00D2407F">
        <w:t xml:space="preserve"> на период проведения </w:t>
      </w:r>
      <w:r w:rsidR="00685D58" w:rsidRPr="00D2407F">
        <w:t xml:space="preserve">XXII Олимпийских зимних игр и XI </w:t>
      </w:r>
      <w:proofErr w:type="spellStart"/>
      <w:r w:rsidR="00685D58" w:rsidRPr="00D2407F">
        <w:t>Паралимпийских</w:t>
      </w:r>
      <w:proofErr w:type="spellEnd"/>
      <w:r w:rsidR="00685D58" w:rsidRPr="00D2407F">
        <w:t xml:space="preserve"> зимних игр 2014 года в городе</w:t>
      </w:r>
      <w:r w:rsidR="00B745CE" w:rsidRPr="00D2407F">
        <w:t xml:space="preserve"> Сочи</w:t>
      </w:r>
      <w:r w:rsidR="00AD7F20" w:rsidRPr="00D2407F">
        <w:t xml:space="preserve">, в рамках </w:t>
      </w:r>
      <w:r>
        <w:t xml:space="preserve">п.136 «Мобильные агрегаты энергоснабжения» </w:t>
      </w:r>
      <w:hyperlink r:id="rId12" w:history="1">
        <w:r w:rsidR="00AD7F20" w:rsidRPr="00D2407F">
          <w:t>Программы</w:t>
        </w:r>
      </w:hyperlink>
      <w:r w:rsidR="00AD7F20" w:rsidRPr="00D2407F">
        <w:t xml:space="preserve"> строительства олимпийских объектов и развития города Сочи как горноклиматического курорта</w:t>
      </w:r>
      <w:r>
        <w:t>, утвержденной Постановлением Правительства Российской Федерации от 29.12.2007 № 991</w:t>
      </w:r>
      <w:r w:rsidR="00796F3A" w:rsidRPr="00D2407F">
        <w:t>.</w:t>
      </w:r>
      <w:bookmarkEnd w:id="17"/>
      <w:bookmarkEnd w:id="18"/>
      <w:bookmarkEnd w:id="19"/>
      <w:proofErr w:type="gramEnd"/>
    </w:p>
    <w:p w:rsidR="00FD6A27" w:rsidRDefault="00ED7871" w:rsidP="003F69AF">
      <w:r w:rsidRPr="00D2407F">
        <w:t>На конец 201</w:t>
      </w:r>
      <w:r w:rsidR="00BA3D64">
        <w:t>2</w:t>
      </w:r>
      <w:r w:rsidRPr="00D2407F">
        <w:t xml:space="preserve"> года на территории г. Москвы, Московской области, Краснодарского края, Республики Тыва и Республики Хакасия действуют 16 энергоустановок ОАО «Мобильные ГТЭС» общей установленной мощностью  360 МВт., 1 мобильная ГТЭС установленной мощностью 22,5 МВт</w:t>
      </w:r>
      <w:proofErr w:type="gramStart"/>
      <w:r w:rsidRPr="00D2407F">
        <w:t>.</w:t>
      </w:r>
      <w:proofErr w:type="gramEnd"/>
      <w:r w:rsidRPr="00D2407F">
        <w:t xml:space="preserve">  </w:t>
      </w:r>
      <w:proofErr w:type="gramStart"/>
      <w:r w:rsidRPr="00D2407F">
        <w:t>н</w:t>
      </w:r>
      <w:proofErr w:type="gramEnd"/>
      <w:r w:rsidRPr="00D2407F">
        <w:t>аходится в резерве.</w:t>
      </w:r>
    </w:p>
    <w:p w:rsidR="003045BC" w:rsidRPr="00D2407F" w:rsidRDefault="00AD791F" w:rsidP="00C066A6">
      <w:pPr>
        <w:pStyle w:val="2"/>
      </w:pPr>
      <w:r>
        <w:br w:type="page"/>
      </w:r>
      <w:bookmarkStart w:id="20" w:name="_Toc354581061"/>
      <w:r w:rsidR="00964A48" w:rsidRPr="00D2407F">
        <w:lastRenderedPageBreak/>
        <w:t xml:space="preserve">1.2. </w:t>
      </w:r>
      <w:r w:rsidR="00325349" w:rsidRPr="00D2407F">
        <w:t>ЦЕЛИ,</w:t>
      </w:r>
      <w:r w:rsidR="003045BC" w:rsidRPr="00D2407F">
        <w:t xml:space="preserve"> МИССИЯ</w:t>
      </w:r>
      <w:r w:rsidR="00ED4CDA" w:rsidRPr="00D2407F">
        <w:t>,</w:t>
      </w:r>
      <w:r w:rsidR="003045BC" w:rsidRPr="00D2407F">
        <w:t xml:space="preserve"> </w:t>
      </w:r>
      <w:r w:rsidR="00ED4CDA" w:rsidRPr="00D2407F">
        <w:t>ЗАДАЧИ</w:t>
      </w:r>
      <w:bookmarkEnd w:id="20"/>
    </w:p>
    <w:p w:rsidR="00345D1B" w:rsidRPr="00D2407F" w:rsidRDefault="00345D1B" w:rsidP="00AD791F">
      <w:r w:rsidRPr="00D2407F">
        <w:t>ОАО «Мобильные ГТЭС» является 100% дочерним обществом ОАО «ФСК ЕЭС» - организации по управлению единой национальной (общероссийской) электрической сет</w:t>
      </w:r>
      <w:r w:rsidR="00F90FEE" w:rsidRPr="00D2407F">
        <w:t>ью</w:t>
      </w:r>
      <w:r w:rsidRPr="00D2407F">
        <w:t>.</w:t>
      </w:r>
    </w:p>
    <w:p w:rsidR="00FD6A27" w:rsidRPr="00D2407F" w:rsidRDefault="00FD6A27" w:rsidP="003F69AF"/>
    <w:p w:rsidR="00ED4CDA" w:rsidRPr="00F95DC8" w:rsidRDefault="00F95DC8" w:rsidP="0030765B">
      <w:pPr>
        <w:pStyle w:val="31"/>
      </w:pPr>
      <w:bookmarkStart w:id="21" w:name="_Toc352539827"/>
      <w:r w:rsidRPr="00F95DC8">
        <w:t>ЦЕЛЬ ОБЩЕСТВА</w:t>
      </w:r>
      <w:bookmarkEnd w:id="21"/>
    </w:p>
    <w:p w:rsidR="00ED4CDA" w:rsidRPr="00D2407F" w:rsidRDefault="002476A2" w:rsidP="00F95DC8">
      <w:pPr>
        <w:pStyle w:val="1"/>
        <w:rPr>
          <w:b/>
          <w:i/>
          <w:u w:val="single"/>
        </w:rPr>
      </w:pPr>
      <w:r w:rsidRPr="00D2407F">
        <w:t>стан</w:t>
      </w:r>
      <w:r w:rsidR="00794C41" w:rsidRPr="00D2407F">
        <w:t>овление</w:t>
      </w:r>
      <w:r w:rsidRPr="00D2407F">
        <w:t xml:space="preserve"> наиболее эффективной и крупной компанией в России, использующей потенциал мобильных электростанций</w:t>
      </w:r>
      <w:r w:rsidR="00794C41" w:rsidRPr="00D2407F">
        <w:t xml:space="preserve"> в сфере электроэнергетики</w:t>
      </w:r>
      <w:r w:rsidR="00395262" w:rsidRPr="00D2407F">
        <w:t>.</w:t>
      </w:r>
    </w:p>
    <w:p w:rsidR="00633D11" w:rsidRDefault="00633D11" w:rsidP="003F69AF"/>
    <w:p w:rsidR="00606931" w:rsidRPr="00F95DC8" w:rsidRDefault="00F95DC8" w:rsidP="0030765B">
      <w:pPr>
        <w:pStyle w:val="31"/>
      </w:pPr>
      <w:bookmarkStart w:id="22" w:name="_Toc352539828"/>
      <w:r>
        <w:t>МИССИЯ ОБЩЕСТВА</w:t>
      </w:r>
      <w:bookmarkEnd w:id="22"/>
      <w:r w:rsidRPr="00F95DC8">
        <w:t xml:space="preserve"> </w:t>
      </w:r>
    </w:p>
    <w:p w:rsidR="003045BC" w:rsidRPr="00D2407F" w:rsidRDefault="008061C6" w:rsidP="00F95DC8">
      <w:pPr>
        <w:pStyle w:val="1"/>
      </w:pPr>
      <w:proofErr w:type="gramStart"/>
      <w:r w:rsidRPr="00C929EC">
        <w:t>м</w:t>
      </w:r>
      <w:r w:rsidR="00237D21" w:rsidRPr="00C929EC">
        <w:t>иссией</w:t>
      </w:r>
      <w:r w:rsidR="00237D21" w:rsidRPr="00D2407F">
        <w:t xml:space="preserve"> ОАО «Мобильные ГТЭС» является обеспечение надежного и бесперебойного энергоснабжения потребителей в зонах пиковых нагрузок и других </w:t>
      </w:r>
      <w:proofErr w:type="spellStart"/>
      <w:r w:rsidR="00237D21" w:rsidRPr="00D2407F">
        <w:t>энергодефицитных</w:t>
      </w:r>
      <w:proofErr w:type="spellEnd"/>
      <w:r w:rsidR="00237D21" w:rsidRPr="00D2407F">
        <w:t xml:space="preserve"> зонах наиболее оперативным, безопасным и эффективным способом.</w:t>
      </w:r>
      <w:proofErr w:type="gramEnd"/>
    </w:p>
    <w:p w:rsidR="00ED4CDA" w:rsidRPr="00D2407F" w:rsidRDefault="00ED4CDA" w:rsidP="003F69AF"/>
    <w:p w:rsidR="00ED4CDA" w:rsidRPr="00633D11" w:rsidRDefault="00D8440D" w:rsidP="0030765B">
      <w:pPr>
        <w:pStyle w:val="31"/>
      </w:pPr>
      <w:bookmarkStart w:id="23" w:name="_Toc352539829"/>
      <w:r w:rsidRPr="00633D11">
        <w:t xml:space="preserve">ЗАДАЧИ, СТОЯЩИЕ ПЕРЕД </w:t>
      </w:r>
      <w:r w:rsidR="00EE4F85" w:rsidRPr="00633D11">
        <w:t>ОБЩЕСТВОМ</w:t>
      </w:r>
      <w:bookmarkEnd w:id="23"/>
      <w:r w:rsidRPr="00633D11">
        <w:t xml:space="preserve"> </w:t>
      </w:r>
    </w:p>
    <w:p w:rsidR="00606931" w:rsidRPr="00F95DC8" w:rsidRDefault="00ED4CDA" w:rsidP="00F95DC8">
      <w:pPr>
        <w:pStyle w:val="1"/>
      </w:pPr>
      <w:r w:rsidRPr="00F95DC8">
        <w:t>о</w:t>
      </w:r>
      <w:r w:rsidR="00606931" w:rsidRPr="00F95DC8">
        <w:t>беспечение пусковой надежности и надежной  выработки электроэн</w:t>
      </w:r>
      <w:r w:rsidRPr="00F95DC8">
        <w:t>ергии в период пиковых нагрузок</w:t>
      </w:r>
      <w:r w:rsidR="008148EC" w:rsidRPr="00F95DC8">
        <w:t>;</w:t>
      </w:r>
    </w:p>
    <w:p w:rsidR="00606931" w:rsidRPr="00F95DC8" w:rsidRDefault="00ED4CDA" w:rsidP="00F95DC8">
      <w:pPr>
        <w:pStyle w:val="1"/>
      </w:pPr>
      <w:r w:rsidRPr="00F95DC8">
        <w:t>б</w:t>
      </w:r>
      <w:r w:rsidR="00606931" w:rsidRPr="00F95DC8">
        <w:t xml:space="preserve">езусловное соблюдение обязательств перед </w:t>
      </w:r>
      <w:r w:rsidR="006D676B" w:rsidRPr="00F95DC8">
        <w:t>потребителями электроэнергии и мощности</w:t>
      </w:r>
      <w:r w:rsidR="008148EC" w:rsidRPr="00F95DC8">
        <w:t>;</w:t>
      </w:r>
    </w:p>
    <w:p w:rsidR="00606931" w:rsidRPr="00F95DC8" w:rsidRDefault="00ED4CDA" w:rsidP="00F95DC8">
      <w:pPr>
        <w:pStyle w:val="1"/>
      </w:pPr>
      <w:r w:rsidRPr="00F95DC8">
        <w:t>м</w:t>
      </w:r>
      <w:r w:rsidR="00606931" w:rsidRPr="00F95DC8">
        <w:t>инимизация</w:t>
      </w:r>
      <w:r w:rsidR="006D676B" w:rsidRPr="00F95DC8">
        <w:t xml:space="preserve"> негативного</w:t>
      </w:r>
      <w:r w:rsidR="00606931" w:rsidRPr="00F95DC8">
        <w:t xml:space="preserve"> в</w:t>
      </w:r>
      <w:r w:rsidRPr="00F95DC8">
        <w:t>оздействия на окружающую среду</w:t>
      </w:r>
      <w:r w:rsidR="008148EC" w:rsidRPr="00F95DC8">
        <w:t>;</w:t>
      </w:r>
    </w:p>
    <w:p w:rsidR="00606931" w:rsidRPr="00F95DC8" w:rsidRDefault="00ED4CDA" w:rsidP="00F95DC8">
      <w:pPr>
        <w:pStyle w:val="1"/>
      </w:pPr>
      <w:r w:rsidRPr="00F95DC8">
        <w:t>о</w:t>
      </w:r>
      <w:r w:rsidR="00606931" w:rsidRPr="00F95DC8">
        <w:t>птимизация затрат на  единицу выработки электроэнергии</w:t>
      </w:r>
      <w:r w:rsidR="006D676B" w:rsidRPr="00F95DC8">
        <w:t>;</w:t>
      </w:r>
    </w:p>
    <w:p w:rsidR="00F95DC8" w:rsidRDefault="006D676B" w:rsidP="00F95DC8">
      <w:pPr>
        <w:pStyle w:val="1"/>
      </w:pPr>
      <w:r w:rsidRPr="00F95DC8">
        <w:t xml:space="preserve">оптимизация затрат на  единицу </w:t>
      </w:r>
      <w:r w:rsidR="00697EE4" w:rsidRPr="00F95DC8">
        <w:t>установленной мощности</w:t>
      </w:r>
      <w:r w:rsidR="00697EE4" w:rsidRPr="00D2407F">
        <w:t>.</w:t>
      </w:r>
    </w:p>
    <w:p w:rsidR="00ED4CDA" w:rsidRPr="00F95DC8" w:rsidRDefault="00964A48" w:rsidP="00C066A6">
      <w:pPr>
        <w:pStyle w:val="2"/>
      </w:pPr>
      <w:bookmarkStart w:id="24" w:name="_Toc354581062"/>
      <w:r w:rsidRPr="00F95DC8">
        <w:lastRenderedPageBreak/>
        <w:t xml:space="preserve">1.3. </w:t>
      </w:r>
      <w:r w:rsidR="00EF2E55" w:rsidRPr="00F95DC8">
        <w:t>КОНЦЕПЦИЯ ПРОЕКТА</w:t>
      </w:r>
      <w:r w:rsidR="008D49D5" w:rsidRPr="00F95DC8">
        <w:t>. ПРИОРИТЕТНЫЕ НАПРАВЛЕНИЯ ДЕЯТЕЛЬНОСТИ</w:t>
      </w:r>
      <w:bookmarkEnd w:id="24"/>
    </w:p>
    <w:p w:rsidR="009E64A7" w:rsidRDefault="00ED4CDA" w:rsidP="003F69AF">
      <w:proofErr w:type="gramStart"/>
      <w:r w:rsidRPr="00D2407F">
        <w:t xml:space="preserve">Концепция </w:t>
      </w:r>
      <w:r w:rsidR="00D2407F">
        <w:t xml:space="preserve">ОАО «Мобильные ГТЭС» </w:t>
      </w:r>
      <w:r w:rsidRPr="00D2407F">
        <w:t xml:space="preserve">основана на размещении мобильных пиковых газотурбинных электрических станций мощностью 22,5 МВт каждая </w:t>
      </w:r>
      <w:r w:rsidR="005579D0" w:rsidRPr="00D2407F">
        <w:t>в тех узловых точках</w:t>
      </w:r>
      <w:r w:rsidR="00A479D7" w:rsidRPr="00D2407F">
        <w:t xml:space="preserve"> </w:t>
      </w:r>
      <w:r w:rsidR="00807F9C" w:rsidRPr="00D2407F">
        <w:t>Е</w:t>
      </w:r>
      <w:r w:rsidR="00A479D7" w:rsidRPr="00D2407F">
        <w:t>диной национальной (общероссийской) электрической сети</w:t>
      </w:r>
      <w:r w:rsidR="00B547B4">
        <w:t xml:space="preserve"> (ЕНЭС)</w:t>
      </w:r>
      <w:r w:rsidR="005579D0" w:rsidRPr="00D2407F">
        <w:t xml:space="preserve">, где увеличение </w:t>
      </w:r>
      <w:r w:rsidR="006C4DB9" w:rsidRPr="00D2407F">
        <w:t xml:space="preserve">электропотребления приводит к перегрузке </w:t>
      </w:r>
      <w:r w:rsidR="0039699E" w:rsidRPr="00D2407F">
        <w:t>сетевого оборудования</w:t>
      </w:r>
      <w:r w:rsidR="006C4DB9" w:rsidRPr="00D2407F">
        <w:t>.</w:t>
      </w:r>
      <w:proofErr w:type="gramEnd"/>
      <w:r w:rsidR="006C4DB9" w:rsidRPr="00D2407F">
        <w:t xml:space="preserve"> Выдача дополнительной мощности в момент пиковой нагрузки в энергосистеме позволит разгрузить трансформаторные подстанции</w:t>
      </w:r>
      <w:r w:rsidR="00D46CBF" w:rsidRPr="00D2407F">
        <w:t xml:space="preserve"> в точках подключения ГТЭС, не допустить выхода из строя </w:t>
      </w:r>
      <w:proofErr w:type="spellStart"/>
      <w:r w:rsidR="00D46CBF" w:rsidRPr="00D2407F">
        <w:t>энергооборудования</w:t>
      </w:r>
      <w:proofErr w:type="spellEnd"/>
      <w:r w:rsidR="00D46CBF" w:rsidRPr="00D2407F">
        <w:t xml:space="preserve"> и повысить надежность энергоснабжения потребителей.</w:t>
      </w:r>
    </w:p>
    <w:p w:rsidR="00B547B4" w:rsidRDefault="00B547B4" w:rsidP="003F69AF">
      <w:r>
        <w:t>Основными видами деятельности ОАО «Мобильные ГТЭС» являются:</w:t>
      </w:r>
    </w:p>
    <w:p w:rsidR="00B547B4" w:rsidRDefault="00B547B4" w:rsidP="003F69AF">
      <w:r>
        <w:t xml:space="preserve">- размещение, эксплуатация и обслуживание </w:t>
      </w:r>
      <w:proofErr w:type="gramStart"/>
      <w:r>
        <w:t>введенных</w:t>
      </w:r>
      <w:proofErr w:type="gramEnd"/>
      <w:r>
        <w:t xml:space="preserve"> мобильных ГТЭС, с продажей электроэнергии и мощности;</w:t>
      </w:r>
    </w:p>
    <w:p w:rsidR="00B547B4" w:rsidRDefault="00B547B4" w:rsidP="003F69AF">
      <w:r>
        <w:t xml:space="preserve">- перемещение </w:t>
      </w:r>
      <w:r w:rsidR="00803A69">
        <w:t xml:space="preserve">по согласованию с ОАО «СО ЕЭС» и ОАО «ФСК ЕЭС» </w:t>
      </w:r>
      <w:r>
        <w:t>имеющихся в распоряжении мобильных ГТЭС на новые площадки в зоны пиковых нагрузок;</w:t>
      </w:r>
    </w:p>
    <w:p w:rsidR="00803A69" w:rsidRDefault="00B547B4" w:rsidP="003F69AF">
      <w:r>
        <w:t xml:space="preserve">- строительство, эксплуатация и сервисное обслуживание газотурбинных </w:t>
      </w:r>
      <w:r w:rsidR="00803A69">
        <w:t>и других электростанций малой и средней мощности по заказам сторонних потребителей;</w:t>
      </w:r>
    </w:p>
    <w:p w:rsidR="00B547B4" w:rsidRDefault="00803A69" w:rsidP="003F69AF">
      <w:r>
        <w:t>- выполнение инжиниринговых работ и работ по управлению проектами по договорам со сторонними организациями.</w:t>
      </w:r>
      <w:r w:rsidR="00B547B4">
        <w:t xml:space="preserve"> </w:t>
      </w:r>
    </w:p>
    <w:p w:rsidR="007D0D10" w:rsidRPr="00F95DC8" w:rsidRDefault="00C066A6" w:rsidP="00C066A6">
      <w:pPr>
        <w:pStyle w:val="2"/>
      </w:pPr>
      <w:r>
        <w:br w:type="page"/>
      </w:r>
      <w:bookmarkStart w:id="25" w:name="_Toc354581063"/>
      <w:r w:rsidR="00964A48" w:rsidRPr="00F95DC8">
        <w:lastRenderedPageBreak/>
        <w:t xml:space="preserve">1.4. </w:t>
      </w:r>
      <w:r w:rsidR="007D0D10" w:rsidRPr="00F95DC8">
        <w:t>СТРУКТУРА ОБЩЕСТВА</w:t>
      </w:r>
      <w:bookmarkEnd w:id="25"/>
    </w:p>
    <w:p w:rsidR="000C468E" w:rsidRDefault="000C468E" w:rsidP="00633D11">
      <w:r w:rsidRPr="00A802F9">
        <w:t>По состоянию на 31.12.20</w:t>
      </w:r>
      <w:r w:rsidR="0008460C" w:rsidRPr="00A802F9">
        <w:t>1</w:t>
      </w:r>
      <w:r w:rsidR="006F2930">
        <w:t>2</w:t>
      </w:r>
      <w:r w:rsidR="00FD5805" w:rsidRPr="00A802F9">
        <w:t xml:space="preserve"> </w:t>
      </w:r>
      <w:r w:rsidRPr="00A802F9">
        <w:t>внутренняя структура ОАО «</w:t>
      </w:r>
      <w:proofErr w:type="gramStart"/>
      <w:r w:rsidRPr="00A802F9">
        <w:t>Мобильные</w:t>
      </w:r>
      <w:proofErr w:type="gramEnd"/>
      <w:r w:rsidRPr="00A802F9">
        <w:t xml:space="preserve"> ГТЭС» выглядит следующим образом: </w:t>
      </w:r>
    </w:p>
    <w:p w:rsidR="00633D11" w:rsidRPr="00A802F9" w:rsidRDefault="00633D11" w:rsidP="00633D11"/>
    <w:p w:rsidR="000C468E" w:rsidRDefault="00B632C0" w:rsidP="003F69AF">
      <w:r>
        <w:rPr>
          <w:noProof/>
        </w:rPr>
        <w:pict>
          <v:rect id="Rectangle 6" o:spid="_x0000_s1026" style="position:absolute;left:0;text-align:left;margin-left:142.2pt;margin-top:12.7pt;width:149.85pt;height:5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" fillcolor="#ffe79b">
            <o:extrusion v:ext="view" color="#ffe79b" on="t"/>
            <v:textbox style="mso-next-textbox:#Rectangle 6">
              <w:txbxContent>
                <w:p w:rsidR="00C73B0B" w:rsidRDefault="00C73B0B">
                  <w:pPr>
                    <w:pStyle w:val="afff7"/>
                    <w:shd w:val="clear" w:color="auto" w:fill="FFE79B"/>
                    <w:spacing w:line="240" w:lineRule="auto"/>
                  </w:pPr>
                  <w:r>
                    <w:rPr>
                      <w:rStyle w:val="afff8"/>
                    </w:rPr>
                    <w:t>Обособленное подразделение</w:t>
                  </w:r>
                  <w:r w:rsidRPr="00337A46">
                    <w:t xml:space="preserve">           </w:t>
                  </w:r>
                  <w:proofErr w:type="gramStart"/>
                  <w:r w:rsidRPr="00337A46">
                    <w:t>Мобильные</w:t>
                  </w:r>
                  <w:proofErr w:type="gramEnd"/>
                  <w:r w:rsidRPr="00337A46">
                    <w:t xml:space="preserve"> ГТЭС Тыва (Республика Тыва)</w:t>
                  </w:r>
                </w:p>
              </w:txbxContent>
            </v:textbox>
          </v:rect>
        </w:pict>
      </w:r>
      <w:r>
        <w:rPr>
          <w:noProof/>
        </w:rPr>
        <w:pict>
          <v:rect id="Rectangle 5" o:spid="_x0000_s1027" style="position:absolute;left:0;text-align:left;margin-left:319.2pt;margin-top:12.7pt;width:147.75pt;height:57.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" fillcolor="#ffe79b">
            <o:extrusion v:ext="view" color="#ffe79b" on="t"/>
            <v:textbox style="mso-next-textbox:#Rectangle 5">
              <w:txbxContent>
                <w:p w:rsidR="00C73B0B" w:rsidRDefault="00C73B0B">
                  <w:pPr>
                    <w:pStyle w:val="afff7"/>
                    <w:shd w:val="clear" w:color="auto" w:fill="FFE79B"/>
                    <w:spacing w:line="240" w:lineRule="auto"/>
                  </w:pPr>
                  <w:r w:rsidRPr="0091179D">
                    <w:t xml:space="preserve">Обособленное подразделение </w:t>
                  </w:r>
                </w:p>
                <w:p w:rsidR="00C73B0B" w:rsidRDefault="00C73B0B">
                  <w:pPr>
                    <w:pStyle w:val="afff7"/>
                    <w:shd w:val="clear" w:color="auto" w:fill="FFE79B"/>
                    <w:spacing w:line="240" w:lineRule="auto"/>
                  </w:pPr>
                  <w:r>
                    <w:t>Мобильные ГТЭС Сочи</w:t>
                  </w:r>
                </w:p>
                <w:p w:rsidR="00C73B0B" w:rsidRDefault="00C73B0B">
                  <w:pPr>
                    <w:pStyle w:val="afff7"/>
                    <w:shd w:val="clear" w:color="auto" w:fill="FFE79B"/>
                  </w:pPr>
                  <w:r w:rsidRPr="0091179D">
                    <w:t xml:space="preserve"> (</w:t>
                  </w:r>
                  <w:r>
                    <w:t>Краснодарский край</w:t>
                  </w:r>
                  <w:r w:rsidRPr="0091179D">
                    <w:t>)</w:t>
                  </w:r>
                </w:p>
                <w:p w:rsidR="00C73B0B" w:rsidRDefault="00C73B0B">
                  <w:pPr>
                    <w:pStyle w:val="afff7"/>
                    <w:shd w:val="clear" w:color="auto" w:fill="FFE79B"/>
                  </w:pPr>
                </w:p>
              </w:txbxContent>
            </v:textbox>
          </v:rect>
        </w:pict>
      </w:r>
      <w:r>
        <w:rPr>
          <w:noProof/>
        </w:rPr>
        <w:pict>
          <v:rect id="Rectangle 2" o:spid="_x0000_s1028" style="position:absolute;left:0;text-align:left;margin-left:-31.2pt;margin-top:12.7pt;width:147.75pt;height:5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" fillcolor="#ffe79b">
            <o:extrusion v:ext="view" color="#ffe79b" on="t"/>
            <v:textbox style="mso-next-textbox:#Rectangle 2">
              <w:txbxContent>
                <w:p w:rsidR="00C73B0B" w:rsidRDefault="00C73B0B">
                  <w:pPr>
                    <w:pStyle w:val="afff7"/>
                    <w:shd w:val="clear" w:color="auto" w:fill="FFE79B"/>
                    <w:spacing w:line="240" w:lineRule="auto"/>
                  </w:pPr>
                  <w:r w:rsidRPr="00A24986">
                    <w:rPr>
                      <w:rStyle w:val="afff2"/>
                      <w:sz w:val="20"/>
                      <w:szCs w:val="20"/>
                    </w:rPr>
                    <w:t>Обособленное подразделение</w:t>
                  </w:r>
                  <w:r w:rsidRPr="00A24986">
                    <w:t xml:space="preserve"> </w:t>
                  </w:r>
                  <w:proofErr w:type="gramStart"/>
                  <w:r w:rsidRPr="00A24986">
                    <w:t>Мобильные</w:t>
                  </w:r>
                  <w:proofErr w:type="gramEnd"/>
                  <w:r w:rsidRPr="00A24986">
                    <w:t xml:space="preserve"> ГТЭС Саяногорск (Республика Хакасия)</w:t>
                  </w:r>
                </w:p>
                <w:p w:rsidR="00C73B0B" w:rsidRDefault="00C73B0B">
                  <w:pPr>
                    <w:shd w:val="clear" w:color="auto" w:fill="FFE79B"/>
                    <w:spacing w:line="240" w:lineRule="auto"/>
                    <w:ind w:firstLine="0"/>
                    <w:jc w:val="center"/>
                    <w:rPr>
                      <w:sz w:val="18"/>
                      <w:szCs w:val="18"/>
                    </w:rPr>
                  </w:pPr>
                </w:p>
              </w:txbxContent>
            </v:textbox>
          </v:rect>
        </w:pict>
      </w:r>
      <w:r w:rsidR="000C468E" w:rsidRPr="00D2407F">
        <w:t xml:space="preserve"> </w:t>
      </w:r>
    </w:p>
    <w:p w:rsidR="00F93A36" w:rsidRDefault="00F93A36" w:rsidP="003F69AF"/>
    <w:p w:rsidR="00FD6A27" w:rsidRDefault="00FD6A27" w:rsidP="003F69AF">
      <w:r>
        <w:tab/>
      </w:r>
    </w:p>
    <w:p w:rsidR="00FD6A27" w:rsidRDefault="00B632C0" w:rsidP="003F69AF">
      <w:r>
        <w:rPr>
          <w:noProof/>
        </w:rPr>
        <w:pict>
          <v:shapetype id="_x0000_t32" coordsize="21600,21600" o:spt="32" o:oned="t" path="m,l21600,21600e" filled="f">
            <v:path arrowok="t" fillok="f" o:connecttype="none"/>
            <o:lock v:ext="edit" shapetype="t"/>
          </v:shapetype>
          <v:shape id="AutoShape 15" o:spid="_x0000_s1049" type="#_x0000_t32" style="position:absolute;left:0;text-align:left;margin-left:55.6pt;margin-top:8.05pt;width:79.85pt;height:4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anJQIAAEI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"/>
        </w:pict>
      </w:r>
      <w:r>
        <w:rPr>
          <w:noProof/>
        </w:rPr>
        <w:pict>
          <v:shape id="AutoShape 14" o:spid="_x0000_s1048" type="#_x0000_t32" style="position:absolute;left:0;text-align:left;margin-left:303.5pt;margin-top:8.05pt;width:88.45pt;height:54.2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fRLQIAAEw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"/>
        </w:pict>
      </w:r>
      <w:r>
        <w:rPr>
          <w:noProof/>
        </w:rPr>
        <w:pict>
          <v:shape id="AutoShape 13" o:spid="_x0000_s1047" type="#_x0000_t32" style="position:absolute;left:0;text-align:left;margin-left:223.25pt;margin-top:8.05pt;width:.05pt;height:4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SrIgIAAD4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"/>
        </w:pict>
      </w:r>
    </w:p>
    <w:p w:rsidR="00FD6A27" w:rsidRDefault="00FD6A27" w:rsidP="003F69AF"/>
    <w:p w:rsidR="00FD6A27" w:rsidRDefault="00B632C0" w:rsidP="003F69AF">
      <w:r>
        <w:rPr>
          <w:noProof/>
        </w:rPr>
        <w:pict>
          <v:rect id="Rectangle 3" o:spid="_x0000_s1029" style="position:absolute;left:0;text-align:left;margin-left:135.45pt;margin-top:13.95pt;width:160.5pt;height: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" fillcolor="#c90">
            <v:fill color2="#aa7f00" rotate="t" focus="50%" type="gradient"/>
            <o:extrusion v:ext="view" color="#c90" on="t"/>
            <v:textbox style="mso-next-textbox:#Rectangle 3">
              <w:txbxContent>
                <w:p w:rsidR="00C73B0B" w:rsidRDefault="00C73B0B">
                  <w:pPr>
                    <w:pStyle w:val="afff7"/>
                    <w:shd w:val="clear" w:color="auto" w:fill="FFE79B"/>
                    <w:spacing w:line="240" w:lineRule="auto"/>
                  </w:pPr>
                </w:p>
                <w:p w:rsidR="00C73B0B" w:rsidRDefault="00C73B0B">
                  <w:pPr>
                    <w:pStyle w:val="afff7"/>
                    <w:shd w:val="clear" w:color="auto" w:fill="FFE79B"/>
                    <w:spacing w:line="240" w:lineRule="auto"/>
                    <w:rPr>
                      <w:b/>
                    </w:rPr>
                  </w:pPr>
                </w:p>
                <w:p w:rsidR="00C73B0B" w:rsidRDefault="00C73B0B">
                  <w:pPr>
                    <w:pStyle w:val="afff7"/>
                    <w:shd w:val="clear" w:color="auto" w:fill="FFE79B"/>
                    <w:spacing w:line="240" w:lineRule="auto"/>
                    <w:rPr>
                      <w:b/>
                      <w:sz w:val="22"/>
                      <w:szCs w:val="22"/>
                    </w:rPr>
                  </w:pPr>
                  <w:r w:rsidRPr="00A24986">
                    <w:rPr>
                      <w:b/>
                      <w:sz w:val="22"/>
                      <w:szCs w:val="22"/>
                    </w:rPr>
                    <w:t xml:space="preserve">Аппарат управления </w:t>
                  </w:r>
                </w:p>
                <w:p w:rsidR="00C73B0B" w:rsidRDefault="00C73B0B">
                  <w:pPr>
                    <w:pStyle w:val="afff7"/>
                    <w:shd w:val="clear" w:color="auto" w:fill="FFE79B"/>
                    <w:spacing w:line="240" w:lineRule="auto"/>
                    <w:rPr>
                      <w:b/>
                      <w:sz w:val="22"/>
                      <w:szCs w:val="22"/>
                    </w:rPr>
                  </w:pPr>
                  <w:r w:rsidRPr="00A24986">
                    <w:rPr>
                      <w:b/>
                      <w:sz w:val="22"/>
                      <w:szCs w:val="22"/>
                    </w:rPr>
                    <w:t xml:space="preserve"> (</w:t>
                  </w:r>
                  <w:proofErr w:type="gramStart"/>
                  <w:r w:rsidRPr="00A24986">
                    <w:rPr>
                      <w:b/>
                      <w:sz w:val="22"/>
                      <w:szCs w:val="22"/>
                    </w:rPr>
                    <w:t>г</w:t>
                  </w:r>
                  <w:proofErr w:type="gramEnd"/>
                  <w:r w:rsidRPr="00A24986">
                    <w:rPr>
                      <w:b/>
                      <w:sz w:val="22"/>
                      <w:szCs w:val="22"/>
                    </w:rPr>
                    <w:t>. Москва)</w:t>
                  </w:r>
                </w:p>
                <w:p w:rsidR="00C73B0B" w:rsidRDefault="00C73B0B">
                  <w:pPr>
                    <w:pStyle w:val="afff7"/>
                    <w:shd w:val="clear" w:color="auto" w:fill="FFE79B"/>
                    <w:spacing w:line="240" w:lineRule="auto"/>
                    <w:rPr>
                      <w:sz w:val="22"/>
                      <w:szCs w:val="22"/>
                    </w:rPr>
                  </w:pPr>
                </w:p>
              </w:txbxContent>
            </v:textbox>
          </v:rect>
        </w:pict>
      </w:r>
    </w:p>
    <w:p w:rsidR="00FD6A27" w:rsidRDefault="00B632C0" w:rsidP="003F69AF">
      <w:r>
        <w:rPr>
          <w:noProof/>
        </w:rPr>
        <w:pict>
          <v:rect id="Rectangle 4" o:spid="_x0000_s1030" style="position:absolute;left:0;text-align:left;margin-left:-31.2pt;margin-top:3.5pt;width:142.5pt;height:5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" fillcolor="#ffe79b">
            <o:extrusion v:ext="view" color="#ffe79b" on="t"/>
            <v:textbox style="mso-next-textbox:#Rectangle 4">
              <w:txbxContent>
                <w:p w:rsidR="00C73B0B" w:rsidRDefault="00C73B0B">
                  <w:pPr>
                    <w:pStyle w:val="afff7"/>
                    <w:shd w:val="clear" w:color="auto" w:fill="FFE79B"/>
                    <w:spacing w:line="240" w:lineRule="auto"/>
                  </w:pPr>
                  <w:r w:rsidRPr="0091179D">
                    <w:t xml:space="preserve">Обособленное подразделение </w:t>
                  </w:r>
                </w:p>
                <w:p w:rsidR="00C73B0B" w:rsidRDefault="00C73B0B">
                  <w:pPr>
                    <w:pStyle w:val="afff7"/>
                    <w:shd w:val="clear" w:color="auto" w:fill="FFE79B"/>
                    <w:spacing w:line="240" w:lineRule="auto"/>
                  </w:pPr>
                  <w:proofErr w:type="gramStart"/>
                  <w:r w:rsidRPr="0091179D">
                    <w:t>Мобильные</w:t>
                  </w:r>
                  <w:proofErr w:type="gramEnd"/>
                  <w:r w:rsidRPr="0091179D">
                    <w:t xml:space="preserve"> </w:t>
                  </w:r>
                  <w:proofErr w:type="spellStart"/>
                  <w:r w:rsidRPr="0091179D">
                    <w:t>ГТЭС-Юг</w:t>
                  </w:r>
                  <w:proofErr w:type="spellEnd"/>
                  <w:r w:rsidRPr="0091179D">
                    <w:t xml:space="preserve"> (Краснодарский край)</w:t>
                  </w:r>
                </w:p>
                <w:p w:rsidR="00C73B0B" w:rsidRDefault="00C73B0B">
                  <w:pPr>
                    <w:pStyle w:val="afff7"/>
                    <w:shd w:val="clear" w:color="auto" w:fill="FFE79B"/>
                  </w:pPr>
                </w:p>
              </w:txbxContent>
            </v:textbox>
          </v:rect>
        </w:pict>
      </w:r>
      <w:r>
        <w:rPr>
          <w:noProof/>
        </w:rPr>
        <w:pict>
          <v:rect id="Rectangle 7" o:spid="_x0000_s1031" style="position:absolute;left:0;text-align:left;margin-left:324pt;margin-top:3.5pt;width:142.5pt;height:5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" fillcolor="#ffe79b">
            <o:extrusion v:ext="view" color="#ffe79b" on="t"/>
            <v:textbox style="mso-next-textbox:#Rectangle 7">
              <w:txbxContent>
                <w:p w:rsidR="00C73B0B" w:rsidRDefault="00C73B0B">
                  <w:pPr>
                    <w:pStyle w:val="afff7"/>
                    <w:shd w:val="clear" w:color="auto" w:fill="FFE79B"/>
                    <w:spacing w:line="240" w:lineRule="auto"/>
                  </w:pPr>
                  <w:r w:rsidRPr="0091179D">
                    <w:t xml:space="preserve">Обособленное подразделение </w:t>
                  </w:r>
                </w:p>
                <w:p w:rsidR="00C73B0B" w:rsidRDefault="00C73B0B">
                  <w:pPr>
                    <w:pStyle w:val="afff7"/>
                    <w:shd w:val="clear" w:color="auto" w:fill="FFE79B"/>
                    <w:spacing w:line="240" w:lineRule="auto"/>
                  </w:pPr>
                  <w:r w:rsidRPr="0091179D">
                    <w:t>ПС «</w:t>
                  </w:r>
                  <w:r>
                    <w:t>Пушкино</w:t>
                  </w:r>
                  <w:r w:rsidRPr="0091179D">
                    <w:t>»</w:t>
                  </w:r>
                </w:p>
                <w:p w:rsidR="00C73B0B" w:rsidRDefault="00C73B0B">
                  <w:pPr>
                    <w:pStyle w:val="afff7"/>
                    <w:shd w:val="clear" w:color="auto" w:fill="FFE79B"/>
                    <w:spacing w:line="240" w:lineRule="auto"/>
                  </w:pPr>
                  <w:r w:rsidRPr="0091179D">
                    <w:t xml:space="preserve"> (Московская область)</w:t>
                  </w:r>
                </w:p>
                <w:p w:rsidR="00C73B0B" w:rsidRDefault="00C73B0B">
                  <w:pPr>
                    <w:pStyle w:val="afff7"/>
                    <w:shd w:val="clear" w:color="auto" w:fill="FFE79B"/>
                  </w:pPr>
                </w:p>
              </w:txbxContent>
            </v:textbox>
          </v:rect>
        </w:pict>
      </w:r>
    </w:p>
    <w:p w:rsidR="00F93A36" w:rsidRDefault="00B632C0" w:rsidP="003F69AF">
      <w:r>
        <w:rPr>
          <w:noProof/>
        </w:rPr>
        <w:pict>
          <v:shape id="AutoShape 11" o:spid="_x0000_s1046" type="#_x0000_t32" style="position:absolute;left:0;text-align:left;margin-left:303.5pt;margin-top:6.9pt;width:20.9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"/>
        </w:pict>
      </w:r>
      <w:r>
        <w:rPr>
          <w:noProof/>
        </w:rPr>
        <w:pict>
          <v:shape id="AutoShape 12" o:spid="_x0000_s1045" type="#_x0000_t32" style="position:absolute;left:0;text-align:left;margin-left:116.7pt;margin-top:11.35pt;width:18.7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f2IAIAAD4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"/>
        </w:pict>
      </w:r>
    </w:p>
    <w:p w:rsidR="00FD6A27" w:rsidRDefault="00FD6A27" w:rsidP="003F69AF"/>
    <w:p w:rsidR="00FD6A27" w:rsidRDefault="00FD6A27" w:rsidP="003F69AF"/>
    <w:p w:rsidR="00FD6A27" w:rsidRDefault="00B632C0" w:rsidP="003F69AF">
      <w:r>
        <w:rPr>
          <w:noProof/>
        </w:rPr>
        <w:pict>
          <v:shape id="AutoShape 17" o:spid="_x0000_s1044" type="#_x0000_t32" style="position:absolute;left:0;text-align:left;margin-left:283.1pt;margin-top:2pt;width:40.9pt;height:2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oNJA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"/>
        </w:pict>
      </w:r>
      <w:r>
        <w:rPr>
          <w:noProof/>
        </w:rPr>
        <w:pict>
          <v:shape id="AutoShape 20" o:spid="_x0000_s1043" type="#_x0000_t32" style="position:absolute;left:0;text-align:left;margin-left:242.7pt;margin-top:2pt;width:76.5pt;height:9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"/>
        </w:pict>
      </w:r>
      <w:r>
        <w:rPr>
          <w:noProof/>
        </w:rPr>
        <w:pict>
          <v:shape id="AutoShape 18" o:spid="_x0000_s1042" type="#_x0000_t32" style="position:absolute;left:0;text-align:left;margin-left:135.45pt;margin-top:2pt;width:65.25pt;height:92.8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ssKwIAAEw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"/>
        </w:pict>
      </w:r>
      <w:r>
        <w:rPr>
          <w:noProof/>
        </w:rPr>
        <w:pict>
          <v:rect id="Rectangle 9" o:spid="_x0000_s1032" style="position:absolute;left:0;text-align:left;margin-left:324.3pt;margin-top:16.95pt;width:142.05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" fillcolor="#ffe79b">
            <o:extrusion v:ext="view" color="#ffe79b" on="t"/>
            <v:textbox style="mso-next-textbox:#Rectangle 9">
              <w:txbxContent>
                <w:p w:rsidR="00C73B0B" w:rsidRDefault="00C73B0B">
                  <w:pPr>
                    <w:pStyle w:val="afff7"/>
                    <w:shd w:val="clear" w:color="auto" w:fill="FFE79B"/>
                    <w:spacing w:line="240" w:lineRule="auto"/>
                  </w:pPr>
                  <w:r w:rsidRPr="0091179D">
                    <w:t xml:space="preserve">Обособленное подразделение </w:t>
                  </w:r>
                </w:p>
                <w:p w:rsidR="00C73B0B" w:rsidRDefault="00C73B0B">
                  <w:pPr>
                    <w:pStyle w:val="afff7"/>
                    <w:shd w:val="clear" w:color="auto" w:fill="FFE79B"/>
                    <w:spacing w:line="240" w:lineRule="auto"/>
                  </w:pPr>
                  <w:r w:rsidRPr="0091179D">
                    <w:t>ПС «Дарьино»</w:t>
                  </w:r>
                </w:p>
                <w:p w:rsidR="00C73B0B" w:rsidRDefault="00C73B0B">
                  <w:pPr>
                    <w:pStyle w:val="afff7"/>
                    <w:shd w:val="clear" w:color="auto" w:fill="FFE79B"/>
                  </w:pPr>
                  <w:r w:rsidRPr="0091179D">
                    <w:t xml:space="preserve"> (Московская область)</w:t>
                  </w:r>
                </w:p>
                <w:p w:rsidR="00C73B0B" w:rsidRDefault="00C73B0B">
                  <w:pPr>
                    <w:pStyle w:val="afff7"/>
                    <w:shd w:val="clear" w:color="auto" w:fill="FFE79B"/>
                  </w:pPr>
                </w:p>
              </w:txbxContent>
            </v:textbox>
          </v:rect>
        </w:pict>
      </w:r>
      <w:r>
        <w:rPr>
          <w:noProof/>
        </w:rPr>
        <w:pict>
          <v:shape id="AutoShape 16" o:spid="_x0000_s1041" type="#_x0000_t32" style="position:absolute;left:0;text-align:left;margin-left:124.45pt;margin-top:2pt;width:27.5pt;height:29.6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"/>
        </w:pict>
      </w:r>
      <w:r>
        <w:rPr>
          <w:noProof/>
        </w:rPr>
        <w:pict>
          <v:rect id="Rectangle 10" o:spid="_x0000_s1033" style="position:absolute;left:0;text-align:left;margin-left:-31.05pt;margin-top:15pt;width:147.75pt;height: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" fillcolor="#ffe79b">
            <o:extrusion v:ext="view" color="#ffe79b" on="t"/>
            <v:textbox style="mso-next-textbox:#Rectangle 10">
              <w:txbxContent>
                <w:p w:rsidR="00C73B0B" w:rsidRDefault="00C73B0B">
                  <w:pPr>
                    <w:pStyle w:val="afff7"/>
                    <w:shd w:val="clear" w:color="auto" w:fill="FFE79B"/>
                    <w:spacing w:line="240" w:lineRule="auto"/>
                  </w:pPr>
                  <w:r w:rsidRPr="0091179D">
                    <w:t xml:space="preserve">Обособленное подразделение </w:t>
                  </w:r>
                </w:p>
                <w:p w:rsidR="00C73B0B" w:rsidRDefault="00C73B0B">
                  <w:pPr>
                    <w:pStyle w:val="afff7"/>
                    <w:shd w:val="clear" w:color="auto" w:fill="FFE79B"/>
                    <w:spacing w:line="240" w:lineRule="auto"/>
                  </w:pPr>
                  <w:r w:rsidRPr="0091179D">
                    <w:t>ПС «</w:t>
                  </w:r>
                  <w:r>
                    <w:t>Игнатово</w:t>
                  </w:r>
                  <w:r w:rsidRPr="0091179D">
                    <w:t>»</w:t>
                  </w:r>
                </w:p>
                <w:p w:rsidR="00C73B0B" w:rsidRDefault="00C73B0B">
                  <w:pPr>
                    <w:pStyle w:val="afff7"/>
                    <w:shd w:val="clear" w:color="auto" w:fill="FFE79B"/>
                    <w:spacing w:line="240" w:lineRule="auto"/>
                  </w:pPr>
                  <w:r w:rsidRPr="0091179D">
                    <w:t xml:space="preserve"> (Московская область)</w:t>
                  </w:r>
                </w:p>
                <w:p w:rsidR="00C73B0B" w:rsidRDefault="00C73B0B">
                  <w:pPr>
                    <w:pStyle w:val="afff7"/>
                    <w:shd w:val="clear" w:color="auto" w:fill="FFE79B"/>
                  </w:pPr>
                </w:p>
              </w:txbxContent>
            </v:textbox>
          </v:rect>
        </w:pict>
      </w:r>
    </w:p>
    <w:p w:rsidR="00FD6A27" w:rsidRDefault="00FD6A27" w:rsidP="003F69AF">
      <w:pPr>
        <w:rPr>
          <w:b/>
          <w:i/>
          <w:sz w:val="32"/>
          <w:szCs w:val="32"/>
        </w:rPr>
      </w:pPr>
    </w:p>
    <w:p w:rsidR="00FD6A27" w:rsidRDefault="00FD6A27" w:rsidP="003F69AF"/>
    <w:p w:rsidR="00FD6A27" w:rsidRDefault="00FD6A27" w:rsidP="003F69AF"/>
    <w:p w:rsidR="00FD6A27" w:rsidRDefault="00B632C0" w:rsidP="003F69AF">
      <w:r>
        <w:rPr>
          <w:noProof/>
        </w:rPr>
        <w:pict>
          <v:rect id="Rectangle 19" o:spid="_x0000_s1034" style="position:absolute;left:0;text-align:left;margin-left:229.95pt;margin-top:12.7pt;width:162pt;height:4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" fillcolor="#ffe79b">
            <o:extrusion v:ext="view" color="#ffe79b" on="t"/>
            <v:textbox style="mso-next-textbox:#Rectangle 19">
              <w:txbxContent>
                <w:p w:rsidR="00C73B0B" w:rsidRDefault="00C73B0B">
                  <w:pPr>
                    <w:pStyle w:val="afff7"/>
                    <w:shd w:val="clear" w:color="auto" w:fill="FFE79B"/>
                    <w:spacing w:line="240" w:lineRule="auto"/>
                  </w:pPr>
                  <w:r w:rsidRPr="0091179D">
                    <w:t xml:space="preserve">Обособленное подразделение </w:t>
                  </w:r>
                </w:p>
                <w:p w:rsidR="00C73B0B" w:rsidRDefault="00C73B0B">
                  <w:pPr>
                    <w:pStyle w:val="afff7"/>
                    <w:shd w:val="clear" w:color="auto" w:fill="FFE79B"/>
                    <w:spacing w:line="240" w:lineRule="auto"/>
                  </w:pPr>
                  <w:r w:rsidRPr="0091179D">
                    <w:t>ПС «</w:t>
                  </w:r>
                  <w:proofErr w:type="spellStart"/>
                  <w:r>
                    <w:t>Новосырово</w:t>
                  </w:r>
                  <w:proofErr w:type="spellEnd"/>
                  <w:r w:rsidRPr="0091179D">
                    <w:t>»</w:t>
                  </w:r>
                </w:p>
                <w:p w:rsidR="00C73B0B" w:rsidRDefault="00C73B0B">
                  <w:pPr>
                    <w:pStyle w:val="afff7"/>
                    <w:shd w:val="clear" w:color="auto" w:fill="FFE79B"/>
                    <w:spacing w:line="240" w:lineRule="auto"/>
                  </w:pPr>
                  <w:r w:rsidRPr="0091179D">
                    <w:t xml:space="preserve"> (</w:t>
                  </w:r>
                  <w:r>
                    <w:t>г</w:t>
                  </w:r>
                  <w:proofErr w:type="gramStart"/>
                  <w:r>
                    <w:t>.М</w:t>
                  </w:r>
                  <w:proofErr w:type="gramEnd"/>
                  <w:r>
                    <w:t>осква</w:t>
                  </w:r>
                  <w:r w:rsidRPr="0091179D">
                    <w:t>)</w:t>
                  </w:r>
                </w:p>
                <w:p w:rsidR="00C73B0B" w:rsidRDefault="00C73B0B">
                  <w:pPr>
                    <w:pStyle w:val="afff7"/>
                    <w:shd w:val="clear" w:color="auto" w:fill="FFE79B"/>
                  </w:pPr>
                </w:p>
              </w:txbxContent>
            </v:textbox>
          </v:rect>
        </w:pict>
      </w:r>
      <w:r>
        <w:rPr>
          <w:noProof/>
        </w:rPr>
        <w:pict>
          <v:rect id="Rectangle 8" o:spid="_x0000_s1035" style="position:absolute;left:0;text-align:left;margin-left:50.7pt;margin-top:12.7pt;width:162pt;height:4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" fillcolor="#ffe79b">
            <o:extrusion v:ext="view" color="#ffe79b" on="t"/>
            <v:textbox style="mso-next-textbox:#Rectangle 8">
              <w:txbxContent>
                <w:p w:rsidR="00C73B0B" w:rsidRDefault="00C73B0B">
                  <w:pPr>
                    <w:pStyle w:val="afff7"/>
                    <w:shd w:val="clear" w:color="auto" w:fill="FFE79B"/>
                    <w:spacing w:line="240" w:lineRule="auto"/>
                  </w:pPr>
                  <w:r w:rsidRPr="0091179D">
                    <w:t xml:space="preserve">Обособленное подразделение </w:t>
                  </w:r>
                </w:p>
                <w:p w:rsidR="00C73B0B" w:rsidRDefault="00C73B0B">
                  <w:pPr>
                    <w:pStyle w:val="afff7"/>
                    <w:shd w:val="clear" w:color="auto" w:fill="FFE79B"/>
                    <w:spacing w:line="240" w:lineRule="auto"/>
                  </w:pPr>
                  <w:r w:rsidRPr="0091179D">
                    <w:t>ПС «</w:t>
                  </w:r>
                  <w:proofErr w:type="spellStart"/>
                  <w:r>
                    <w:t>Рублево</w:t>
                  </w:r>
                  <w:proofErr w:type="spellEnd"/>
                  <w:r w:rsidRPr="0091179D">
                    <w:t>»</w:t>
                  </w:r>
                </w:p>
                <w:p w:rsidR="00C73B0B" w:rsidRDefault="00C73B0B">
                  <w:pPr>
                    <w:pStyle w:val="afff7"/>
                    <w:shd w:val="clear" w:color="auto" w:fill="FFE79B"/>
                    <w:spacing w:line="240" w:lineRule="auto"/>
                  </w:pPr>
                  <w:r w:rsidRPr="0091179D">
                    <w:t xml:space="preserve"> (</w:t>
                  </w:r>
                  <w:proofErr w:type="gramStart"/>
                  <w:r>
                    <w:t>г</w:t>
                  </w:r>
                  <w:proofErr w:type="gramEnd"/>
                  <w:r>
                    <w:t>. Москва</w:t>
                  </w:r>
                  <w:r w:rsidRPr="0091179D">
                    <w:t>)</w:t>
                  </w:r>
                </w:p>
                <w:p w:rsidR="00C73B0B" w:rsidRDefault="00C73B0B">
                  <w:pPr>
                    <w:pStyle w:val="afff7"/>
                    <w:shd w:val="clear" w:color="auto" w:fill="FFE79B"/>
                  </w:pPr>
                </w:p>
              </w:txbxContent>
            </v:textbox>
          </v:rect>
        </w:pict>
      </w:r>
    </w:p>
    <w:p w:rsidR="00FD6A27" w:rsidRDefault="00FD6A27" w:rsidP="003F69AF"/>
    <w:p w:rsidR="006F2930" w:rsidRDefault="006F2930" w:rsidP="003F69AF"/>
    <w:p w:rsidR="006F2930" w:rsidRDefault="006F2930" w:rsidP="003F69AF"/>
    <w:p w:rsidR="006F2930" w:rsidRDefault="006F2930" w:rsidP="003F69AF"/>
    <w:p w:rsidR="00D92814" w:rsidRPr="00F95DC8" w:rsidRDefault="00C929EC" w:rsidP="00C066A6">
      <w:pPr>
        <w:pStyle w:val="2"/>
      </w:pPr>
      <w:r>
        <w:br w:type="page"/>
      </w:r>
      <w:bookmarkStart w:id="26" w:name="_Toc354581064"/>
      <w:r w:rsidR="00964A48" w:rsidRPr="00F95DC8">
        <w:lastRenderedPageBreak/>
        <w:t xml:space="preserve">1.5. </w:t>
      </w:r>
      <w:r w:rsidR="00D92814" w:rsidRPr="00F95DC8">
        <w:t>ФАКТОРЫ РИСКА</w:t>
      </w:r>
      <w:bookmarkEnd w:id="26"/>
    </w:p>
    <w:p w:rsidR="00CC2627" w:rsidRPr="00A802F9" w:rsidRDefault="00CC2627" w:rsidP="00F95DC8">
      <w:r w:rsidRPr="00A802F9">
        <w:t>Основными факторами риска, которые могут повлиять на деятельность</w:t>
      </w:r>
    </w:p>
    <w:p w:rsidR="00CC2627" w:rsidRDefault="00CC2627" w:rsidP="00F95DC8">
      <w:r w:rsidRPr="00A802F9">
        <w:t>Общества, являются:</w:t>
      </w:r>
    </w:p>
    <w:p w:rsidR="00F95DC8" w:rsidRPr="00A802F9" w:rsidRDefault="00F95DC8" w:rsidP="003F69AF"/>
    <w:p w:rsidR="00F35783" w:rsidRPr="00A802F9" w:rsidRDefault="00F95DC8" w:rsidP="0030765B">
      <w:pPr>
        <w:pStyle w:val="31"/>
      </w:pPr>
      <w:bookmarkStart w:id="27" w:name="_Toc352539833"/>
      <w:r>
        <w:t>Макроэкономические риски</w:t>
      </w:r>
      <w:bookmarkEnd w:id="27"/>
    </w:p>
    <w:p w:rsidR="002307D4" w:rsidRPr="00A802F9" w:rsidRDefault="00F35783" w:rsidP="00F95DC8">
      <w:r w:rsidRPr="00A802F9">
        <w:t>Основн</w:t>
      </w:r>
      <w:r w:rsidR="002307D4" w:rsidRPr="00A802F9">
        <w:t>ой</w:t>
      </w:r>
      <w:r w:rsidRPr="00A802F9">
        <w:t xml:space="preserve"> макроэкономически</w:t>
      </w:r>
      <w:r w:rsidR="002307D4" w:rsidRPr="00A802F9">
        <w:t>й</w:t>
      </w:r>
      <w:r w:rsidRPr="00A802F9">
        <w:t xml:space="preserve"> риск для Общества </w:t>
      </w:r>
      <w:r w:rsidR="002307D4" w:rsidRPr="00A802F9">
        <w:t xml:space="preserve">– </w:t>
      </w:r>
      <w:r w:rsidRPr="00A802F9">
        <w:t>снижение спроса на электрическую энергию вследствие падения объёмов производства и снижени</w:t>
      </w:r>
      <w:r w:rsidR="00511C6D">
        <w:t>я</w:t>
      </w:r>
      <w:r w:rsidRPr="00A802F9">
        <w:t xml:space="preserve"> платёжеспособности потребителей. </w:t>
      </w:r>
    </w:p>
    <w:p w:rsidR="00F35783" w:rsidRPr="00A802F9" w:rsidRDefault="00F35783" w:rsidP="00F95DC8">
      <w:r w:rsidRPr="00A802F9">
        <w:t xml:space="preserve">Также </w:t>
      </w:r>
      <w:r w:rsidR="002307D4" w:rsidRPr="00A802F9">
        <w:t xml:space="preserve">вследствие мирового роста цен на энергоносители </w:t>
      </w:r>
      <w:r w:rsidRPr="00A802F9">
        <w:t xml:space="preserve">возможен риск </w:t>
      </w:r>
      <w:r w:rsidR="002307D4" w:rsidRPr="00A802F9">
        <w:t>роста</w:t>
      </w:r>
      <w:r w:rsidRPr="00A802F9">
        <w:t xml:space="preserve"> закупочных цен на приобретаемое технологическое топливо, </w:t>
      </w:r>
      <w:r w:rsidR="002307D4" w:rsidRPr="00A802F9">
        <w:t>что влечет за собой увеличение затрат на производство электроэнергии и мощности</w:t>
      </w:r>
      <w:r w:rsidR="005064B5" w:rsidRPr="00A802F9">
        <w:t xml:space="preserve"> и снижение прибыли Общества</w:t>
      </w:r>
      <w:r w:rsidRPr="00A802F9">
        <w:t>.</w:t>
      </w:r>
    </w:p>
    <w:p w:rsidR="003A20E3" w:rsidRPr="00A802F9" w:rsidRDefault="003A20E3" w:rsidP="003F69AF"/>
    <w:p w:rsidR="00F35783" w:rsidRPr="00A802F9" w:rsidRDefault="00F95DC8" w:rsidP="0030765B">
      <w:pPr>
        <w:pStyle w:val="31"/>
      </w:pPr>
      <w:bookmarkStart w:id="28" w:name="_Toc352539834"/>
      <w:r>
        <w:t>Финансовые риски</w:t>
      </w:r>
      <w:bookmarkEnd w:id="28"/>
    </w:p>
    <w:p w:rsidR="00B95066" w:rsidRPr="00A802F9" w:rsidRDefault="00AA0A87" w:rsidP="00F95DC8">
      <w:r>
        <w:t>Финансовый</w:t>
      </w:r>
      <w:r w:rsidR="00036B1B" w:rsidRPr="00A802F9">
        <w:t xml:space="preserve"> риск связан с </w:t>
      </w:r>
      <w:r w:rsidR="00F35783" w:rsidRPr="00A802F9">
        <w:t xml:space="preserve">инфляционными процессами в стране, </w:t>
      </w:r>
      <w:r w:rsidR="005064B5" w:rsidRPr="00A802F9">
        <w:t>в</w:t>
      </w:r>
      <w:r w:rsidR="00F35783" w:rsidRPr="00A802F9">
        <w:t xml:space="preserve">следствие которых за счёт роста цен на материалы, работы и услуги </w:t>
      </w:r>
      <w:r w:rsidR="005064B5" w:rsidRPr="00A802F9">
        <w:t>увеличиваются затраты Общества</w:t>
      </w:r>
      <w:r w:rsidR="00B95066" w:rsidRPr="00A802F9">
        <w:t xml:space="preserve"> и происходит</w:t>
      </w:r>
      <w:r w:rsidR="005064B5" w:rsidRPr="00A802F9">
        <w:t xml:space="preserve"> </w:t>
      </w:r>
      <w:r w:rsidR="00F35783" w:rsidRPr="00A802F9">
        <w:t xml:space="preserve">фактическое снижение объёма прибыли. </w:t>
      </w:r>
    </w:p>
    <w:p w:rsidR="00F35783" w:rsidRPr="00A802F9" w:rsidRDefault="00B95066" w:rsidP="00F95DC8">
      <w:r w:rsidRPr="00A802F9">
        <w:t>Вызываемое инфляцией с</w:t>
      </w:r>
      <w:r w:rsidR="00F35783" w:rsidRPr="00A802F9">
        <w:t>нижени</w:t>
      </w:r>
      <w:r w:rsidRPr="00A802F9">
        <w:t>е</w:t>
      </w:r>
      <w:r w:rsidR="00F35783" w:rsidRPr="00A802F9">
        <w:t xml:space="preserve"> </w:t>
      </w:r>
      <w:r w:rsidRPr="00A802F9">
        <w:t>курса</w:t>
      </w:r>
      <w:r w:rsidR="00F35783" w:rsidRPr="00A802F9">
        <w:t xml:space="preserve"> рубля по отношению к доллару </w:t>
      </w:r>
      <w:proofErr w:type="gramStart"/>
      <w:r w:rsidR="00F35783" w:rsidRPr="00A802F9">
        <w:t>США</w:t>
      </w:r>
      <w:proofErr w:type="gramEnd"/>
      <w:r w:rsidR="00F35783" w:rsidRPr="00A802F9">
        <w:t xml:space="preserve"> </w:t>
      </w:r>
      <w:r w:rsidRPr="00A802F9">
        <w:t xml:space="preserve">прежде всего </w:t>
      </w:r>
      <w:r w:rsidR="00F35783" w:rsidRPr="00A802F9">
        <w:t>ска</w:t>
      </w:r>
      <w:r w:rsidRPr="00A802F9">
        <w:t>зывается</w:t>
      </w:r>
      <w:r w:rsidR="00F35783" w:rsidRPr="00A802F9">
        <w:t xml:space="preserve"> на стоимости расходных материалов и </w:t>
      </w:r>
      <w:r w:rsidR="009965A1" w:rsidRPr="00A802F9">
        <w:t>обслуживани</w:t>
      </w:r>
      <w:r w:rsidR="009965A1">
        <w:t>я</w:t>
      </w:r>
      <w:r w:rsidR="009965A1" w:rsidRPr="00A802F9">
        <w:t xml:space="preserve"> </w:t>
      </w:r>
      <w:r w:rsidRPr="00A802F9">
        <w:t xml:space="preserve">импортного </w:t>
      </w:r>
      <w:r w:rsidR="00F35783" w:rsidRPr="00A802F9">
        <w:t>энергетического оборудования</w:t>
      </w:r>
      <w:r w:rsidRPr="00A802F9">
        <w:t xml:space="preserve"> – основного для Общества</w:t>
      </w:r>
      <w:r w:rsidR="00F35783" w:rsidRPr="00A802F9">
        <w:t>.</w:t>
      </w:r>
    </w:p>
    <w:p w:rsidR="009C4B3A" w:rsidRDefault="009C4B3A" w:rsidP="003F69AF"/>
    <w:p w:rsidR="00F35783" w:rsidRPr="00A802F9" w:rsidRDefault="00F35783" w:rsidP="003F69AF">
      <w:bookmarkStart w:id="29" w:name="_Toc352539835"/>
      <w:r w:rsidRPr="00F95DC8">
        <w:rPr>
          <w:rStyle w:val="32"/>
        </w:rPr>
        <w:t>Отраслевые риски</w:t>
      </w:r>
      <w:bookmarkEnd w:id="29"/>
    </w:p>
    <w:p w:rsidR="00455D1B" w:rsidRDefault="00455D1B" w:rsidP="00455D1B">
      <w:proofErr w:type="gramStart"/>
      <w:r>
        <w:t>П</w:t>
      </w:r>
      <w:r w:rsidR="00F35783" w:rsidRPr="00A802F9">
        <w:t>ерспектива возникновения отраслевых рисков для Общества обусловлена спецификой эксплуатации пиковых генерирующих источников</w:t>
      </w:r>
      <w:r w:rsidR="008C27E6" w:rsidRPr="00A802F9">
        <w:t xml:space="preserve"> энергоснабжения </w:t>
      </w:r>
      <w:r w:rsidR="00F35783" w:rsidRPr="00A802F9">
        <w:t>в отсутстви</w:t>
      </w:r>
      <w:r w:rsidR="008C27E6" w:rsidRPr="00A802F9">
        <w:t>е</w:t>
      </w:r>
      <w:r w:rsidR="00F35783" w:rsidRPr="00A802F9">
        <w:t xml:space="preserve"> законодательной базы, регулирующей данный вид деятельности, </w:t>
      </w:r>
      <w:r w:rsidR="008C27E6" w:rsidRPr="00A802F9">
        <w:t>в условиях</w:t>
      </w:r>
      <w:r w:rsidR="00F35783" w:rsidRPr="00A802F9">
        <w:t xml:space="preserve"> долгосрочной необходимости применени</w:t>
      </w:r>
      <w:r w:rsidR="008C27E6" w:rsidRPr="00A802F9">
        <w:t>я</w:t>
      </w:r>
      <w:r w:rsidR="00F35783" w:rsidRPr="00A802F9">
        <w:t xml:space="preserve"> мобильной генерации в энергосистеме РФ</w:t>
      </w:r>
      <w:r>
        <w:t>,  а также</w:t>
      </w:r>
      <w:r w:rsidR="00AC5AF9">
        <w:t xml:space="preserve"> </w:t>
      </w:r>
      <w:r>
        <w:t>наличие</w:t>
      </w:r>
      <w:r w:rsidR="00BC1782">
        <w:t>м</w:t>
      </w:r>
      <w:r>
        <w:t xml:space="preserve"> в действующем законодательстве об электроэнергетике запрета для </w:t>
      </w:r>
      <w:proofErr w:type="spellStart"/>
      <w:r w:rsidR="00BC1782">
        <w:t>аффилированных</w:t>
      </w:r>
      <w:proofErr w:type="spellEnd"/>
      <w:r w:rsidR="00BC1782">
        <w:t xml:space="preserve"> лиц </w:t>
      </w:r>
      <w:r>
        <w:t>организации</w:t>
      </w:r>
      <w:r w:rsidR="00BC1782">
        <w:t xml:space="preserve"> по управлению</w:t>
      </w:r>
      <w:r>
        <w:t xml:space="preserve"> единой национальной (об</w:t>
      </w:r>
      <w:r w:rsidR="00BC1782">
        <w:t xml:space="preserve">щероссийской) электрической сетью, в том числе для ОАО </w:t>
      </w:r>
      <w:r w:rsidR="00BC1782">
        <w:lastRenderedPageBreak/>
        <w:t>«Мобильные ГТЭС», заниматься деятельностью</w:t>
      </w:r>
      <w:proofErr w:type="gramEnd"/>
      <w:r>
        <w:t xml:space="preserve"> по купл</w:t>
      </w:r>
      <w:r w:rsidR="00BC1782">
        <w:t>е-продаже электрической энергии и мощности.</w:t>
      </w:r>
    </w:p>
    <w:p w:rsidR="00AC5AF9" w:rsidRDefault="00AC5AF9" w:rsidP="00AC5AF9"/>
    <w:p w:rsidR="00FD2515" w:rsidRDefault="00F35783" w:rsidP="0030765B">
      <w:pPr>
        <w:pStyle w:val="31"/>
      </w:pPr>
      <w:bookmarkStart w:id="30" w:name="_Toc352539836"/>
      <w:r w:rsidRPr="009C4B3A">
        <w:t>Форс-мажорные риски</w:t>
      </w:r>
      <w:bookmarkEnd w:id="30"/>
      <w:r w:rsidRPr="00A802F9">
        <w:t xml:space="preserve"> </w:t>
      </w:r>
    </w:p>
    <w:p w:rsidR="00F35783" w:rsidRPr="00A802F9" w:rsidRDefault="00F35783" w:rsidP="003F69AF">
      <w:r w:rsidRPr="00A802F9">
        <w:t>Общество</w:t>
      </w:r>
      <w:r w:rsidR="00FD2515">
        <w:t xml:space="preserve">м расцениваются как </w:t>
      </w:r>
      <w:proofErr w:type="gramStart"/>
      <w:r w:rsidR="00FD2515">
        <w:t>минимальные</w:t>
      </w:r>
      <w:proofErr w:type="gramEnd"/>
      <w:r w:rsidR="00FD2515">
        <w:t>.</w:t>
      </w:r>
    </w:p>
    <w:p w:rsidR="009C4B3A" w:rsidRDefault="009C4B3A" w:rsidP="003F69AF"/>
    <w:p w:rsidR="00FD2515" w:rsidRDefault="00F35783" w:rsidP="003F69AF">
      <w:r w:rsidRPr="00A802F9">
        <w:t>В случае наступления вышеописанных рисков Общество планирует провести анализ рисков и принять соответствующие решения в каждом конкретном случае.</w:t>
      </w:r>
    </w:p>
    <w:p w:rsidR="00DA5A08" w:rsidRPr="008F4385" w:rsidRDefault="00DA5A08" w:rsidP="00C57AC6">
      <w:pPr>
        <w:pStyle w:val="12"/>
      </w:pPr>
      <w:r w:rsidRPr="00043F47">
        <w:rPr>
          <w:i/>
          <w:sz w:val="28"/>
          <w:szCs w:val="28"/>
        </w:rPr>
        <w:br w:type="page"/>
      </w:r>
      <w:bookmarkStart w:id="31" w:name="_Toc354581065"/>
      <w:r w:rsidR="00964A48" w:rsidRPr="008F4385">
        <w:lastRenderedPageBreak/>
        <w:t>2.</w:t>
      </w:r>
      <w:r w:rsidR="00D446E9" w:rsidRPr="008F4385">
        <w:t xml:space="preserve"> </w:t>
      </w:r>
      <w:r w:rsidRPr="008F4385">
        <w:t>КОРПОРАТИВНОЕ УПРАВЛЕНИЕ</w:t>
      </w:r>
      <w:bookmarkEnd w:id="31"/>
    </w:p>
    <w:p w:rsidR="00DA5A08" w:rsidRPr="008F4385" w:rsidRDefault="008E625E" w:rsidP="00C066A6">
      <w:pPr>
        <w:pStyle w:val="2"/>
      </w:pPr>
      <w:bookmarkStart w:id="32" w:name="_Toc354581066"/>
      <w:r w:rsidRPr="008F4385">
        <w:t xml:space="preserve">2.1. </w:t>
      </w:r>
      <w:r w:rsidR="00DA5A08" w:rsidRPr="008F4385">
        <w:t xml:space="preserve">СВЕДЕНИЯ О СОБЛЮДЕНИИ ОБЩЕСТВОМ КОДЕКСА КОРПОРАТИВНОГО </w:t>
      </w:r>
      <w:r w:rsidR="00E32BA0" w:rsidRPr="008F4385">
        <w:t>ПОВЕДЕНИ</w:t>
      </w:r>
      <w:r w:rsidR="007F7C3F" w:rsidRPr="008F4385">
        <w:t>Я</w:t>
      </w:r>
      <w:bookmarkEnd w:id="32"/>
    </w:p>
    <w:p w:rsidR="0062705E" w:rsidRPr="008F4385" w:rsidRDefault="009565C7" w:rsidP="00FD2515">
      <w:r w:rsidRPr="008F4385">
        <w:t xml:space="preserve">ОАО «Мобильные ГТЭС» </w:t>
      </w:r>
      <w:r w:rsidR="00050981" w:rsidRPr="008F4385">
        <w:t>следует положениям Кодекса (Свода правил) корпоративного поведения, одобренного на заседании Правительства Российской Федерации от 28</w:t>
      </w:r>
      <w:r w:rsidR="009013D4">
        <w:t>.11.</w:t>
      </w:r>
      <w:r w:rsidR="00050981" w:rsidRPr="008F4385">
        <w:t>2001 (протокол N 49)</w:t>
      </w:r>
      <w:r w:rsidR="009C3A4B" w:rsidRPr="008F4385">
        <w:t>, с учетом того, что все голосующие акции Общества принадлежат единственному акционеру</w:t>
      </w:r>
      <w:r w:rsidR="001A3D6C" w:rsidRPr="008F4385">
        <w:t xml:space="preserve"> (Приложение № 1)</w:t>
      </w:r>
      <w:r w:rsidR="0062705E" w:rsidRPr="008F4385">
        <w:t xml:space="preserve">. Уставом и внутренними документами </w:t>
      </w:r>
      <w:r w:rsidR="001A3D6C" w:rsidRPr="008F4385">
        <w:t xml:space="preserve">Общества </w:t>
      </w:r>
      <w:r w:rsidR="0062705E" w:rsidRPr="008F4385">
        <w:t>предусмотрены механизмы, обеспечивающие реальную возможность акционер</w:t>
      </w:r>
      <w:r w:rsidR="00573407" w:rsidRPr="008F4385">
        <w:t>а</w:t>
      </w:r>
      <w:r w:rsidR="0062705E" w:rsidRPr="008F4385">
        <w:t xml:space="preserve"> осуществлять свои права, связанные с участием в Обществе, а органам управления и контроля – эффективно выполнять возложенные на них обязанности.</w:t>
      </w:r>
    </w:p>
    <w:p w:rsidR="00DA5A08" w:rsidRPr="008F4385" w:rsidRDefault="008E625E" w:rsidP="00C066A6">
      <w:pPr>
        <w:pStyle w:val="2"/>
      </w:pPr>
      <w:bookmarkStart w:id="33" w:name="_Toc354581067"/>
      <w:r w:rsidRPr="008F4385">
        <w:t xml:space="preserve">2.2. </w:t>
      </w:r>
      <w:r w:rsidR="00BE5E68" w:rsidRPr="008F4385">
        <w:t>ОРГАНЫ УПРАВЛЕНИЯ ОБЩЕСТВА</w:t>
      </w:r>
      <w:bookmarkEnd w:id="33"/>
    </w:p>
    <w:p w:rsidR="00DA5A08" w:rsidRPr="008F4385" w:rsidRDefault="00BE5E68" w:rsidP="00FD2515">
      <w:pPr>
        <w:pStyle w:val="1"/>
      </w:pPr>
      <w:r w:rsidRPr="008F4385">
        <w:t>Общее собрание акционеров</w:t>
      </w:r>
      <w:r w:rsidR="00573407" w:rsidRPr="008F4385">
        <w:t xml:space="preserve"> Общества</w:t>
      </w:r>
      <w:r w:rsidRPr="008F4385">
        <w:t xml:space="preserve"> </w:t>
      </w:r>
    </w:p>
    <w:p w:rsidR="00BE5E68" w:rsidRPr="008F4385" w:rsidRDefault="00BE5E68" w:rsidP="00FD2515">
      <w:pPr>
        <w:pStyle w:val="1"/>
      </w:pPr>
      <w:r w:rsidRPr="008F4385">
        <w:t>Совет директоров</w:t>
      </w:r>
      <w:r w:rsidR="00573407" w:rsidRPr="008F4385">
        <w:t xml:space="preserve"> Общества</w:t>
      </w:r>
    </w:p>
    <w:p w:rsidR="00BE5E68" w:rsidRPr="008F4385" w:rsidRDefault="00BE5E68" w:rsidP="00FD2515">
      <w:pPr>
        <w:pStyle w:val="1"/>
      </w:pPr>
      <w:r w:rsidRPr="008F4385">
        <w:t>Генеральный директор</w:t>
      </w:r>
      <w:r w:rsidR="00573407" w:rsidRPr="008F4385">
        <w:t xml:space="preserve"> Общества</w:t>
      </w:r>
    </w:p>
    <w:p w:rsidR="00BE5E68" w:rsidRPr="008F4385" w:rsidRDefault="00BE5E68" w:rsidP="0030765B">
      <w:pPr>
        <w:pStyle w:val="31"/>
      </w:pPr>
      <w:r w:rsidRPr="008F4385">
        <w:t>ОБЩЕЕ СОБРАНИЕ АКЦИОНЕРОВ</w:t>
      </w:r>
    </w:p>
    <w:p w:rsidR="00BE5E68" w:rsidRDefault="00BE5E68" w:rsidP="003F69AF">
      <w:r w:rsidRPr="008F4385">
        <w:t xml:space="preserve">В соответствии со статьей 10 Устава ОАО «Мобильные ГТЭС» высшим органом управления Общества является Общее собрание акционеров. Вопросы, относящиеся к компетенции Общего собрания акционеров, определены в </w:t>
      </w:r>
      <w:r w:rsidR="00FC7310" w:rsidRPr="008F4385">
        <w:t xml:space="preserve">пункте 10.2 </w:t>
      </w:r>
      <w:r w:rsidRPr="008F4385">
        <w:t>стать</w:t>
      </w:r>
      <w:r w:rsidR="00FC7310" w:rsidRPr="008F4385">
        <w:t>и</w:t>
      </w:r>
      <w:r w:rsidRPr="008F4385">
        <w:t xml:space="preserve"> 10 Устава ОАО «Мобильные ГТЭС».</w:t>
      </w:r>
    </w:p>
    <w:p w:rsidR="00BE5E68" w:rsidRPr="008F4385" w:rsidRDefault="0017793D" w:rsidP="003F69AF">
      <w:r w:rsidRPr="008F4385">
        <w:t>Поскольку ОАО «Мобильные ГТЭС» является 100-процентным дочерним обществом ОАО «ФСК ЕЭС», р</w:t>
      </w:r>
      <w:r w:rsidR="00BE5E68" w:rsidRPr="008F4385">
        <w:t>ешения по вопросам, относящимся к компетенции Общего собрания акционеров, принимаются Правлением ОАО «</w:t>
      </w:r>
      <w:r w:rsidRPr="008F4385">
        <w:t xml:space="preserve">ФСК </w:t>
      </w:r>
      <w:r w:rsidR="00BE5E68" w:rsidRPr="008F4385">
        <w:t xml:space="preserve">ЕЭС» и доводятся до </w:t>
      </w:r>
      <w:r w:rsidR="009C2FF5" w:rsidRPr="008F4385">
        <w:t>сведения Общества в порядке, установленном внутренними документами ОАО «</w:t>
      </w:r>
      <w:r w:rsidRPr="008F4385">
        <w:t xml:space="preserve">ФСК </w:t>
      </w:r>
      <w:r w:rsidR="009C2FF5" w:rsidRPr="008F4385">
        <w:t xml:space="preserve">ЕЭС». </w:t>
      </w:r>
    </w:p>
    <w:p w:rsidR="005A68EE" w:rsidRPr="00FD2515" w:rsidRDefault="005A68EE" w:rsidP="00E53F54">
      <w:pPr>
        <w:pStyle w:val="31"/>
        <w:jc w:val="center"/>
      </w:pPr>
      <w:bookmarkStart w:id="34" w:name="_Toc320895167"/>
      <w:bookmarkStart w:id="35" w:name="_Toc320895410"/>
      <w:bookmarkStart w:id="36" w:name="_Toc320895658"/>
      <w:r w:rsidRPr="00FD2515">
        <w:lastRenderedPageBreak/>
        <w:t xml:space="preserve">ИНФОРМАЦИЯ О ПРОВЕДЕННЫХ ОБЩИХ СОБРАНИЯХ АКЦИОНЕРОВ </w:t>
      </w:r>
      <w:r w:rsidR="00FD2515">
        <w:br/>
      </w:r>
      <w:r w:rsidRPr="00FD2515">
        <w:t>В 201</w:t>
      </w:r>
      <w:r w:rsidR="0028314A" w:rsidRPr="00FD2515">
        <w:t>2</w:t>
      </w:r>
      <w:r w:rsidRPr="00FD2515">
        <w:t xml:space="preserve"> ГОДУ</w:t>
      </w:r>
      <w:bookmarkEnd w:id="34"/>
      <w:bookmarkEnd w:id="35"/>
      <w:bookmarkEnd w:id="36"/>
    </w:p>
    <w:p w:rsidR="005A68EE" w:rsidRPr="00FD2515" w:rsidRDefault="005A68EE" w:rsidP="003F69AF">
      <w:pPr>
        <w:rPr>
          <w:b/>
        </w:rPr>
      </w:pPr>
      <w:r w:rsidRPr="00FD2515">
        <w:rPr>
          <w:b/>
        </w:rPr>
        <w:t xml:space="preserve">Годовое Общее собрание акционеров </w:t>
      </w:r>
      <w:r w:rsidR="003551FC" w:rsidRPr="00FD2515">
        <w:rPr>
          <w:b/>
        </w:rPr>
        <w:t>29</w:t>
      </w:r>
      <w:r w:rsidRPr="00FD2515">
        <w:rPr>
          <w:b/>
        </w:rPr>
        <w:t>.06.201</w:t>
      </w:r>
      <w:r w:rsidR="003551FC" w:rsidRPr="00FD2515">
        <w:rPr>
          <w:b/>
        </w:rPr>
        <w:t>2</w:t>
      </w:r>
      <w:r w:rsidRPr="00FD2515">
        <w:rPr>
          <w:b/>
        </w:rPr>
        <w:t>:</w:t>
      </w:r>
    </w:p>
    <w:p w:rsidR="005A68EE" w:rsidRPr="00796CE1" w:rsidRDefault="005A68EE" w:rsidP="003F69AF">
      <w:r w:rsidRPr="00796CE1">
        <w:t>Решением Совета директоров ОАО «Мобильные ГТЭС» от 1</w:t>
      </w:r>
      <w:r w:rsidR="00796CE1" w:rsidRPr="00796CE1">
        <w:t>4</w:t>
      </w:r>
      <w:r w:rsidR="009013D4">
        <w:t>.05.</w:t>
      </w:r>
      <w:r w:rsidRPr="00796CE1">
        <w:t>201</w:t>
      </w:r>
      <w:r w:rsidR="003551FC" w:rsidRPr="00796CE1">
        <w:t>2</w:t>
      </w:r>
      <w:r w:rsidRPr="00796CE1">
        <w:t xml:space="preserve"> года была утверждена следующая повестка дня годового Общего собрания акционеров (</w:t>
      </w:r>
      <w:r w:rsidR="0040267A" w:rsidRPr="00796CE1">
        <w:t>П</w:t>
      </w:r>
      <w:r w:rsidRPr="00796CE1">
        <w:t>ротокол от 1</w:t>
      </w:r>
      <w:r w:rsidR="00796CE1" w:rsidRPr="00796CE1">
        <w:t>4</w:t>
      </w:r>
      <w:r w:rsidRPr="00796CE1">
        <w:t>.05.201</w:t>
      </w:r>
      <w:r w:rsidR="007369C5" w:rsidRPr="00796CE1">
        <w:t>1</w:t>
      </w:r>
      <w:r w:rsidR="00141BBA" w:rsidRPr="00796CE1">
        <w:t xml:space="preserve"> </w:t>
      </w:r>
      <w:r w:rsidR="00796CE1" w:rsidRPr="00796CE1">
        <w:t>№ 87</w:t>
      </w:r>
      <w:r w:rsidRPr="00796CE1">
        <w:t>):</w:t>
      </w:r>
    </w:p>
    <w:p w:rsidR="007369C5" w:rsidRPr="00FD2515" w:rsidRDefault="007369C5" w:rsidP="00AB0E21">
      <w:pPr>
        <w:pStyle w:val="a"/>
        <w:ind w:left="0" w:firstLine="992"/>
      </w:pPr>
      <w:r w:rsidRPr="008102A6">
        <w:t>Об</w:t>
      </w:r>
      <w:r w:rsidRPr="00FD2515">
        <w:t xml:space="preserve"> утверждении Годового отчета ОАО «Мобильные ГТЭС» за 201</w:t>
      </w:r>
      <w:r w:rsidR="003551FC" w:rsidRPr="00FD2515">
        <w:t>1</w:t>
      </w:r>
      <w:r w:rsidRPr="00FD2515">
        <w:t xml:space="preserve"> год, годовой </w:t>
      </w:r>
      <w:r w:rsidR="00796CE1" w:rsidRPr="00FD2515">
        <w:t>бухгалтерской отчетности за 2011</w:t>
      </w:r>
      <w:r w:rsidRPr="00FD2515">
        <w:t xml:space="preserve"> год, в том числе отчета о прибылях и убытках </w:t>
      </w:r>
      <w:r w:rsidRPr="008102A6">
        <w:t>Общества</w:t>
      </w:r>
      <w:r w:rsidRPr="00FD2515">
        <w:t>.</w:t>
      </w:r>
    </w:p>
    <w:p w:rsidR="007369C5" w:rsidRPr="00FD2515" w:rsidRDefault="007369C5" w:rsidP="00AB0E21">
      <w:pPr>
        <w:pStyle w:val="a"/>
        <w:ind w:left="0" w:firstLine="992"/>
      </w:pPr>
      <w:r w:rsidRPr="00FD2515">
        <w:t>О распределении прибыли (в том числе выплате дивидендов) и убытков Общества по результатам 201</w:t>
      </w:r>
      <w:r w:rsidR="003551FC" w:rsidRPr="00FD2515">
        <w:t>1</w:t>
      </w:r>
      <w:r w:rsidRPr="00FD2515">
        <w:t xml:space="preserve"> финансового года.</w:t>
      </w:r>
    </w:p>
    <w:p w:rsidR="007369C5" w:rsidRPr="00FD2515" w:rsidRDefault="007369C5" w:rsidP="00AB0E21">
      <w:pPr>
        <w:pStyle w:val="a"/>
        <w:ind w:left="0" w:firstLine="992"/>
      </w:pPr>
      <w:r w:rsidRPr="00FD2515">
        <w:t>Об избрании членов Совета директоров Общества.</w:t>
      </w:r>
    </w:p>
    <w:p w:rsidR="007369C5" w:rsidRPr="00FD2515" w:rsidRDefault="007369C5" w:rsidP="00AB0E21">
      <w:pPr>
        <w:pStyle w:val="a"/>
        <w:ind w:left="0" w:firstLine="992"/>
      </w:pPr>
      <w:r w:rsidRPr="00FD2515">
        <w:t>Об избрании членов Ревизионной комиссии Общества.</w:t>
      </w:r>
    </w:p>
    <w:p w:rsidR="00FD2515" w:rsidRDefault="007369C5" w:rsidP="00AB0E21">
      <w:pPr>
        <w:pStyle w:val="a"/>
        <w:ind w:left="0" w:firstLine="992"/>
      </w:pPr>
      <w:r w:rsidRPr="00FD2515">
        <w:t>Об утвержден</w:t>
      </w:r>
      <w:proofErr w:type="gramStart"/>
      <w:r w:rsidRPr="00FD2515">
        <w:t>ии ау</w:t>
      </w:r>
      <w:proofErr w:type="gramEnd"/>
      <w:r w:rsidRPr="00FD2515">
        <w:t>дитора Общества.</w:t>
      </w:r>
    </w:p>
    <w:p w:rsidR="00E81841" w:rsidRDefault="005A68EE" w:rsidP="00FD2515">
      <w:r w:rsidRPr="00466E5C">
        <w:t xml:space="preserve">Годовым Общим собранием акционеров </w:t>
      </w:r>
      <w:r w:rsidR="003551FC">
        <w:t>29</w:t>
      </w:r>
      <w:r w:rsidRPr="00466E5C">
        <w:t>.06.201</w:t>
      </w:r>
      <w:r w:rsidR="003551FC">
        <w:t>2</w:t>
      </w:r>
      <w:r w:rsidRPr="00466E5C">
        <w:t xml:space="preserve"> (</w:t>
      </w:r>
      <w:r w:rsidR="0040267A" w:rsidRPr="00466E5C">
        <w:t>П</w:t>
      </w:r>
      <w:r w:rsidRPr="00466E5C">
        <w:t xml:space="preserve">ротокол от </w:t>
      </w:r>
      <w:r w:rsidR="003551FC">
        <w:t>29</w:t>
      </w:r>
      <w:r w:rsidRPr="00466E5C">
        <w:t>.06.201</w:t>
      </w:r>
      <w:r w:rsidR="003551FC">
        <w:t>2</w:t>
      </w:r>
      <w:r w:rsidR="0040267A" w:rsidRPr="00466E5C">
        <w:t xml:space="preserve"> №</w:t>
      </w:r>
      <w:r w:rsidR="009013D4">
        <w:t> </w:t>
      </w:r>
      <w:r w:rsidR="003551FC">
        <w:t>1077</w:t>
      </w:r>
      <w:r w:rsidR="00796CE1">
        <w:t>/1</w:t>
      </w:r>
      <w:r w:rsidRPr="00466E5C">
        <w:t>) были приняты следующие</w:t>
      </w:r>
      <w:r w:rsidR="00993667" w:rsidRPr="00466E5C">
        <w:t xml:space="preserve"> </w:t>
      </w:r>
      <w:r w:rsidRPr="00466E5C">
        <w:t>решения:</w:t>
      </w:r>
    </w:p>
    <w:p w:rsidR="00E81841" w:rsidRPr="008102A6" w:rsidRDefault="00E81841" w:rsidP="00AB0E21">
      <w:pPr>
        <w:pStyle w:val="a"/>
        <w:numPr>
          <w:ilvl w:val="0"/>
          <w:numId w:val="7"/>
        </w:numPr>
        <w:ind w:left="0" w:firstLine="993"/>
      </w:pPr>
      <w:r w:rsidRPr="008102A6">
        <w:t>Утвердить годовой от</w:t>
      </w:r>
      <w:r w:rsidR="00796CE1" w:rsidRPr="008102A6">
        <w:t>чет ОАО «</w:t>
      </w:r>
      <w:proofErr w:type="gramStart"/>
      <w:r w:rsidR="00796CE1" w:rsidRPr="008102A6">
        <w:t>Мобильные</w:t>
      </w:r>
      <w:proofErr w:type="gramEnd"/>
      <w:r w:rsidR="00796CE1" w:rsidRPr="008102A6">
        <w:t xml:space="preserve"> ГТЭС» за 2011</w:t>
      </w:r>
      <w:r w:rsidRPr="008102A6">
        <w:t xml:space="preserve"> год (Приложение №1).</w:t>
      </w:r>
    </w:p>
    <w:p w:rsidR="00D92400" w:rsidRPr="008102A6" w:rsidRDefault="00E81841" w:rsidP="00AB0E21">
      <w:pPr>
        <w:pStyle w:val="a"/>
        <w:ind w:left="0" w:firstLine="993"/>
      </w:pPr>
      <w:r w:rsidRPr="008102A6">
        <w:t>Утвердить годовую бухгалтерскую отчетнос</w:t>
      </w:r>
      <w:r w:rsidR="00796CE1" w:rsidRPr="008102A6">
        <w:t>ть Общества за 2011</w:t>
      </w:r>
      <w:r w:rsidRPr="008102A6">
        <w:t xml:space="preserve"> год, в том числе отчет о прибылях и убытках Общества (Приложение №</w:t>
      </w:r>
      <w:r w:rsidR="009013D4">
        <w:t xml:space="preserve"> </w:t>
      </w:r>
      <w:r w:rsidRPr="008102A6">
        <w:t>2).</w:t>
      </w:r>
    </w:p>
    <w:p w:rsidR="00371829" w:rsidRDefault="00E81841">
      <w:pPr>
        <w:pStyle w:val="a"/>
        <w:ind w:left="0" w:firstLine="993"/>
      </w:pPr>
      <w:r w:rsidRPr="008102A6">
        <w:t>Утвердить следующее</w:t>
      </w:r>
      <w:r w:rsidRPr="00FD2515">
        <w:t xml:space="preserve"> распределение прибыли (убытков) Общества за 2011 финансовый год:</w:t>
      </w:r>
    </w:p>
    <w:tbl>
      <w:tblPr>
        <w:tblpPr w:leftFromText="180" w:rightFromText="180" w:vertAnchor="text" w:horzAnchor="margin" w:tblpY="19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7488"/>
        <w:gridCol w:w="2083"/>
      </w:tblGrid>
      <w:tr w:rsidR="00FD2515" w:rsidRPr="005C365C" w:rsidTr="00B21A81">
        <w:trPr>
          <w:trHeight w:val="345"/>
        </w:trPr>
        <w:tc>
          <w:tcPr>
            <w:tcW w:w="7488" w:type="dxa"/>
            <w:shd w:val="clear" w:color="auto" w:fill="auto"/>
            <w:vAlign w:val="center"/>
          </w:tcPr>
          <w:p w:rsidR="00FD2515" w:rsidRPr="007F0FD3" w:rsidRDefault="00FD2515" w:rsidP="00B21A81">
            <w:pPr>
              <w:pStyle w:val="afd"/>
              <w:rPr>
                <w:rFonts w:cs="Arial"/>
              </w:rPr>
            </w:pPr>
          </w:p>
        </w:tc>
        <w:tc>
          <w:tcPr>
            <w:tcW w:w="2083" w:type="dxa"/>
            <w:shd w:val="clear" w:color="auto" w:fill="auto"/>
            <w:vAlign w:val="center"/>
          </w:tcPr>
          <w:p w:rsidR="00FD2515" w:rsidRPr="007F0FD3" w:rsidRDefault="00FD2515" w:rsidP="00B21A81">
            <w:pPr>
              <w:pStyle w:val="afd"/>
              <w:rPr>
                <w:rFonts w:cs="Arial"/>
              </w:rPr>
            </w:pPr>
            <w:r w:rsidRPr="007F0FD3">
              <w:rPr>
                <w:rFonts w:cs="Arial"/>
              </w:rPr>
              <w:t>(тыс. руб.)</w:t>
            </w:r>
          </w:p>
        </w:tc>
      </w:tr>
      <w:tr w:rsidR="00FD2515" w:rsidRPr="005C365C" w:rsidTr="00B21A81">
        <w:trPr>
          <w:trHeight w:val="345"/>
        </w:trPr>
        <w:tc>
          <w:tcPr>
            <w:tcW w:w="7488" w:type="dxa"/>
            <w:shd w:val="clear" w:color="auto" w:fill="auto"/>
            <w:vAlign w:val="center"/>
          </w:tcPr>
          <w:p w:rsidR="00FD2515" w:rsidRPr="007F0FD3" w:rsidRDefault="00FD2515" w:rsidP="00B21A81">
            <w:pPr>
              <w:pStyle w:val="afd"/>
              <w:rPr>
                <w:rFonts w:cs="Arial"/>
              </w:rPr>
            </w:pPr>
            <w:r w:rsidRPr="007F0FD3">
              <w:rPr>
                <w:rFonts w:cs="Arial"/>
              </w:rPr>
              <w:t>Нераспределенная прибыль (убыток) отчетного периода:</w:t>
            </w:r>
          </w:p>
        </w:tc>
        <w:tc>
          <w:tcPr>
            <w:tcW w:w="2083" w:type="dxa"/>
            <w:shd w:val="clear" w:color="auto" w:fill="auto"/>
            <w:vAlign w:val="center"/>
          </w:tcPr>
          <w:p w:rsidR="00FD2515" w:rsidRPr="007F0FD3" w:rsidRDefault="00FD2515" w:rsidP="00B21A81">
            <w:pPr>
              <w:pStyle w:val="afd"/>
              <w:rPr>
                <w:rFonts w:cs="Arial"/>
              </w:rPr>
            </w:pPr>
            <w:r w:rsidRPr="007F0FD3">
              <w:rPr>
                <w:rFonts w:cs="Arial"/>
              </w:rPr>
              <w:t>- 574576</w:t>
            </w:r>
          </w:p>
        </w:tc>
      </w:tr>
      <w:tr w:rsidR="00FD2515" w:rsidRPr="005C365C" w:rsidTr="00B21A81">
        <w:trPr>
          <w:trHeight w:val="345"/>
        </w:trPr>
        <w:tc>
          <w:tcPr>
            <w:tcW w:w="7488" w:type="dxa"/>
            <w:shd w:val="clear" w:color="auto" w:fill="auto"/>
            <w:vAlign w:val="center"/>
          </w:tcPr>
          <w:p w:rsidR="00FD2515" w:rsidRPr="007F0FD3" w:rsidRDefault="00FD2515" w:rsidP="00B21A81">
            <w:pPr>
              <w:pStyle w:val="afd"/>
              <w:rPr>
                <w:rFonts w:cs="Arial"/>
              </w:rPr>
            </w:pPr>
            <w:r w:rsidRPr="007F0FD3">
              <w:rPr>
                <w:rFonts w:cs="Arial"/>
              </w:rPr>
              <w:t>Распределить на:   Резервный фонд</w:t>
            </w:r>
          </w:p>
        </w:tc>
        <w:tc>
          <w:tcPr>
            <w:tcW w:w="2083" w:type="dxa"/>
            <w:shd w:val="clear" w:color="auto" w:fill="auto"/>
            <w:vAlign w:val="center"/>
          </w:tcPr>
          <w:p w:rsidR="00FD2515" w:rsidRPr="007F0FD3" w:rsidRDefault="00FD2515" w:rsidP="00B21A81">
            <w:pPr>
              <w:pStyle w:val="afd"/>
              <w:rPr>
                <w:rFonts w:cs="Arial"/>
              </w:rPr>
            </w:pPr>
            <w:r w:rsidRPr="007F0FD3">
              <w:rPr>
                <w:rFonts w:cs="Arial"/>
              </w:rPr>
              <w:t>-</w:t>
            </w:r>
          </w:p>
        </w:tc>
      </w:tr>
      <w:tr w:rsidR="00FD2515" w:rsidRPr="005C365C" w:rsidTr="00B21A81">
        <w:trPr>
          <w:trHeight w:val="345"/>
        </w:trPr>
        <w:tc>
          <w:tcPr>
            <w:tcW w:w="7488" w:type="dxa"/>
            <w:shd w:val="clear" w:color="auto" w:fill="auto"/>
            <w:vAlign w:val="center"/>
          </w:tcPr>
          <w:p w:rsidR="00FD2515" w:rsidRPr="007F0FD3" w:rsidRDefault="00FD2515" w:rsidP="00B21A81">
            <w:pPr>
              <w:pStyle w:val="afd"/>
              <w:rPr>
                <w:rFonts w:cs="Arial"/>
              </w:rPr>
            </w:pPr>
            <w:r w:rsidRPr="007F0FD3">
              <w:rPr>
                <w:rFonts w:cs="Arial"/>
              </w:rPr>
              <w:t xml:space="preserve">                                 Фонд накопления</w:t>
            </w:r>
          </w:p>
        </w:tc>
        <w:tc>
          <w:tcPr>
            <w:tcW w:w="2083" w:type="dxa"/>
            <w:shd w:val="clear" w:color="auto" w:fill="auto"/>
            <w:vAlign w:val="center"/>
          </w:tcPr>
          <w:p w:rsidR="00FD2515" w:rsidRPr="007F0FD3" w:rsidRDefault="00FD2515" w:rsidP="00B21A81">
            <w:pPr>
              <w:pStyle w:val="afd"/>
              <w:rPr>
                <w:rFonts w:cs="Arial"/>
              </w:rPr>
            </w:pPr>
            <w:r w:rsidRPr="007F0FD3">
              <w:rPr>
                <w:rFonts w:cs="Arial"/>
              </w:rPr>
              <w:t>-</w:t>
            </w:r>
          </w:p>
        </w:tc>
      </w:tr>
      <w:tr w:rsidR="00FD2515" w:rsidRPr="005C365C" w:rsidTr="00B21A81">
        <w:trPr>
          <w:trHeight w:val="345"/>
        </w:trPr>
        <w:tc>
          <w:tcPr>
            <w:tcW w:w="7488" w:type="dxa"/>
            <w:shd w:val="clear" w:color="auto" w:fill="auto"/>
            <w:vAlign w:val="center"/>
          </w:tcPr>
          <w:p w:rsidR="00FD2515" w:rsidRPr="007F0FD3" w:rsidRDefault="00FD2515" w:rsidP="00B21A81">
            <w:pPr>
              <w:pStyle w:val="afd"/>
              <w:rPr>
                <w:rFonts w:cs="Arial"/>
              </w:rPr>
            </w:pPr>
            <w:r w:rsidRPr="007F0FD3">
              <w:rPr>
                <w:rFonts w:cs="Arial"/>
              </w:rPr>
              <w:t xml:space="preserve">                                 Дивиденды</w:t>
            </w:r>
          </w:p>
        </w:tc>
        <w:tc>
          <w:tcPr>
            <w:tcW w:w="2083" w:type="dxa"/>
            <w:shd w:val="clear" w:color="auto" w:fill="auto"/>
            <w:vAlign w:val="center"/>
          </w:tcPr>
          <w:p w:rsidR="00FD2515" w:rsidRPr="007F0FD3" w:rsidRDefault="00FD2515" w:rsidP="00B21A81">
            <w:pPr>
              <w:pStyle w:val="afd"/>
              <w:rPr>
                <w:rFonts w:cs="Arial"/>
              </w:rPr>
            </w:pPr>
            <w:r w:rsidRPr="007F0FD3">
              <w:rPr>
                <w:rFonts w:cs="Arial"/>
              </w:rPr>
              <w:t>-</w:t>
            </w:r>
          </w:p>
        </w:tc>
      </w:tr>
      <w:tr w:rsidR="00FD2515" w:rsidRPr="005C365C" w:rsidTr="00B21A81">
        <w:trPr>
          <w:trHeight w:val="345"/>
        </w:trPr>
        <w:tc>
          <w:tcPr>
            <w:tcW w:w="7488" w:type="dxa"/>
            <w:shd w:val="clear" w:color="auto" w:fill="auto"/>
            <w:vAlign w:val="center"/>
          </w:tcPr>
          <w:p w:rsidR="00FD2515" w:rsidRPr="007F0FD3" w:rsidRDefault="00FD2515" w:rsidP="00B21A81">
            <w:pPr>
              <w:pStyle w:val="afd"/>
              <w:rPr>
                <w:rFonts w:cs="Arial"/>
              </w:rPr>
            </w:pPr>
            <w:r w:rsidRPr="007F0FD3">
              <w:rPr>
                <w:rFonts w:cs="Arial"/>
              </w:rPr>
              <w:t xml:space="preserve">                                 Погашение убытков прошлых лет </w:t>
            </w:r>
          </w:p>
        </w:tc>
        <w:tc>
          <w:tcPr>
            <w:tcW w:w="2083" w:type="dxa"/>
            <w:shd w:val="clear" w:color="auto" w:fill="auto"/>
            <w:vAlign w:val="center"/>
          </w:tcPr>
          <w:p w:rsidR="00FD2515" w:rsidRPr="007F0FD3" w:rsidRDefault="00FD2515" w:rsidP="00B21A81">
            <w:pPr>
              <w:pStyle w:val="afd"/>
              <w:rPr>
                <w:rFonts w:cs="Arial"/>
              </w:rPr>
            </w:pPr>
            <w:r w:rsidRPr="007F0FD3">
              <w:rPr>
                <w:rFonts w:cs="Arial"/>
              </w:rPr>
              <w:t>-</w:t>
            </w:r>
          </w:p>
        </w:tc>
      </w:tr>
    </w:tbl>
    <w:p w:rsidR="00FD2515" w:rsidRDefault="00FD2515" w:rsidP="00AB0E21">
      <w:pPr>
        <w:rPr>
          <w:sz w:val="28"/>
          <w:szCs w:val="28"/>
        </w:rPr>
      </w:pPr>
      <w:r>
        <w:rPr>
          <w:sz w:val="28"/>
          <w:szCs w:val="28"/>
        </w:rPr>
        <w:tab/>
      </w:r>
    </w:p>
    <w:p w:rsidR="00FD2515" w:rsidRDefault="00E81841" w:rsidP="00AB0E21">
      <w:pPr>
        <w:pStyle w:val="a"/>
        <w:numPr>
          <w:ilvl w:val="0"/>
          <w:numId w:val="7"/>
        </w:numPr>
        <w:ind w:left="0" w:firstLine="993"/>
      </w:pPr>
      <w:r w:rsidRPr="00E81841">
        <w:lastRenderedPageBreak/>
        <w:t>Не выплачивать дивиденды по обыкновенным акциям Общества по результатам 2011 года.</w:t>
      </w:r>
    </w:p>
    <w:p w:rsidR="00371829" w:rsidRDefault="00E81841">
      <w:pPr>
        <w:pStyle w:val="a"/>
        <w:ind w:left="0" w:firstLine="993"/>
      </w:pPr>
      <w:r w:rsidRPr="00E81841">
        <w:t>Избрать Совет директоров Общества в следующем составе:</w:t>
      </w:r>
    </w:p>
    <w:tbl>
      <w:tblPr>
        <w:tblW w:w="9600"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4255"/>
        <w:gridCol w:w="4812"/>
      </w:tblGrid>
      <w:tr w:rsidR="00A90671" w:rsidRPr="005C365C" w:rsidTr="00842475">
        <w:trPr>
          <w:trHeight w:val="495"/>
        </w:trPr>
        <w:tc>
          <w:tcPr>
            <w:tcW w:w="533"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w:t>
            </w:r>
          </w:p>
        </w:tc>
        <w:tc>
          <w:tcPr>
            <w:tcW w:w="425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caps/>
              </w:rPr>
              <w:t xml:space="preserve">Ф.И.О. </w:t>
            </w:r>
            <w:r w:rsidRPr="007F0FD3">
              <w:rPr>
                <w:rFonts w:cs="Arial"/>
              </w:rPr>
              <w:t>кандидата</w:t>
            </w:r>
          </w:p>
        </w:tc>
        <w:tc>
          <w:tcPr>
            <w:tcW w:w="4812"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Должность</w:t>
            </w:r>
            <w:r w:rsidRPr="007F0FD3">
              <w:rPr>
                <w:rStyle w:val="aff6"/>
                <w:rFonts w:cs="Arial"/>
                <w:bCs/>
              </w:rPr>
              <w:footnoteReference w:id="1"/>
            </w:r>
          </w:p>
        </w:tc>
      </w:tr>
      <w:tr w:rsidR="00A90671" w:rsidRPr="005C365C" w:rsidTr="00842475">
        <w:trPr>
          <w:trHeight w:val="270"/>
        </w:trPr>
        <w:tc>
          <w:tcPr>
            <w:tcW w:w="533"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1.</w:t>
            </w:r>
          </w:p>
        </w:tc>
        <w:tc>
          <w:tcPr>
            <w:tcW w:w="425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caps/>
              </w:rPr>
            </w:pPr>
            <w:proofErr w:type="spellStart"/>
            <w:r w:rsidRPr="007F0FD3">
              <w:rPr>
                <w:rFonts w:cs="Arial"/>
              </w:rPr>
              <w:t>Пелымский</w:t>
            </w:r>
            <w:proofErr w:type="spellEnd"/>
            <w:r w:rsidRPr="007F0FD3">
              <w:rPr>
                <w:rFonts w:cs="Arial"/>
              </w:rPr>
              <w:t xml:space="preserve"> Владимир Леонидович</w:t>
            </w:r>
          </w:p>
        </w:tc>
        <w:tc>
          <w:tcPr>
            <w:tcW w:w="4812"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 xml:space="preserve">Заместитель Главного инженера - руководитель ситуационно-аналитического центра </w:t>
            </w:r>
            <w:r w:rsidRPr="007F0FD3">
              <w:rPr>
                <w:rFonts w:cs="Arial"/>
              </w:rPr>
              <w:br/>
              <w:t>ОАО «ФСК ЕЭС»</w:t>
            </w:r>
          </w:p>
        </w:tc>
      </w:tr>
      <w:tr w:rsidR="00A90671" w:rsidRPr="005C365C" w:rsidTr="00842475">
        <w:tc>
          <w:tcPr>
            <w:tcW w:w="533"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2.</w:t>
            </w:r>
          </w:p>
        </w:tc>
        <w:tc>
          <w:tcPr>
            <w:tcW w:w="425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Мольский Алексей Валерьевич</w:t>
            </w:r>
          </w:p>
        </w:tc>
        <w:tc>
          <w:tcPr>
            <w:tcW w:w="4812"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 xml:space="preserve">Заместитель Главного инженера </w:t>
            </w:r>
            <w:r w:rsidRPr="007F0FD3">
              <w:rPr>
                <w:rFonts w:cs="Arial"/>
              </w:rPr>
              <w:br/>
              <w:t>ОАО «ФСК ЕЭС»</w:t>
            </w:r>
          </w:p>
          <w:p w:rsidR="00A90671" w:rsidRPr="007F0FD3" w:rsidRDefault="00A90671" w:rsidP="008102A6">
            <w:pPr>
              <w:pStyle w:val="afd"/>
              <w:rPr>
                <w:rFonts w:cs="Arial"/>
              </w:rPr>
            </w:pPr>
          </w:p>
        </w:tc>
      </w:tr>
      <w:tr w:rsidR="00A90671" w:rsidRPr="005C365C" w:rsidTr="00842475">
        <w:tc>
          <w:tcPr>
            <w:tcW w:w="533"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3.</w:t>
            </w:r>
          </w:p>
        </w:tc>
        <w:tc>
          <w:tcPr>
            <w:tcW w:w="425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Савинский Евгений Владимирович</w:t>
            </w:r>
          </w:p>
        </w:tc>
        <w:tc>
          <w:tcPr>
            <w:tcW w:w="4812"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 xml:space="preserve">Генеральный директор </w:t>
            </w:r>
            <w:r w:rsidRPr="007F0FD3">
              <w:rPr>
                <w:rFonts w:cs="Arial"/>
              </w:rPr>
              <w:br/>
              <w:t>ОАО «</w:t>
            </w:r>
            <w:proofErr w:type="gramStart"/>
            <w:r w:rsidRPr="007F0FD3">
              <w:rPr>
                <w:rFonts w:cs="Arial"/>
              </w:rPr>
              <w:t>Мобильные</w:t>
            </w:r>
            <w:proofErr w:type="gramEnd"/>
            <w:r w:rsidRPr="007F0FD3">
              <w:rPr>
                <w:rFonts w:cs="Arial"/>
              </w:rPr>
              <w:t xml:space="preserve"> ГТЭС»</w:t>
            </w:r>
          </w:p>
        </w:tc>
      </w:tr>
      <w:tr w:rsidR="00A90671" w:rsidRPr="005C365C" w:rsidTr="00842475">
        <w:tc>
          <w:tcPr>
            <w:tcW w:w="533"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4.</w:t>
            </w:r>
          </w:p>
        </w:tc>
        <w:tc>
          <w:tcPr>
            <w:tcW w:w="425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Пиотрович Николай Борисович</w:t>
            </w:r>
            <w:r w:rsidRPr="007F0FD3" w:rsidDel="00106133">
              <w:rPr>
                <w:rFonts w:cs="Arial"/>
              </w:rPr>
              <w:t xml:space="preserve"> </w:t>
            </w:r>
          </w:p>
          <w:p w:rsidR="00A90671" w:rsidRPr="007F0FD3" w:rsidRDefault="00A90671" w:rsidP="008102A6">
            <w:pPr>
              <w:pStyle w:val="afd"/>
              <w:rPr>
                <w:rFonts w:cs="Arial"/>
              </w:rPr>
            </w:pPr>
          </w:p>
        </w:tc>
        <w:tc>
          <w:tcPr>
            <w:tcW w:w="4812"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 xml:space="preserve">Заместитель начальника Департамента корпоративного управления ОАО «ФСК ЕЭС» </w:t>
            </w:r>
          </w:p>
        </w:tc>
      </w:tr>
      <w:tr w:rsidR="00A90671" w:rsidRPr="005C365C" w:rsidTr="00842475">
        <w:trPr>
          <w:trHeight w:val="1294"/>
        </w:trPr>
        <w:tc>
          <w:tcPr>
            <w:tcW w:w="533"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5.</w:t>
            </w:r>
          </w:p>
          <w:p w:rsidR="00A90671" w:rsidRPr="007F0FD3" w:rsidRDefault="00A90671" w:rsidP="008102A6">
            <w:pPr>
              <w:pStyle w:val="afd"/>
              <w:rPr>
                <w:rFonts w:cs="Arial"/>
              </w:rPr>
            </w:pPr>
          </w:p>
        </w:tc>
        <w:tc>
          <w:tcPr>
            <w:tcW w:w="425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Ивашенко Константин Михайлович</w:t>
            </w:r>
          </w:p>
          <w:p w:rsidR="00A90671" w:rsidRPr="007F0FD3" w:rsidRDefault="00A90671" w:rsidP="008102A6">
            <w:pPr>
              <w:pStyle w:val="afd"/>
              <w:rPr>
                <w:rFonts w:cs="Arial"/>
              </w:rPr>
            </w:pPr>
          </w:p>
        </w:tc>
        <w:tc>
          <w:tcPr>
            <w:tcW w:w="4812"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 xml:space="preserve">Заместитель начальника Департамента управления собственностью и дочерними и зависимыми обществами – начальник отдела экономики ДЗО </w:t>
            </w:r>
            <w:r w:rsidRPr="007F0FD3">
              <w:rPr>
                <w:rFonts w:cs="Arial"/>
              </w:rPr>
              <w:br/>
              <w:t>ОАО «ФСК ЕЭС»</w:t>
            </w:r>
          </w:p>
        </w:tc>
      </w:tr>
    </w:tbl>
    <w:p w:rsidR="00371829" w:rsidRDefault="00A90671">
      <w:pPr>
        <w:pStyle w:val="a"/>
        <w:ind w:left="0" w:firstLine="993"/>
        <w:rPr>
          <w:i/>
          <w:iCs/>
        </w:rPr>
      </w:pPr>
      <w:r w:rsidRPr="005C365C">
        <w:t>  </w:t>
      </w:r>
      <w:r w:rsidR="00E81841" w:rsidRPr="00E81841">
        <w:t>Избрать Ревизионную комиссию Общества в следующем составе</w:t>
      </w:r>
      <w:r>
        <w:t>:</w:t>
      </w:r>
    </w:p>
    <w:tbl>
      <w:tblPr>
        <w:tblW w:w="9600" w:type="dxa"/>
        <w:tblBorders>
          <w:top w:val="single" w:sz="4" w:space="0" w:color="auto"/>
          <w:left w:val="single" w:sz="4" w:space="0" w:color="auto"/>
          <w:bottom w:val="single" w:sz="4" w:space="0" w:color="auto"/>
          <w:right w:val="single" w:sz="4" w:space="0" w:color="auto"/>
        </w:tblBorders>
        <w:tblLayout w:type="fixed"/>
        <w:tblLook w:val="04A0"/>
      </w:tblPr>
      <w:tblGrid>
        <w:gridCol w:w="468"/>
        <w:gridCol w:w="4315"/>
        <w:gridCol w:w="4817"/>
      </w:tblGrid>
      <w:tr w:rsidR="00A90671" w:rsidRPr="005C365C" w:rsidTr="00842475">
        <w:tc>
          <w:tcPr>
            <w:tcW w:w="468"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w:t>
            </w:r>
          </w:p>
        </w:tc>
        <w:tc>
          <w:tcPr>
            <w:tcW w:w="431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Ф.И.О. кандидата</w:t>
            </w:r>
          </w:p>
        </w:tc>
        <w:tc>
          <w:tcPr>
            <w:tcW w:w="4817"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Должность</w:t>
            </w:r>
            <w:r w:rsidRPr="007F0FD3">
              <w:rPr>
                <w:rStyle w:val="aff6"/>
                <w:rFonts w:cs="Arial"/>
                <w:bCs/>
              </w:rPr>
              <w:footnoteReference w:id="2"/>
            </w:r>
          </w:p>
        </w:tc>
      </w:tr>
      <w:tr w:rsidR="00A90671" w:rsidRPr="005C365C" w:rsidTr="00842475">
        <w:trPr>
          <w:trHeight w:val="555"/>
        </w:trPr>
        <w:tc>
          <w:tcPr>
            <w:tcW w:w="468"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1.</w:t>
            </w:r>
          </w:p>
        </w:tc>
        <w:tc>
          <w:tcPr>
            <w:tcW w:w="431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Лелекова Марина Алексеевна</w:t>
            </w:r>
          </w:p>
        </w:tc>
        <w:tc>
          <w:tcPr>
            <w:tcW w:w="4817"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Начальник Департамента контроля и ревизий ОАО «ФСК ЕЭС»</w:t>
            </w:r>
          </w:p>
        </w:tc>
      </w:tr>
      <w:tr w:rsidR="00A90671" w:rsidRPr="005C365C" w:rsidTr="00842475">
        <w:tc>
          <w:tcPr>
            <w:tcW w:w="468"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2.</w:t>
            </w:r>
          </w:p>
        </w:tc>
        <w:tc>
          <w:tcPr>
            <w:tcW w:w="431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Кабизьскина Елена Александровна</w:t>
            </w:r>
          </w:p>
        </w:tc>
        <w:tc>
          <w:tcPr>
            <w:tcW w:w="4817"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Заместитель начальника Департамента контроля и ревизий ОАО «ФСК ЕЭС»</w:t>
            </w:r>
          </w:p>
        </w:tc>
      </w:tr>
      <w:tr w:rsidR="00A90671" w:rsidRPr="005C365C" w:rsidTr="001C6049">
        <w:trPr>
          <w:trHeight w:val="917"/>
        </w:trPr>
        <w:tc>
          <w:tcPr>
            <w:tcW w:w="468"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3.</w:t>
            </w:r>
          </w:p>
        </w:tc>
        <w:tc>
          <w:tcPr>
            <w:tcW w:w="431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Рогачев Кирилл Евгеньевич</w:t>
            </w:r>
          </w:p>
        </w:tc>
        <w:tc>
          <w:tcPr>
            <w:tcW w:w="4817"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Ведущий эксперт направления контроля производственно-хозяйственной деятельности Департамента контроля и ревизий ОАО «ФСК ЕЭС»</w:t>
            </w:r>
          </w:p>
        </w:tc>
      </w:tr>
      <w:tr w:rsidR="00A90671" w:rsidRPr="005C365C" w:rsidTr="00842475">
        <w:tc>
          <w:tcPr>
            <w:tcW w:w="468"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4.</w:t>
            </w:r>
          </w:p>
        </w:tc>
        <w:tc>
          <w:tcPr>
            <w:tcW w:w="431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Ткаченко Олег Вадимович</w:t>
            </w:r>
          </w:p>
        </w:tc>
        <w:tc>
          <w:tcPr>
            <w:tcW w:w="4817"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Ведущий эксперт отдела корпоративных процедур и контроля Департамента корпоративного управления ОАО «ФСК ЕЭС»</w:t>
            </w:r>
          </w:p>
        </w:tc>
      </w:tr>
      <w:tr w:rsidR="00A90671" w:rsidRPr="005C365C" w:rsidTr="00842475">
        <w:tc>
          <w:tcPr>
            <w:tcW w:w="468"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5</w:t>
            </w:r>
          </w:p>
        </w:tc>
        <w:tc>
          <w:tcPr>
            <w:tcW w:w="431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proofErr w:type="gramStart"/>
            <w:r w:rsidRPr="007F0FD3">
              <w:rPr>
                <w:rFonts w:cs="Arial"/>
              </w:rPr>
              <w:t>Дикой</w:t>
            </w:r>
            <w:proofErr w:type="gramEnd"/>
            <w:r w:rsidRPr="007F0FD3">
              <w:rPr>
                <w:rFonts w:cs="Arial"/>
              </w:rPr>
              <w:t xml:space="preserve"> Владимир Петрович</w:t>
            </w:r>
          </w:p>
        </w:tc>
        <w:tc>
          <w:tcPr>
            <w:tcW w:w="4817"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 xml:space="preserve">Заместитель Главного инженера </w:t>
            </w:r>
            <w:r w:rsidRPr="007F0FD3">
              <w:rPr>
                <w:rFonts w:cs="Arial"/>
              </w:rPr>
              <w:br/>
              <w:t>ОАО «ФСК ЕЭС»</w:t>
            </w:r>
          </w:p>
        </w:tc>
      </w:tr>
    </w:tbl>
    <w:p w:rsidR="00A90671" w:rsidRPr="005C365C" w:rsidRDefault="00A90671" w:rsidP="00A90671"/>
    <w:p w:rsidR="007369C5" w:rsidRPr="008102A6" w:rsidRDefault="00E81841" w:rsidP="00B21A81">
      <w:pPr>
        <w:pStyle w:val="a"/>
        <w:numPr>
          <w:ilvl w:val="0"/>
          <w:numId w:val="7"/>
        </w:numPr>
        <w:ind w:left="0" w:firstLine="992"/>
        <w:rPr>
          <w:i/>
          <w:iCs/>
        </w:rPr>
      </w:pPr>
      <w:r w:rsidRPr="00E81841">
        <w:lastRenderedPageBreak/>
        <w:t>Утвердить аудитором Общества ЗАО «Аудиторская фирма «</w:t>
      </w:r>
      <w:proofErr w:type="spellStart"/>
      <w:r w:rsidRPr="00E81841">
        <w:t>МЭФ-Аудит</w:t>
      </w:r>
      <w:proofErr w:type="spellEnd"/>
      <w:r w:rsidRPr="00E81841">
        <w:t>»</w:t>
      </w:r>
      <w:r w:rsidR="007369C5" w:rsidRPr="00E81841">
        <w:t>.</w:t>
      </w:r>
    </w:p>
    <w:p w:rsidR="007369C5" w:rsidRPr="0071639A" w:rsidRDefault="007369C5" w:rsidP="003F69AF">
      <w:pPr>
        <w:pStyle w:val="aff2"/>
      </w:pPr>
    </w:p>
    <w:p w:rsidR="009C2FF5" w:rsidRPr="00054AE3" w:rsidRDefault="009C2FF5" w:rsidP="0030765B">
      <w:pPr>
        <w:pStyle w:val="31"/>
      </w:pPr>
      <w:r w:rsidRPr="00054AE3">
        <w:t>СОВЕТ ДИРЕКТОРОВ</w:t>
      </w:r>
    </w:p>
    <w:p w:rsidR="009C2FF5" w:rsidRPr="00054AE3" w:rsidRDefault="009C2FF5" w:rsidP="00A90671">
      <w:r w:rsidRPr="00466E5C">
        <w:rPr>
          <w:sz w:val="28"/>
          <w:szCs w:val="28"/>
        </w:rPr>
        <w:tab/>
      </w:r>
      <w:r w:rsidRPr="00054AE3">
        <w:t xml:space="preserve">Порядок деятельности и проведения заседаний Совета директоров </w:t>
      </w:r>
      <w:r w:rsidR="009B57D3" w:rsidRPr="00054AE3">
        <w:t xml:space="preserve">   </w:t>
      </w:r>
      <w:r w:rsidRPr="00054AE3">
        <w:t>ОА</w:t>
      </w:r>
      <w:r w:rsidR="00C705F6">
        <w:t>О </w:t>
      </w:r>
      <w:r w:rsidRPr="00054AE3">
        <w:t xml:space="preserve">«Мобильные ГТЭС» регулируется Положением о порядке созыва и проведения </w:t>
      </w:r>
      <w:r w:rsidR="006B3248" w:rsidRPr="00054AE3">
        <w:t>С</w:t>
      </w:r>
      <w:r w:rsidRPr="00054AE3">
        <w:t xml:space="preserve">овета директоров ОАО «Мобильные ГТЭС». В соответствии с данным Положением и Уставом Общества </w:t>
      </w:r>
      <w:r w:rsidR="00540673" w:rsidRPr="00054AE3">
        <w:t xml:space="preserve">Совет директоров осуществляет общее руководство деятельностью Общества, за исключением решения вопросов, отнесенных Федеральным законом «Об акционерных обществах» к компетенции Общего собрания акционеров. </w:t>
      </w:r>
    </w:p>
    <w:p w:rsidR="00540673" w:rsidRPr="00054AE3" w:rsidRDefault="00540673" w:rsidP="00A90671">
      <w:r w:rsidRPr="00054AE3">
        <w:t>Вопросы, относящиеся к компетенции Совета директоров</w:t>
      </w:r>
      <w:r w:rsidR="00ED28B4" w:rsidRPr="00054AE3">
        <w:t xml:space="preserve"> ОАО «Мобильные ГТЭС»</w:t>
      </w:r>
      <w:r w:rsidRPr="00054AE3">
        <w:t>, определены статьей 15 Устава</w:t>
      </w:r>
      <w:r w:rsidR="00ED28B4" w:rsidRPr="00054AE3">
        <w:t xml:space="preserve"> Общества</w:t>
      </w:r>
      <w:r w:rsidRPr="00054AE3">
        <w:t>.</w:t>
      </w:r>
    </w:p>
    <w:p w:rsidR="004C0AE0" w:rsidRPr="00E53F54" w:rsidRDefault="004C0AE0" w:rsidP="00A90671">
      <w:r w:rsidRPr="00E53F54">
        <w:t>Комитет</w:t>
      </w:r>
      <w:r w:rsidR="009D2921" w:rsidRPr="00E53F54">
        <w:t xml:space="preserve">ы </w:t>
      </w:r>
      <w:r w:rsidR="00150905" w:rsidRPr="00E53F54">
        <w:t xml:space="preserve">при </w:t>
      </w:r>
      <w:r w:rsidR="009D2921" w:rsidRPr="00E53F54">
        <w:t>Совет</w:t>
      </w:r>
      <w:r w:rsidR="00150905" w:rsidRPr="00E53F54">
        <w:t>е</w:t>
      </w:r>
      <w:r w:rsidR="009D2921" w:rsidRPr="00E53F54">
        <w:t xml:space="preserve"> директоров ОАО «Мобильные ГТЭС» </w:t>
      </w:r>
      <w:r w:rsidRPr="00E53F54">
        <w:t>не созда</w:t>
      </w:r>
      <w:r w:rsidR="009D2921" w:rsidRPr="00E53F54">
        <w:t>вались</w:t>
      </w:r>
      <w:r w:rsidRPr="00E53F54">
        <w:t>.</w:t>
      </w:r>
    </w:p>
    <w:p w:rsidR="00540673" w:rsidRDefault="00540673" w:rsidP="00A90671">
      <w:r w:rsidRPr="00054AE3">
        <w:t xml:space="preserve">Полный текст Устава и Положения о порядке созыва и проведения </w:t>
      </w:r>
      <w:r w:rsidR="00D94389" w:rsidRPr="00054AE3">
        <w:t>С</w:t>
      </w:r>
      <w:r w:rsidRPr="00054AE3">
        <w:t xml:space="preserve">овета директоров ОАО «Мобильные ГТЭС» размещен на сайте Общества по адресу </w:t>
      </w:r>
      <w:r w:rsidRPr="00A90671">
        <w:rPr>
          <w:lang w:val="en-US"/>
        </w:rPr>
        <w:t>www</w:t>
      </w:r>
      <w:r w:rsidRPr="00A90671">
        <w:t>.</w:t>
      </w:r>
      <w:proofErr w:type="spellStart"/>
      <w:r w:rsidRPr="00A90671">
        <w:rPr>
          <w:lang w:val="en-US"/>
        </w:rPr>
        <w:t>mobilegtes</w:t>
      </w:r>
      <w:proofErr w:type="spellEnd"/>
      <w:r w:rsidRPr="00A90671">
        <w:t>.</w:t>
      </w:r>
      <w:proofErr w:type="spellStart"/>
      <w:r w:rsidRPr="00A90671">
        <w:rPr>
          <w:lang w:val="en-US"/>
        </w:rPr>
        <w:t>ru</w:t>
      </w:r>
      <w:proofErr w:type="spellEnd"/>
      <w:r w:rsidRPr="00054AE3">
        <w:t xml:space="preserve">. </w:t>
      </w:r>
    </w:p>
    <w:p w:rsidR="00540673" w:rsidRPr="00466E5C" w:rsidRDefault="00540673" w:rsidP="003F69AF"/>
    <w:p w:rsidR="00371829" w:rsidRDefault="0040267A">
      <w:pPr>
        <w:pStyle w:val="31"/>
        <w:spacing w:line="240" w:lineRule="auto"/>
      </w:pPr>
      <w:r w:rsidRPr="00A90671">
        <w:t xml:space="preserve">ИНФОРМАЦИЯ О </w:t>
      </w:r>
      <w:r w:rsidR="00540673" w:rsidRPr="00A90671">
        <w:t>СОСТАВ</w:t>
      </w:r>
      <w:r w:rsidRPr="00A90671">
        <w:t>Е</w:t>
      </w:r>
      <w:r w:rsidR="00540673" w:rsidRPr="00A90671">
        <w:t xml:space="preserve"> СОВЕТА ДИРЕКТОРОВ</w:t>
      </w:r>
    </w:p>
    <w:p w:rsidR="00371829" w:rsidRDefault="00A24986">
      <w:pPr>
        <w:spacing w:line="240" w:lineRule="auto"/>
        <w:rPr>
          <w:sz w:val="20"/>
          <w:szCs w:val="20"/>
          <w:u w:val="single"/>
        </w:rPr>
      </w:pPr>
      <w:r w:rsidRPr="00A24986">
        <w:rPr>
          <w:sz w:val="20"/>
          <w:szCs w:val="20"/>
        </w:rPr>
        <w:t>(Должности указаны на дату избрания)</w:t>
      </w:r>
    </w:p>
    <w:p w:rsidR="00540673" w:rsidRPr="00466E5C" w:rsidRDefault="00540673" w:rsidP="00A90671"/>
    <w:p w:rsidR="004C227A" w:rsidRPr="00054AE3" w:rsidRDefault="004C227A" w:rsidP="00A90671">
      <w:r w:rsidRPr="00054AE3">
        <w:t xml:space="preserve">В соответствии с пунктом 16.1 статьи 16 Устава ОАО «Мобильные ГТЭС» количественный состав Совета директоров Общества составляет 5 (Пять) человек. </w:t>
      </w:r>
    </w:p>
    <w:p w:rsidR="004C227A" w:rsidRPr="00054AE3" w:rsidRDefault="004C227A" w:rsidP="00A90671">
      <w:r w:rsidRPr="00054AE3">
        <w:t>Действовавший на начало 201</w:t>
      </w:r>
      <w:r w:rsidR="00942471">
        <w:t>2</w:t>
      </w:r>
      <w:r w:rsidRPr="00054AE3">
        <w:t xml:space="preserve">  года Совет директоров избран годовым Общим собранием акционеров ОАО «Мобильные ГТЭС» </w:t>
      </w:r>
      <w:r w:rsidR="00942471" w:rsidRPr="003421A1">
        <w:t>25.06.2011 (Протокол заседания Правления ОАО «ФСК ЕЭС» от  30.06.2011 № 972)</w:t>
      </w:r>
      <w:r w:rsidRPr="00054AE3">
        <w:t xml:space="preserve"> в составе:</w:t>
      </w:r>
    </w:p>
    <w:p w:rsidR="00001CFC" w:rsidRDefault="00001CFC" w:rsidP="00A90671">
      <w:pPr>
        <w:rPr>
          <w:b/>
        </w:rPr>
      </w:pPr>
    </w:p>
    <w:p w:rsidR="00D83EEB" w:rsidRPr="00001CFC" w:rsidRDefault="00D83EEB" w:rsidP="00A90671">
      <w:pPr>
        <w:rPr>
          <w:b/>
        </w:rPr>
      </w:pPr>
      <w:proofErr w:type="gramStart"/>
      <w:r w:rsidRPr="00001CFC">
        <w:rPr>
          <w:b/>
        </w:rPr>
        <w:t>ДИКОЙ</w:t>
      </w:r>
      <w:proofErr w:type="gramEnd"/>
      <w:r w:rsidRPr="00001CFC">
        <w:rPr>
          <w:b/>
        </w:rPr>
        <w:t xml:space="preserve"> Владимир Петрович</w:t>
      </w:r>
    </w:p>
    <w:p w:rsidR="00D83EEB" w:rsidRPr="003421A1" w:rsidRDefault="00D83EEB" w:rsidP="00A90671">
      <w:r w:rsidRPr="003421A1">
        <w:t>Год рождения: 1954</w:t>
      </w:r>
    </w:p>
    <w:p w:rsidR="00D83EEB" w:rsidRPr="003421A1" w:rsidRDefault="00D83EEB" w:rsidP="00A90671">
      <w:r w:rsidRPr="003421A1">
        <w:t xml:space="preserve">Гражданство: РФ </w:t>
      </w:r>
    </w:p>
    <w:p w:rsidR="00D83EEB" w:rsidRPr="003421A1" w:rsidRDefault="00D83EEB" w:rsidP="00A90671">
      <w:r w:rsidRPr="003421A1">
        <w:lastRenderedPageBreak/>
        <w:t>Образование: Высшее: Московский энергетический институт, год окончания 1981</w:t>
      </w:r>
    </w:p>
    <w:p w:rsidR="00D83EEB" w:rsidRPr="003421A1" w:rsidRDefault="00D83EEB" w:rsidP="00A90671">
      <w:r w:rsidRPr="003421A1">
        <w:t>Занимаемая должность – Заместитель Главного инженера ОАО «ФСК ЕЭС»</w:t>
      </w:r>
    </w:p>
    <w:p w:rsidR="00D83EEB" w:rsidRPr="003421A1" w:rsidRDefault="00D83EEB" w:rsidP="00A90671">
      <w:r w:rsidRPr="003421A1">
        <w:t>Доля принадлежащих лицу обыкновенных акций Общества, % - 0,00</w:t>
      </w:r>
    </w:p>
    <w:p w:rsidR="00D83EEB" w:rsidRPr="003421A1" w:rsidRDefault="00D83EEB" w:rsidP="00A90671">
      <w:r w:rsidRPr="003421A1">
        <w:t>Доля участия в уставном капитале Общества, % - 0,00</w:t>
      </w:r>
    </w:p>
    <w:p w:rsidR="00001CFC" w:rsidRDefault="00001CFC" w:rsidP="00A90671"/>
    <w:p w:rsidR="00D83EEB" w:rsidRPr="00001CFC" w:rsidRDefault="00D83EEB" w:rsidP="00A90671">
      <w:pPr>
        <w:rPr>
          <w:b/>
        </w:rPr>
      </w:pPr>
      <w:r w:rsidRPr="00001CFC">
        <w:rPr>
          <w:b/>
        </w:rPr>
        <w:t>ИВАШЕНКО Константин Михайлович</w:t>
      </w:r>
    </w:p>
    <w:p w:rsidR="00D83EEB" w:rsidRPr="003421A1" w:rsidRDefault="00D83EEB" w:rsidP="00A90671">
      <w:r w:rsidRPr="003421A1">
        <w:t xml:space="preserve">Год рождения: 1964 </w:t>
      </w:r>
    </w:p>
    <w:p w:rsidR="00D83EEB" w:rsidRPr="003421A1" w:rsidRDefault="00D83EEB" w:rsidP="00A90671">
      <w:r w:rsidRPr="003421A1">
        <w:t xml:space="preserve">Гражданство: РФ </w:t>
      </w:r>
    </w:p>
    <w:p w:rsidR="00D83EEB" w:rsidRPr="003421A1" w:rsidRDefault="00D83EEB" w:rsidP="00A90671">
      <w:r w:rsidRPr="003421A1">
        <w:t>Образование: Высшее: Харьковский институт инженеров коммунального хозяйства, квалификация - экономист, год окончания  1989</w:t>
      </w:r>
    </w:p>
    <w:p w:rsidR="00D83EEB" w:rsidRPr="003421A1" w:rsidRDefault="00D83EEB" w:rsidP="00A90671">
      <w:r w:rsidRPr="003421A1">
        <w:t>Занимаемая должность – Заместитель Начальника департамента - Начальник отдела экономики ДЗО Департамента управления ДЗО ОАО «ФСК ЕЭС»</w:t>
      </w:r>
    </w:p>
    <w:p w:rsidR="00D83EEB" w:rsidRPr="003421A1" w:rsidRDefault="00D83EEB" w:rsidP="00A90671">
      <w:r w:rsidRPr="003421A1">
        <w:t>Доля принадлежащих лицу обыкновенных акций Общества, % - 0,00</w:t>
      </w:r>
    </w:p>
    <w:p w:rsidR="00D83EEB" w:rsidRPr="003421A1" w:rsidRDefault="00D83EEB" w:rsidP="00A90671">
      <w:r w:rsidRPr="003421A1">
        <w:t>Доля участия в уставном капитале Общества, % - 0,00</w:t>
      </w:r>
    </w:p>
    <w:p w:rsidR="00D83EEB" w:rsidRPr="003421A1" w:rsidRDefault="00D83EEB" w:rsidP="00A90671"/>
    <w:p w:rsidR="00D83EEB" w:rsidRPr="00001CFC" w:rsidRDefault="00D83EEB" w:rsidP="00A90671">
      <w:pPr>
        <w:rPr>
          <w:b/>
        </w:rPr>
      </w:pPr>
      <w:r w:rsidRPr="00001CFC">
        <w:rPr>
          <w:b/>
        </w:rPr>
        <w:t>БРАГИН Олег Валентинович</w:t>
      </w:r>
    </w:p>
    <w:p w:rsidR="00D83EEB" w:rsidRPr="003421A1" w:rsidRDefault="00D83EEB" w:rsidP="00A90671">
      <w:r w:rsidRPr="003421A1">
        <w:t xml:space="preserve">Год рождения: 1967 </w:t>
      </w:r>
    </w:p>
    <w:p w:rsidR="00D83EEB" w:rsidRPr="003421A1" w:rsidRDefault="00D83EEB" w:rsidP="00A90671">
      <w:r w:rsidRPr="003421A1">
        <w:t xml:space="preserve">Гражданство: РФ </w:t>
      </w:r>
    </w:p>
    <w:p w:rsidR="00D83EEB" w:rsidRPr="003421A1" w:rsidRDefault="00D83EEB" w:rsidP="00A90671">
      <w:r w:rsidRPr="003421A1">
        <w:t xml:space="preserve">Образование: Высшее: Ивановский энергетический институт, квалификация - </w:t>
      </w:r>
      <w:proofErr w:type="spellStart"/>
      <w:proofErr w:type="gramStart"/>
      <w:r w:rsidRPr="003421A1">
        <w:t>инженер-теплоэнергетик</w:t>
      </w:r>
      <w:proofErr w:type="spellEnd"/>
      <w:proofErr w:type="gramEnd"/>
      <w:r w:rsidRPr="003421A1">
        <w:t xml:space="preserve">, год окончания 1991; </w:t>
      </w:r>
    </w:p>
    <w:p w:rsidR="00D83EEB" w:rsidRPr="003421A1" w:rsidRDefault="00D83EEB" w:rsidP="00A90671">
      <w:r w:rsidRPr="003421A1">
        <w:t>Ивановский Государственный Энергетический Университет, квалификация - бакалавр экономики,  год окончания 1999</w:t>
      </w:r>
    </w:p>
    <w:p w:rsidR="00D83EEB" w:rsidRPr="003421A1" w:rsidRDefault="00D83EEB" w:rsidP="00A90671">
      <w:r w:rsidRPr="003421A1">
        <w:t>Занимаемая должность –</w:t>
      </w:r>
      <w:r w:rsidR="00A10B53">
        <w:t xml:space="preserve"> </w:t>
      </w:r>
      <w:r w:rsidRPr="003421A1">
        <w:t>Генеральн</w:t>
      </w:r>
      <w:r w:rsidR="009013D4">
        <w:t>ый</w:t>
      </w:r>
      <w:r w:rsidRPr="003421A1">
        <w:t xml:space="preserve"> директор ОАО «</w:t>
      </w:r>
      <w:proofErr w:type="gramStart"/>
      <w:r w:rsidRPr="003421A1">
        <w:t>Мобильные</w:t>
      </w:r>
      <w:proofErr w:type="gramEnd"/>
      <w:r w:rsidRPr="003421A1">
        <w:t xml:space="preserve"> ГТЭС»</w:t>
      </w:r>
    </w:p>
    <w:p w:rsidR="00D83EEB" w:rsidRPr="003421A1" w:rsidRDefault="00D83EEB" w:rsidP="00A90671">
      <w:r w:rsidRPr="003421A1">
        <w:t>Доля принадлежащих лицу обыкновенных акций Общества, % - 0,00</w:t>
      </w:r>
    </w:p>
    <w:p w:rsidR="00D83EEB" w:rsidRPr="003421A1" w:rsidRDefault="00D83EEB" w:rsidP="00A90671">
      <w:r w:rsidRPr="003421A1">
        <w:t>Доля участия в уставном капитале Общества, % - 0,00</w:t>
      </w:r>
    </w:p>
    <w:p w:rsidR="00D83EEB" w:rsidRPr="003421A1" w:rsidRDefault="00D83EEB" w:rsidP="00A90671"/>
    <w:p w:rsidR="00D83EEB" w:rsidRPr="00001CFC" w:rsidRDefault="00D83EEB" w:rsidP="00A90671">
      <w:pPr>
        <w:rPr>
          <w:b/>
        </w:rPr>
      </w:pPr>
      <w:r w:rsidRPr="00001CFC">
        <w:rPr>
          <w:b/>
        </w:rPr>
        <w:t>ИВАНОВ Тимур Вадимович</w:t>
      </w:r>
    </w:p>
    <w:p w:rsidR="00D83EEB" w:rsidRPr="003421A1" w:rsidRDefault="00D83EEB" w:rsidP="00A90671">
      <w:r w:rsidRPr="003421A1">
        <w:t>Год рождения: 1975</w:t>
      </w:r>
    </w:p>
    <w:p w:rsidR="00D83EEB" w:rsidRPr="003421A1" w:rsidRDefault="00D83EEB" w:rsidP="00A90671">
      <w:r w:rsidRPr="003421A1">
        <w:t xml:space="preserve">Гражданство: РФ </w:t>
      </w:r>
    </w:p>
    <w:p w:rsidR="00D83EEB" w:rsidRPr="003421A1" w:rsidRDefault="00D83EEB" w:rsidP="00A90671">
      <w:r w:rsidRPr="003421A1">
        <w:t xml:space="preserve">Образование: Высшее: </w:t>
      </w:r>
      <w:proofErr w:type="gramStart"/>
      <w:r w:rsidRPr="003421A1">
        <w:t>–М</w:t>
      </w:r>
      <w:proofErr w:type="gramEnd"/>
      <w:r w:rsidRPr="003421A1">
        <w:t>осковский Государственный Университет им. М.В. Ломоносова, год окончания 1997;</w:t>
      </w:r>
    </w:p>
    <w:p w:rsidR="00D83EEB" w:rsidRPr="003421A1" w:rsidRDefault="00D83EEB" w:rsidP="00A90671">
      <w:r w:rsidRPr="003421A1">
        <w:lastRenderedPageBreak/>
        <w:t xml:space="preserve">Международная академия маркетинга и менеджмента, год окончания 2004 </w:t>
      </w:r>
    </w:p>
    <w:p w:rsidR="00D83EEB" w:rsidRPr="003421A1" w:rsidRDefault="00D83EEB" w:rsidP="00A90671">
      <w:r w:rsidRPr="003421A1">
        <w:t xml:space="preserve">Занимаемая должность – Генеральный директор ФГБУ «Российское энергетическое агентство» </w:t>
      </w:r>
    </w:p>
    <w:p w:rsidR="00D83EEB" w:rsidRPr="003421A1" w:rsidRDefault="00D83EEB" w:rsidP="00A90671">
      <w:r w:rsidRPr="003421A1">
        <w:t>Доля принадлежащих лицу обыкновенных акций Общества, % - 0,00</w:t>
      </w:r>
    </w:p>
    <w:p w:rsidR="00D83EEB" w:rsidRPr="003421A1" w:rsidRDefault="00D83EEB" w:rsidP="00A90671">
      <w:r w:rsidRPr="003421A1">
        <w:t>Доля участия в уставном капитале Общества, % - 0,00</w:t>
      </w:r>
    </w:p>
    <w:p w:rsidR="00001CFC" w:rsidRDefault="00001CFC" w:rsidP="00A90671"/>
    <w:p w:rsidR="00D83EEB" w:rsidRPr="00001CFC" w:rsidRDefault="00D83EEB" w:rsidP="00A90671">
      <w:pPr>
        <w:rPr>
          <w:b/>
        </w:rPr>
      </w:pPr>
      <w:r w:rsidRPr="00001CFC">
        <w:rPr>
          <w:b/>
        </w:rPr>
        <w:t>ПИОТРОВИЧ Николай Борисович</w:t>
      </w:r>
    </w:p>
    <w:p w:rsidR="00D83EEB" w:rsidRPr="003421A1" w:rsidRDefault="00D83EEB" w:rsidP="00A90671">
      <w:r w:rsidRPr="003421A1">
        <w:t>Год рождения: 1975</w:t>
      </w:r>
    </w:p>
    <w:p w:rsidR="00D83EEB" w:rsidRPr="003421A1" w:rsidRDefault="00D83EEB" w:rsidP="00A90671">
      <w:r w:rsidRPr="003421A1">
        <w:t xml:space="preserve">Гражданство: РФ </w:t>
      </w:r>
    </w:p>
    <w:p w:rsidR="00D83EEB" w:rsidRPr="003421A1" w:rsidRDefault="00D83EEB" w:rsidP="00A90671">
      <w:r w:rsidRPr="003421A1">
        <w:t xml:space="preserve">Образование: Высшее: </w:t>
      </w:r>
      <w:proofErr w:type="spellStart"/>
      <w:r w:rsidRPr="003421A1">
        <w:t>Северо-Кавказская</w:t>
      </w:r>
      <w:proofErr w:type="spellEnd"/>
      <w:r w:rsidRPr="003421A1">
        <w:t xml:space="preserve"> академия государственной службы при Президенте Российской Федерации, квалификация – менеджер-экономист, год окончания 1997;</w:t>
      </w:r>
    </w:p>
    <w:p w:rsidR="00D83EEB" w:rsidRPr="003421A1" w:rsidRDefault="00D83EEB" w:rsidP="00A90671">
      <w:r w:rsidRPr="003421A1">
        <w:t xml:space="preserve">Ростовский государственный университет, квалификация – юрист; год окончания 2000; </w:t>
      </w:r>
    </w:p>
    <w:p w:rsidR="00D83EEB" w:rsidRPr="003421A1" w:rsidRDefault="00D83EEB" w:rsidP="00A90671">
      <w:proofErr w:type="spellStart"/>
      <w:r w:rsidRPr="003421A1">
        <w:t>Северо-Кавказская</w:t>
      </w:r>
      <w:proofErr w:type="spellEnd"/>
      <w:r w:rsidRPr="003421A1">
        <w:t xml:space="preserve"> академия государственной службы при Президенте Российской Федерации, аспирантура, кандидат экономических наук, год окончания 2000</w:t>
      </w:r>
    </w:p>
    <w:p w:rsidR="00D83EEB" w:rsidRPr="003421A1" w:rsidRDefault="00D83EEB" w:rsidP="00A90671">
      <w:r w:rsidRPr="003421A1">
        <w:t>Занимаемая должность – Заместитель начальника Департамента корпоративного управления ОАО «ФСК ЕЭС»</w:t>
      </w:r>
    </w:p>
    <w:p w:rsidR="00D83EEB" w:rsidRPr="003421A1" w:rsidRDefault="00D83EEB" w:rsidP="00A90671">
      <w:r w:rsidRPr="003421A1">
        <w:t>Доля принадлежащих лицу обыкновенных акций Общества, % - 0,00</w:t>
      </w:r>
    </w:p>
    <w:p w:rsidR="00D83EEB" w:rsidRDefault="00D83EEB" w:rsidP="00A90671">
      <w:r w:rsidRPr="003421A1">
        <w:t>Доля участия в уставном капитале Общества, % - 0,00</w:t>
      </w:r>
    </w:p>
    <w:p w:rsidR="009A3AF3" w:rsidRPr="003421A1" w:rsidRDefault="009A3AF3" w:rsidP="00A90671"/>
    <w:p w:rsidR="004C227A" w:rsidRPr="003421A1" w:rsidRDefault="004C227A" w:rsidP="00A90671">
      <w:r w:rsidRPr="003421A1">
        <w:t>В 201</w:t>
      </w:r>
      <w:r w:rsidR="00D83EEB">
        <w:t>2</w:t>
      </w:r>
      <w:r w:rsidRPr="003421A1">
        <w:t xml:space="preserve"> году</w:t>
      </w:r>
      <w:r w:rsidR="009A3AF3" w:rsidRPr="003421A1">
        <w:t>,</w:t>
      </w:r>
      <w:r w:rsidRPr="003421A1">
        <w:t xml:space="preserve"> в соответствии с решением годового Общего собрания акционеров ОАО «Мобильные ГТЭС» от 2</w:t>
      </w:r>
      <w:r w:rsidR="00D83EEB">
        <w:t>9</w:t>
      </w:r>
      <w:r w:rsidRPr="003421A1">
        <w:t>.06.201</w:t>
      </w:r>
      <w:r w:rsidR="00D83EEB">
        <w:t>2</w:t>
      </w:r>
      <w:r w:rsidRPr="003421A1">
        <w:t xml:space="preserve"> (</w:t>
      </w:r>
      <w:r w:rsidR="0040267A" w:rsidRPr="003421A1">
        <w:t>П</w:t>
      </w:r>
      <w:r w:rsidRPr="003421A1">
        <w:t xml:space="preserve">ротокол заседания Правления ОАО «ФСК ЕЭС» от  </w:t>
      </w:r>
      <w:r w:rsidR="00D83EEB">
        <w:t>29</w:t>
      </w:r>
      <w:r w:rsidR="008F2E40" w:rsidRPr="003421A1">
        <w:t>.06.201</w:t>
      </w:r>
      <w:r w:rsidR="00D83EEB">
        <w:t>2</w:t>
      </w:r>
      <w:r w:rsidR="008F2E40" w:rsidRPr="003421A1">
        <w:t xml:space="preserve"> № </w:t>
      </w:r>
      <w:r w:rsidR="00D83EEB">
        <w:t>1077</w:t>
      </w:r>
      <w:r w:rsidR="00796CE1">
        <w:t>/1</w:t>
      </w:r>
      <w:r w:rsidRPr="003421A1">
        <w:t>)</w:t>
      </w:r>
      <w:r w:rsidR="009A3AF3" w:rsidRPr="003421A1">
        <w:t>,</w:t>
      </w:r>
      <w:r w:rsidRPr="003421A1">
        <w:t xml:space="preserve"> в составе Совета директоров Общества произошли следующие изменения:</w:t>
      </w:r>
    </w:p>
    <w:p w:rsidR="004C227A" w:rsidRPr="003421A1" w:rsidRDefault="004C227A" w:rsidP="00A90671">
      <w:r w:rsidRPr="003421A1">
        <w:t>а) прекращены полномочия всех членов Совета директоров Общества.</w:t>
      </w:r>
    </w:p>
    <w:p w:rsidR="004C227A" w:rsidRPr="003421A1" w:rsidRDefault="004C227A" w:rsidP="00A90671">
      <w:r w:rsidRPr="003421A1">
        <w:t>б) избран Совет директоров Общества в следующем составе:</w:t>
      </w:r>
    </w:p>
    <w:p w:rsidR="001C6049" w:rsidRDefault="001C6049" w:rsidP="00A90671">
      <w:pPr>
        <w:rPr>
          <w:b/>
        </w:rPr>
      </w:pPr>
    </w:p>
    <w:p w:rsidR="00796CE1" w:rsidRPr="00001CFC" w:rsidRDefault="00796CE1" w:rsidP="00A90671">
      <w:pPr>
        <w:rPr>
          <w:b/>
        </w:rPr>
      </w:pPr>
      <w:r w:rsidRPr="00001CFC">
        <w:rPr>
          <w:b/>
        </w:rPr>
        <w:t>ПЕЛЫМСКИЙ Владимир Леонидович</w:t>
      </w:r>
    </w:p>
    <w:p w:rsidR="00796CE1" w:rsidRPr="00796CE1" w:rsidRDefault="00796CE1" w:rsidP="00A90671">
      <w:r w:rsidRPr="00796CE1">
        <w:t xml:space="preserve">Год рождения: 1972 </w:t>
      </w:r>
    </w:p>
    <w:p w:rsidR="00796CE1" w:rsidRPr="00796CE1" w:rsidRDefault="00796CE1" w:rsidP="00A90671">
      <w:r w:rsidRPr="00796CE1">
        <w:t xml:space="preserve">Гражданство: РФ </w:t>
      </w:r>
    </w:p>
    <w:p w:rsidR="00796CE1" w:rsidRPr="00796CE1" w:rsidRDefault="00796CE1" w:rsidP="00A90671">
      <w:r w:rsidRPr="00796CE1">
        <w:lastRenderedPageBreak/>
        <w:t xml:space="preserve">Образование: Высшее: </w:t>
      </w:r>
      <w:proofErr w:type="spellStart"/>
      <w:r w:rsidRPr="00796CE1">
        <w:t>Амолинский</w:t>
      </w:r>
      <w:proofErr w:type="spellEnd"/>
      <w:r w:rsidRPr="00796CE1">
        <w:t xml:space="preserve"> сельскохозяйственный институт, квалификация – инженер-электрик, год окончания 1995</w:t>
      </w:r>
    </w:p>
    <w:p w:rsidR="00796CE1" w:rsidRPr="00796CE1" w:rsidRDefault="00796CE1" w:rsidP="00A90671">
      <w:r w:rsidRPr="00796CE1">
        <w:t>Занимаемая должность – Директор по оперативному управлению ОАО «ФСК ЕЭС»</w:t>
      </w:r>
    </w:p>
    <w:p w:rsidR="00796CE1" w:rsidRPr="00796CE1" w:rsidRDefault="00796CE1" w:rsidP="00A90671">
      <w:r w:rsidRPr="00796CE1">
        <w:t>Доля принадлежащих лицу обыкновенных акций Общества, % - 0,00</w:t>
      </w:r>
    </w:p>
    <w:p w:rsidR="00001CFC" w:rsidRDefault="00001CFC" w:rsidP="00A90671"/>
    <w:p w:rsidR="004C227A" w:rsidRPr="00001CFC" w:rsidRDefault="004C227A" w:rsidP="00A90671">
      <w:pPr>
        <w:rPr>
          <w:b/>
        </w:rPr>
      </w:pPr>
      <w:r w:rsidRPr="00001CFC">
        <w:rPr>
          <w:b/>
        </w:rPr>
        <w:t>ИВАШЕНКО Константин Михайлович</w:t>
      </w:r>
    </w:p>
    <w:p w:rsidR="00C20EC6" w:rsidRPr="00796CE1" w:rsidRDefault="00C20EC6" w:rsidP="00A90671">
      <w:r w:rsidRPr="00796CE1">
        <w:t>Год рождения: 19</w:t>
      </w:r>
      <w:r w:rsidR="007A23E6" w:rsidRPr="00796CE1">
        <w:t>64</w:t>
      </w:r>
      <w:r w:rsidRPr="00796CE1">
        <w:t xml:space="preserve"> </w:t>
      </w:r>
    </w:p>
    <w:p w:rsidR="00C20EC6" w:rsidRPr="00796CE1" w:rsidRDefault="00C20EC6" w:rsidP="00A90671">
      <w:r w:rsidRPr="00796CE1">
        <w:t xml:space="preserve">Гражданство: РФ </w:t>
      </w:r>
    </w:p>
    <w:p w:rsidR="00C20EC6" w:rsidRPr="00796CE1" w:rsidRDefault="00C20EC6" w:rsidP="00A90671">
      <w:r w:rsidRPr="00796CE1">
        <w:t xml:space="preserve">Образование: Высшее: </w:t>
      </w:r>
      <w:r w:rsidR="007A23E6" w:rsidRPr="00796CE1">
        <w:t>Харьковский институт инженеров коммунального хозяйства</w:t>
      </w:r>
      <w:r w:rsidRPr="00796CE1">
        <w:t xml:space="preserve">, квалификация - </w:t>
      </w:r>
      <w:r w:rsidR="007A23E6" w:rsidRPr="00796CE1">
        <w:t>экономист</w:t>
      </w:r>
      <w:r w:rsidRPr="00796CE1">
        <w:t xml:space="preserve">, год окончания </w:t>
      </w:r>
      <w:r w:rsidR="007A23E6" w:rsidRPr="00796CE1">
        <w:t xml:space="preserve"> 1989</w:t>
      </w:r>
    </w:p>
    <w:p w:rsidR="007A23E6" w:rsidRPr="00796CE1" w:rsidRDefault="00C20EC6" w:rsidP="00A90671">
      <w:r w:rsidRPr="00796CE1">
        <w:t xml:space="preserve">Занимаемая должность – </w:t>
      </w:r>
      <w:r w:rsidR="00CA2D19" w:rsidRPr="00796CE1">
        <w:t xml:space="preserve">Заместитель Начальника департамента - </w:t>
      </w:r>
      <w:r w:rsidRPr="00796CE1">
        <w:t>Начальник отдела экономики ДЗО Департамента управления ДЗО ОАО «ФСК ЕЭС»</w:t>
      </w:r>
    </w:p>
    <w:p w:rsidR="00C20EC6" w:rsidRPr="00796CE1" w:rsidRDefault="00C20EC6" w:rsidP="00A90671">
      <w:r w:rsidRPr="00796CE1">
        <w:t>Доля принадлежащих лицу обыкновенных акций Общества, % - 0,00</w:t>
      </w:r>
    </w:p>
    <w:p w:rsidR="0040267A" w:rsidRPr="00796CE1" w:rsidRDefault="0040267A" w:rsidP="00A90671">
      <w:r w:rsidRPr="00796CE1">
        <w:t>Доля участия в уставном капитале Общества, % - 0,00</w:t>
      </w:r>
    </w:p>
    <w:p w:rsidR="004C227A" w:rsidRPr="005E1484" w:rsidRDefault="004C227A" w:rsidP="00A90671">
      <w:pPr>
        <w:rPr>
          <w:highlight w:val="yellow"/>
        </w:rPr>
      </w:pPr>
    </w:p>
    <w:p w:rsidR="004C227A" w:rsidRPr="00001CFC" w:rsidRDefault="0002708E" w:rsidP="00A90671">
      <w:pPr>
        <w:rPr>
          <w:b/>
        </w:rPr>
      </w:pPr>
      <w:r w:rsidRPr="00001CFC">
        <w:rPr>
          <w:b/>
        </w:rPr>
        <w:t>САВИНСКИЙ Евгений Владимирович</w:t>
      </w:r>
    </w:p>
    <w:p w:rsidR="00096DF1" w:rsidRPr="0002708E" w:rsidRDefault="00096DF1" w:rsidP="00A90671">
      <w:r w:rsidRPr="0002708E">
        <w:t xml:space="preserve">Год рождения: </w:t>
      </w:r>
      <w:r w:rsidR="0002708E">
        <w:t>1976</w:t>
      </w:r>
    </w:p>
    <w:p w:rsidR="00096DF1" w:rsidRPr="0002708E" w:rsidRDefault="00096DF1" w:rsidP="00A90671">
      <w:r w:rsidRPr="0002708E">
        <w:t xml:space="preserve">Гражданство: РФ </w:t>
      </w:r>
    </w:p>
    <w:p w:rsidR="007A23E6" w:rsidRPr="0002708E" w:rsidRDefault="00096DF1" w:rsidP="00A90671">
      <w:r w:rsidRPr="0002708E">
        <w:t xml:space="preserve">Образование: Высшее: </w:t>
      </w:r>
      <w:r w:rsidR="0002708E" w:rsidRPr="0002708E">
        <w:t xml:space="preserve">Пермский государственный технический университет, </w:t>
      </w:r>
      <w:r w:rsidR="0002708E" w:rsidRPr="00796CE1">
        <w:t>квалификация</w:t>
      </w:r>
      <w:r w:rsidR="0002708E">
        <w:t>,</w:t>
      </w:r>
      <w:r w:rsidR="0002708E" w:rsidRPr="00E95493">
        <w:t xml:space="preserve"> менеджер-экономист,</w:t>
      </w:r>
      <w:r w:rsidR="0002708E">
        <w:t xml:space="preserve"> </w:t>
      </w:r>
      <w:r w:rsidR="0002708E" w:rsidRPr="0002708E">
        <w:t>год окончания 2002</w:t>
      </w:r>
      <w:r w:rsidRPr="0002708E">
        <w:t xml:space="preserve">; </w:t>
      </w:r>
    </w:p>
    <w:p w:rsidR="00096DF1" w:rsidRPr="0002708E" w:rsidRDefault="0002708E" w:rsidP="00A90671">
      <w:r w:rsidRPr="0002708E">
        <w:t>Университет Карла-Франца (Австрия)</w:t>
      </w:r>
      <w:r w:rsidR="00096DF1" w:rsidRPr="0002708E">
        <w:t xml:space="preserve">, </w:t>
      </w:r>
      <w:proofErr w:type="gramStart"/>
      <w:r w:rsidRPr="00E95493">
        <w:t>защитил степень магистра социально-экономических наук</w:t>
      </w:r>
      <w:proofErr w:type="gramEnd"/>
      <w:r w:rsidRPr="00E95493">
        <w:t>,</w:t>
      </w:r>
      <w:r w:rsidR="00096DF1" w:rsidRPr="0002708E">
        <w:t xml:space="preserve"> год окончания </w:t>
      </w:r>
      <w:r w:rsidRPr="0002708E">
        <w:t>2002;</w:t>
      </w:r>
    </w:p>
    <w:p w:rsidR="0002708E" w:rsidRPr="0002708E" w:rsidRDefault="0002708E" w:rsidP="00A90671">
      <w:r w:rsidRPr="0002708E">
        <w:t>Удмуртский государственный университет,</w:t>
      </w:r>
      <w:r w:rsidR="00E95493" w:rsidRPr="00E95493">
        <w:t xml:space="preserve"> диплом кандидата экономических наук,</w:t>
      </w:r>
      <w:r w:rsidRPr="0002708E">
        <w:t xml:space="preserve"> год окончания 2008</w:t>
      </w:r>
    </w:p>
    <w:p w:rsidR="00096DF1" w:rsidRPr="0002708E" w:rsidRDefault="00096DF1" w:rsidP="00A90671">
      <w:r w:rsidRPr="0002708E">
        <w:t>Занимаемая должность –</w:t>
      </w:r>
      <w:r w:rsidR="0002708E" w:rsidRPr="0002708E">
        <w:t xml:space="preserve"> </w:t>
      </w:r>
      <w:r w:rsidR="00CA2D19" w:rsidRPr="0002708E">
        <w:t>Генеральн</w:t>
      </w:r>
      <w:r w:rsidR="0002708E" w:rsidRPr="0002708E">
        <w:t>ый</w:t>
      </w:r>
      <w:r w:rsidR="00CA2D19" w:rsidRPr="0002708E">
        <w:t xml:space="preserve"> </w:t>
      </w:r>
      <w:r w:rsidRPr="0002708E">
        <w:t>директор ОАО</w:t>
      </w:r>
      <w:r w:rsidR="00CA2D19" w:rsidRPr="0002708E">
        <w:t> </w:t>
      </w:r>
      <w:r w:rsidRPr="0002708E">
        <w:t>«</w:t>
      </w:r>
      <w:proofErr w:type="gramStart"/>
      <w:r w:rsidRPr="0002708E">
        <w:t>Мобильные</w:t>
      </w:r>
      <w:proofErr w:type="gramEnd"/>
      <w:r w:rsidRPr="0002708E">
        <w:t xml:space="preserve"> ГТЭС»</w:t>
      </w:r>
    </w:p>
    <w:p w:rsidR="00096DF1" w:rsidRPr="0002708E" w:rsidRDefault="00096DF1" w:rsidP="00A90671">
      <w:r w:rsidRPr="0002708E">
        <w:t>Доля принадлежащих лицу обыкновенных акций Общества, % - 0,00</w:t>
      </w:r>
    </w:p>
    <w:p w:rsidR="0040267A" w:rsidRPr="0002708E" w:rsidRDefault="0040267A" w:rsidP="00A90671">
      <w:r w:rsidRPr="0002708E">
        <w:t>Доля участия в уставном капитале Общества, % - 0,00</w:t>
      </w:r>
    </w:p>
    <w:p w:rsidR="00E95493" w:rsidRDefault="00E95493" w:rsidP="00A90671"/>
    <w:p w:rsidR="004C227A" w:rsidRPr="00001CFC" w:rsidRDefault="00E95493" w:rsidP="00A90671">
      <w:pPr>
        <w:rPr>
          <w:b/>
        </w:rPr>
      </w:pPr>
      <w:r w:rsidRPr="00001CFC">
        <w:rPr>
          <w:b/>
        </w:rPr>
        <w:t>МОЛЬСКИЙ Алексей Валерьевич</w:t>
      </w:r>
    </w:p>
    <w:p w:rsidR="007A23E6" w:rsidRPr="00E95493" w:rsidRDefault="007A23E6" w:rsidP="00A90671">
      <w:r w:rsidRPr="00E95493">
        <w:t xml:space="preserve">Год рождения: </w:t>
      </w:r>
      <w:r w:rsidR="00CA2D19" w:rsidRPr="00E95493">
        <w:t>19</w:t>
      </w:r>
      <w:r w:rsidR="00E95493" w:rsidRPr="00E95493">
        <w:t>80</w:t>
      </w:r>
    </w:p>
    <w:p w:rsidR="007A23E6" w:rsidRPr="00E95493" w:rsidRDefault="007A23E6" w:rsidP="00A90671">
      <w:r w:rsidRPr="00E95493">
        <w:t xml:space="preserve">Гражданство: РФ </w:t>
      </w:r>
    </w:p>
    <w:p w:rsidR="007A23E6" w:rsidRPr="00E95493" w:rsidRDefault="007A23E6" w:rsidP="00A90671">
      <w:r w:rsidRPr="00E95493">
        <w:lastRenderedPageBreak/>
        <w:t xml:space="preserve">Образование: Высшее: </w:t>
      </w:r>
      <w:r w:rsidR="00CA2D19" w:rsidRPr="00E95493">
        <w:t>–</w:t>
      </w:r>
      <w:r w:rsidR="00E95493" w:rsidRPr="00E95493">
        <w:t xml:space="preserve"> </w:t>
      </w:r>
      <w:r w:rsidR="00CA2D19" w:rsidRPr="00E95493">
        <w:t xml:space="preserve">Московский </w:t>
      </w:r>
      <w:r w:rsidR="00E95493" w:rsidRPr="00E95493">
        <w:t>Энергетический институт</w:t>
      </w:r>
      <w:r w:rsidRPr="00E95493">
        <w:t xml:space="preserve">, </w:t>
      </w:r>
      <w:r w:rsidR="00E95493" w:rsidRPr="00E95493">
        <w:t xml:space="preserve">квалификация инженер-электрик, инженер-экономист, </w:t>
      </w:r>
      <w:r w:rsidRPr="00E95493">
        <w:t xml:space="preserve">год окончания </w:t>
      </w:r>
      <w:r w:rsidR="00E95493" w:rsidRPr="00E95493">
        <w:t>2004</w:t>
      </w:r>
    </w:p>
    <w:p w:rsidR="007A23E6" w:rsidRPr="00E95493" w:rsidRDefault="007A23E6" w:rsidP="00A90671">
      <w:r w:rsidRPr="00E95493">
        <w:t xml:space="preserve">Занимаемая должность – </w:t>
      </w:r>
      <w:r w:rsidR="00E95493" w:rsidRPr="00E95493">
        <w:t>Заместитель Главного инженера ОАО «ФСК ЕЭС»</w:t>
      </w:r>
    </w:p>
    <w:p w:rsidR="007A23E6" w:rsidRPr="00E95493" w:rsidRDefault="007A23E6" w:rsidP="00A90671">
      <w:r w:rsidRPr="00E95493">
        <w:t>Доля принадлежащих лицу обыкновенных акций Общества, % - 0,00</w:t>
      </w:r>
    </w:p>
    <w:p w:rsidR="0040267A" w:rsidRPr="00E95493" w:rsidRDefault="0040267A" w:rsidP="00A90671">
      <w:r w:rsidRPr="00E95493">
        <w:t>Доля участия в уставном капитале Общества, % - 0,00</w:t>
      </w:r>
    </w:p>
    <w:p w:rsidR="00001CFC" w:rsidRDefault="00001CFC" w:rsidP="00A90671"/>
    <w:p w:rsidR="004C227A" w:rsidRPr="00001CFC" w:rsidRDefault="004C227A" w:rsidP="00A90671">
      <w:pPr>
        <w:rPr>
          <w:b/>
        </w:rPr>
      </w:pPr>
      <w:r w:rsidRPr="00001CFC">
        <w:rPr>
          <w:b/>
        </w:rPr>
        <w:t>ПИОТРОВИЧ Николай Борисович</w:t>
      </w:r>
    </w:p>
    <w:p w:rsidR="00096DF1" w:rsidRPr="00796CE1" w:rsidRDefault="00096DF1" w:rsidP="00A90671">
      <w:r w:rsidRPr="00796CE1">
        <w:t>Год рождения: 1975</w:t>
      </w:r>
    </w:p>
    <w:p w:rsidR="00096DF1" w:rsidRPr="00796CE1" w:rsidRDefault="00096DF1" w:rsidP="00A90671">
      <w:r w:rsidRPr="00796CE1">
        <w:t xml:space="preserve">Гражданство: РФ </w:t>
      </w:r>
    </w:p>
    <w:p w:rsidR="007A23E6" w:rsidRPr="00796CE1" w:rsidRDefault="00096DF1" w:rsidP="00A90671">
      <w:r w:rsidRPr="00796CE1">
        <w:t xml:space="preserve">Образование: Высшее: </w:t>
      </w:r>
      <w:proofErr w:type="spellStart"/>
      <w:r w:rsidRPr="00796CE1">
        <w:t>Северо-Кавказская</w:t>
      </w:r>
      <w:proofErr w:type="spellEnd"/>
      <w:r w:rsidRPr="00796CE1">
        <w:t xml:space="preserve"> академия государственной службы при Президенте Российской Федерации, кв</w:t>
      </w:r>
      <w:r w:rsidR="00C20EC6" w:rsidRPr="00796CE1">
        <w:t>алификация – менеджер-экономист, год окончания 1997;</w:t>
      </w:r>
    </w:p>
    <w:p w:rsidR="007A23E6" w:rsidRPr="00796CE1" w:rsidRDefault="00C20EC6" w:rsidP="00A90671">
      <w:r w:rsidRPr="00796CE1">
        <w:t>Ростовский государственный университет, квалификация – юрист; год окончания 2000;</w:t>
      </w:r>
      <w:r w:rsidR="007A23E6" w:rsidRPr="00796CE1">
        <w:t xml:space="preserve"> </w:t>
      </w:r>
    </w:p>
    <w:p w:rsidR="00C20EC6" w:rsidRPr="00796CE1" w:rsidRDefault="00C20EC6" w:rsidP="00A90671">
      <w:proofErr w:type="spellStart"/>
      <w:r w:rsidRPr="00796CE1">
        <w:t>Северо-Кавказская</w:t>
      </w:r>
      <w:proofErr w:type="spellEnd"/>
      <w:r w:rsidRPr="00796CE1">
        <w:t xml:space="preserve"> академия государственной службы при Президенте Российской Федерации, аспирантура, кандидат экономических наук, год окончания 2000</w:t>
      </w:r>
    </w:p>
    <w:p w:rsidR="00472418" w:rsidRPr="00796CE1" w:rsidRDefault="00096DF1" w:rsidP="00A90671">
      <w:r w:rsidRPr="00796CE1">
        <w:t xml:space="preserve">Занимаемая должность – </w:t>
      </w:r>
      <w:r w:rsidR="00472418" w:rsidRPr="00796CE1">
        <w:t>Заместитель начальника Департамента корпоративного управления ОАО «ФСК ЕЭС»</w:t>
      </w:r>
    </w:p>
    <w:p w:rsidR="00096DF1" w:rsidRPr="00796CE1" w:rsidRDefault="00096DF1" w:rsidP="00A90671">
      <w:r w:rsidRPr="00796CE1">
        <w:t>Доля принадлежащих лицу обыкновенных акций Общества, % - 0,00</w:t>
      </w:r>
    </w:p>
    <w:p w:rsidR="0040267A" w:rsidRPr="003421A1" w:rsidRDefault="0040267A" w:rsidP="00A90671">
      <w:r w:rsidRPr="00796CE1">
        <w:t>Доля участия в уставном капитале Общества, % - 0,00</w:t>
      </w:r>
    </w:p>
    <w:p w:rsidR="00A90671" w:rsidRDefault="00A90671" w:rsidP="0030765B">
      <w:pPr>
        <w:pStyle w:val="31"/>
      </w:pPr>
    </w:p>
    <w:p w:rsidR="00F6331B" w:rsidRPr="000B0815" w:rsidRDefault="00F6331B" w:rsidP="0030765B">
      <w:pPr>
        <w:pStyle w:val="31"/>
      </w:pPr>
      <w:r w:rsidRPr="000B0815">
        <w:t>ГЕНЕРАЛЬНЫЙ ДИРЕКТОР</w:t>
      </w:r>
    </w:p>
    <w:p w:rsidR="00F6331B" w:rsidRPr="000B0815" w:rsidRDefault="00F6331B" w:rsidP="00A90671">
      <w:r w:rsidRPr="000B0815">
        <w:t>В соответствии с пунктом 20.1</w:t>
      </w:r>
      <w:r w:rsidR="00E00952" w:rsidRPr="000B0815">
        <w:t xml:space="preserve"> статьи 20</w:t>
      </w:r>
      <w:r w:rsidRPr="000B0815">
        <w:t xml:space="preserve"> Устава ОАО «Мобильные ГТЭС» руководство текущей деятельностью Общества осуществляется единоличным исполнительным органом - Генеральным директором Общества. </w:t>
      </w:r>
    </w:p>
    <w:p w:rsidR="00F6331B" w:rsidRPr="000B0815" w:rsidRDefault="00F6331B" w:rsidP="00A90671">
      <w:r w:rsidRPr="000B0815">
        <w:t>Генеральный директор осуществляет руководство текущей деятельностью Общества в соответствии с решениями Общего собрания акционеров Общества и Совета директоров</w:t>
      </w:r>
      <w:r w:rsidR="00814323" w:rsidRPr="000B0815">
        <w:t xml:space="preserve"> Общества</w:t>
      </w:r>
      <w:r w:rsidRPr="000B0815">
        <w:t xml:space="preserve">, принятыми в соответствии с их компетенцией. </w:t>
      </w:r>
    </w:p>
    <w:p w:rsidR="00F6331B" w:rsidRPr="000B0815" w:rsidRDefault="00F6331B" w:rsidP="00A90671">
      <w:r w:rsidRPr="000B0815">
        <w:t xml:space="preserve">К компетенции Генерального директора Общества относятся все вопросы руководства текущей деятельностью Общества, за исключением вопросов, </w:t>
      </w:r>
      <w:r w:rsidRPr="000B0815">
        <w:lastRenderedPageBreak/>
        <w:t>отнесенных к компетенции Общего собрания акционеров и Совета директоров Общества.</w:t>
      </w:r>
    </w:p>
    <w:p w:rsidR="00F6331B" w:rsidRDefault="00F6331B" w:rsidP="00A90671">
      <w:r w:rsidRPr="000B0815">
        <w:t>Генеральный директор Общества без доверенности действует от имени Общества, в том числе, с учетом ограничений, предусмотренных действующим законодательством, Уставом и решениями Совета директоров Общества. Вопросы, относящиеся к компетенции Генерального директора Общества, определены статьей 21 Устава Общества.</w:t>
      </w:r>
    </w:p>
    <w:p w:rsidR="00202EBE" w:rsidRPr="000B0815" w:rsidRDefault="00202EBE" w:rsidP="003F69AF"/>
    <w:p w:rsidR="00F6331B" w:rsidRPr="000B0815" w:rsidRDefault="0040267A" w:rsidP="0030765B">
      <w:pPr>
        <w:pStyle w:val="31"/>
      </w:pPr>
      <w:r w:rsidRPr="000B0815">
        <w:t xml:space="preserve">ИНФОРМАЦИЯ </w:t>
      </w:r>
      <w:r w:rsidR="00630BD4" w:rsidRPr="000B0815">
        <w:t>О ГЕНЕРАЛЬНОМ ДИРЕКТОРЕ ОБЩЕСТВА</w:t>
      </w:r>
    </w:p>
    <w:p w:rsidR="009751A6" w:rsidRPr="000B0815" w:rsidRDefault="003715FA" w:rsidP="00A90671">
      <w:pPr>
        <w:rPr>
          <w:u w:val="single"/>
        </w:rPr>
      </w:pPr>
      <w:r>
        <w:t xml:space="preserve">В течение </w:t>
      </w:r>
      <w:r w:rsidR="001529BA" w:rsidRPr="000B0815">
        <w:t>201</w:t>
      </w:r>
      <w:r>
        <w:t>2</w:t>
      </w:r>
      <w:r w:rsidR="001529BA" w:rsidRPr="000B0815">
        <w:t xml:space="preserve"> года Генеральным</w:t>
      </w:r>
      <w:r w:rsidR="00CA2D19" w:rsidRPr="000B0815">
        <w:t xml:space="preserve"> директор</w:t>
      </w:r>
      <w:r w:rsidR="001529BA" w:rsidRPr="000B0815">
        <w:t>ом</w:t>
      </w:r>
      <w:r w:rsidR="00CA2D19" w:rsidRPr="000B0815">
        <w:t xml:space="preserve"> </w:t>
      </w:r>
      <w:r w:rsidR="001529BA" w:rsidRPr="000B0815">
        <w:t>Общества являлся избранный</w:t>
      </w:r>
      <w:r w:rsidR="00CA2D19" w:rsidRPr="000B0815">
        <w:t xml:space="preserve"> Советом директоров ОАО «Мобильные ГТЭС» </w:t>
      </w:r>
      <w:r w:rsidR="009751A6" w:rsidRPr="000B0815">
        <w:rPr>
          <w:u w:val="single"/>
        </w:rPr>
        <w:t>САВИНСКИЙ Евгений Владимирович</w:t>
      </w:r>
      <w:r>
        <w:rPr>
          <w:u w:val="single"/>
        </w:rPr>
        <w:t xml:space="preserve"> </w:t>
      </w:r>
      <w:r w:rsidRPr="000B0815">
        <w:t xml:space="preserve">(Протокол </w:t>
      </w:r>
      <w:r>
        <w:t xml:space="preserve">заседания Совета директоров ОАО «Мобильные ГТЭС» </w:t>
      </w:r>
      <w:r w:rsidRPr="000B0815">
        <w:t>от  25.11.2011 №</w:t>
      </w:r>
      <w:r w:rsidR="009013D4">
        <w:t> </w:t>
      </w:r>
      <w:r w:rsidRPr="000B0815">
        <w:t>81)</w:t>
      </w:r>
      <w:r>
        <w:t>.</w:t>
      </w:r>
    </w:p>
    <w:p w:rsidR="006E017A" w:rsidRPr="000B0815" w:rsidRDefault="006E017A" w:rsidP="00A90671">
      <w:r w:rsidRPr="000B0815">
        <w:t xml:space="preserve">Образование: </w:t>
      </w:r>
    </w:p>
    <w:p w:rsidR="006E017A" w:rsidRPr="000B0815" w:rsidRDefault="006E017A" w:rsidP="00A90671">
      <w:r w:rsidRPr="000B0815">
        <w:t>1994  – 2002</w:t>
      </w:r>
      <w:r w:rsidR="009013D4">
        <w:t xml:space="preserve"> гг.</w:t>
      </w:r>
      <w:r w:rsidRPr="000B0815">
        <w:t xml:space="preserve"> Пермский государственный технический университет</w:t>
      </w:r>
    </w:p>
    <w:p w:rsidR="006E017A" w:rsidRPr="000B0815" w:rsidRDefault="006E017A" w:rsidP="00A90671">
      <w:r w:rsidRPr="000B0815">
        <w:t xml:space="preserve">Специальность: Экономика и </w:t>
      </w:r>
      <w:proofErr w:type="gramStart"/>
      <w:r w:rsidRPr="000B0815">
        <w:t>управлении</w:t>
      </w:r>
      <w:proofErr w:type="gramEnd"/>
      <w:r w:rsidRPr="000B0815">
        <w:t xml:space="preserve"> на предприятии (по отраслям);</w:t>
      </w:r>
    </w:p>
    <w:p w:rsidR="006E017A" w:rsidRPr="000B0815" w:rsidRDefault="006E017A" w:rsidP="00A90671">
      <w:r w:rsidRPr="000B0815">
        <w:t xml:space="preserve">2002 г. </w:t>
      </w:r>
      <w:proofErr w:type="gramStart"/>
      <w:r w:rsidRPr="000B0815">
        <w:t>защитил степень магистра социально-экономических наук</w:t>
      </w:r>
      <w:proofErr w:type="gramEnd"/>
      <w:r w:rsidRPr="000B0815">
        <w:t xml:space="preserve"> в университете Карла-Франца (Австрия);</w:t>
      </w:r>
    </w:p>
    <w:p w:rsidR="006E017A" w:rsidRPr="000B0815" w:rsidRDefault="006E017A" w:rsidP="00A90671">
      <w:r w:rsidRPr="000B0815">
        <w:rPr>
          <w:rFonts w:eastAsia="Calibri"/>
          <w:lang w:eastAsia="en-US"/>
        </w:rPr>
        <w:t>2008 году получил диплом кандидата экономических наук (Удмуртский государственный университет)</w:t>
      </w:r>
    </w:p>
    <w:p w:rsidR="009751A6" w:rsidRPr="000B0815" w:rsidRDefault="009751A6" w:rsidP="00A90671">
      <w:r w:rsidRPr="000B0815">
        <w:t>Доля принадлежащих лицу обыкновенных акций Общества, % - 0,00</w:t>
      </w:r>
    </w:p>
    <w:p w:rsidR="00AC2DFF" w:rsidRPr="000B0815" w:rsidRDefault="00AC2DFF" w:rsidP="00A90671">
      <w:r w:rsidRPr="000B0815">
        <w:t>Доля участия в уставном капитале Общества, % - 0,00</w:t>
      </w:r>
    </w:p>
    <w:p w:rsidR="009013D4" w:rsidRDefault="009013D4" w:rsidP="00C066A6">
      <w:pPr>
        <w:pStyle w:val="2"/>
      </w:pPr>
    </w:p>
    <w:p w:rsidR="00630BD4" w:rsidRPr="00293FDE" w:rsidRDefault="008E625E" w:rsidP="00C066A6">
      <w:pPr>
        <w:pStyle w:val="2"/>
      </w:pPr>
      <w:bookmarkStart w:id="37" w:name="_Toc354581068"/>
      <w:r w:rsidRPr="00293FDE">
        <w:t xml:space="preserve">2.3. </w:t>
      </w:r>
      <w:r w:rsidR="00630BD4" w:rsidRPr="00293FDE">
        <w:t>ОРГАНЫ КОНТРОЛЯ ОБЩЕСТВА</w:t>
      </w:r>
      <w:bookmarkEnd w:id="37"/>
    </w:p>
    <w:p w:rsidR="00630BD4" w:rsidRPr="00293FDE" w:rsidRDefault="00630BD4" w:rsidP="0030765B">
      <w:pPr>
        <w:pStyle w:val="31"/>
      </w:pPr>
      <w:r w:rsidRPr="00293FDE">
        <w:t>РЕВИЗИОННАЯ КОМИССИЯ</w:t>
      </w:r>
    </w:p>
    <w:p w:rsidR="00630BD4" w:rsidRPr="00293FDE" w:rsidRDefault="00630BD4" w:rsidP="00001CFC">
      <w:r w:rsidRPr="00293FDE">
        <w:t xml:space="preserve">Для осуществления </w:t>
      </w:r>
      <w:proofErr w:type="gramStart"/>
      <w:r w:rsidRPr="00293FDE">
        <w:t>контроля за</w:t>
      </w:r>
      <w:proofErr w:type="gramEnd"/>
      <w:r w:rsidRPr="00293FDE">
        <w:t xml:space="preserve">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 Порядок </w:t>
      </w:r>
      <w:r w:rsidRPr="00293FDE">
        <w:lastRenderedPageBreak/>
        <w:t xml:space="preserve">деятельности и проведения заседаний Ревизионной комиссии Общества регулируется Положением о Ревизионной комиссии ОАО «Мобильные ГТЭС», утвержденным внеочередным Общим собранием акционеров Общества (Протокол </w:t>
      </w:r>
      <w:r w:rsidR="00091976" w:rsidRPr="00293FDE">
        <w:t xml:space="preserve">заседания Правления ОАО РАО «ЕЭС России» </w:t>
      </w:r>
      <w:r w:rsidRPr="00293FDE">
        <w:t xml:space="preserve">от </w:t>
      </w:r>
      <w:r w:rsidR="0012320F" w:rsidRPr="00293FDE">
        <w:t>13</w:t>
      </w:r>
      <w:r w:rsidR="00AC2DFF" w:rsidRPr="00293FDE">
        <w:t>.02.</w:t>
      </w:r>
      <w:r w:rsidRPr="00293FDE">
        <w:t>2007</w:t>
      </w:r>
      <w:r w:rsidR="00E95493">
        <w:t xml:space="preserve"> № </w:t>
      </w:r>
      <w:r w:rsidR="00190401" w:rsidRPr="00293FDE">
        <w:t>1613пр/1</w:t>
      </w:r>
      <w:r w:rsidRPr="00293FDE">
        <w:t>), а также Уставом Общества.</w:t>
      </w:r>
    </w:p>
    <w:p w:rsidR="00630BD4" w:rsidRPr="00293FDE" w:rsidRDefault="00630BD4" w:rsidP="00001CFC">
      <w:r w:rsidRPr="00293FDE">
        <w:t xml:space="preserve">В соответствии с данным Положением и Уставом </w:t>
      </w:r>
      <w:r w:rsidR="0099194B" w:rsidRPr="00293FDE">
        <w:t>О</w:t>
      </w:r>
      <w:r w:rsidRPr="00293FDE">
        <w:t>бщества Ревизионная комиссия:</w:t>
      </w:r>
    </w:p>
    <w:p w:rsidR="007D4DA2" w:rsidRPr="00293FDE" w:rsidRDefault="007D4DA2" w:rsidP="00001CFC">
      <w:pPr>
        <w:pStyle w:val="1"/>
      </w:pPr>
      <w:r w:rsidRPr="00293FDE">
        <w:t>подтверждает достоверность данных, содержащихся в годовом отчете, бухгалтерском балансе, счете прибылей и убытков Общества;</w:t>
      </w:r>
    </w:p>
    <w:p w:rsidR="007D4DA2" w:rsidRPr="00293FDE" w:rsidRDefault="007D4DA2" w:rsidP="00001CFC">
      <w:pPr>
        <w:pStyle w:val="1"/>
      </w:pPr>
      <w:r w:rsidRPr="00293FDE">
        <w:t>анализирует финансовое состояние Общества, выявляет резервы улучшения финансового состояния Общества и вырабатывает рекомендации для органов управления Общества;</w:t>
      </w:r>
    </w:p>
    <w:p w:rsidR="007D4DA2" w:rsidRPr="00293FDE" w:rsidRDefault="007D4DA2" w:rsidP="00001CFC">
      <w:pPr>
        <w:pStyle w:val="1"/>
      </w:pPr>
      <w:r w:rsidRPr="00293FDE">
        <w:t>организует и осуществляет проверки (ревизии) финансово-хозяйственной деятельности Общества;</w:t>
      </w:r>
    </w:p>
    <w:p w:rsidR="00630BD4" w:rsidRPr="00293FDE" w:rsidRDefault="007D4DA2" w:rsidP="00001CFC">
      <w:pPr>
        <w:pStyle w:val="1"/>
      </w:pPr>
      <w:r w:rsidRPr="00293FDE">
        <w:t>осуществляет иные действия (мероприятия), связанные с проверкой финансово-хозяйственной деятельности Общества.</w:t>
      </w:r>
    </w:p>
    <w:p w:rsidR="00BD6C03" w:rsidRPr="009F50E5" w:rsidRDefault="00BD6C03" w:rsidP="003F69AF">
      <w:pPr>
        <w:rPr>
          <w:highlight w:val="yellow"/>
        </w:rPr>
      </w:pPr>
    </w:p>
    <w:p w:rsidR="007D4DA2" w:rsidRPr="00293FDE" w:rsidRDefault="007D4DA2" w:rsidP="0030765B">
      <w:pPr>
        <w:pStyle w:val="31"/>
      </w:pPr>
      <w:r w:rsidRPr="00293FDE">
        <w:t>СОСТАВ РЕВИЗИОННОЙ КОМИССИИ</w:t>
      </w:r>
    </w:p>
    <w:p w:rsidR="0051647C" w:rsidRPr="00293FDE" w:rsidRDefault="0051647C" w:rsidP="00001CFC">
      <w:r w:rsidRPr="00293FDE">
        <w:t>В соответствии с пунктом 23.1 статьи 23 Устава ОАО «Мобильные ГТЭС» количественный состав Ревизионной комиссии Общества составляет 5 (Пять) человек.</w:t>
      </w:r>
    </w:p>
    <w:p w:rsidR="009751A6" w:rsidRPr="00293FDE" w:rsidRDefault="00A85DD3" w:rsidP="00001CFC">
      <w:r w:rsidRPr="00293FDE">
        <w:t>Действовавший на начало 201</w:t>
      </w:r>
      <w:r w:rsidR="005D36C9">
        <w:t>2</w:t>
      </w:r>
      <w:r w:rsidR="00CF7E86" w:rsidRPr="00293FDE">
        <w:t xml:space="preserve"> года состав Ревизионной комиссии избран </w:t>
      </w:r>
      <w:r w:rsidR="009751A6" w:rsidRPr="00293FDE">
        <w:t xml:space="preserve"> решением годового Общего собрания акционеров ОАО «Мобильные ГТЭС» от </w:t>
      </w:r>
      <w:r w:rsidR="005D36C9">
        <w:t>30</w:t>
      </w:r>
      <w:r w:rsidR="009751A6" w:rsidRPr="00293FDE">
        <w:t>.06.201</w:t>
      </w:r>
      <w:r w:rsidR="005D36C9">
        <w:t>1</w:t>
      </w:r>
      <w:r w:rsidR="009751A6" w:rsidRPr="00293FDE">
        <w:t xml:space="preserve"> (протокол заседания Правления ОАО «ФСК ЕЭС» от </w:t>
      </w:r>
      <w:r w:rsidR="005D36C9">
        <w:t>30</w:t>
      </w:r>
      <w:r w:rsidR="009751A6" w:rsidRPr="00293FDE">
        <w:t>.06.201</w:t>
      </w:r>
      <w:r w:rsidR="005D36C9">
        <w:t>1</w:t>
      </w:r>
      <w:r w:rsidR="009751A6" w:rsidRPr="00293FDE">
        <w:t xml:space="preserve"> №</w:t>
      </w:r>
      <w:r w:rsidR="00E95493">
        <w:t> </w:t>
      </w:r>
      <w:r w:rsidR="005D36C9">
        <w:t>972</w:t>
      </w:r>
      <w:r w:rsidR="009751A6" w:rsidRPr="00293FDE">
        <w:t>), Ревизионная комиссия Общества утверждена в следующем составе:</w:t>
      </w:r>
    </w:p>
    <w:p w:rsidR="005D36C9" w:rsidRPr="00001CFC" w:rsidRDefault="005D36C9" w:rsidP="00001CFC">
      <w:r w:rsidRPr="00001CFC">
        <w:rPr>
          <w:b/>
        </w:rPr>
        <w:t>Лелекова Марина Алексеевна</w:t>
      </w:r>
      <w:r w:rsidRPr="00001CFC">
        <w:t xml:space="preserve"> – Начальник Департамента контроля и ревизий ОАО «ФСК ЕЭС».</w:t>
      </w:r>
    </w:p>
    <w:p w:rsidR="005D36C9" w:rsidRPr="00001CFC" w:rsidRDefault="005D36C9" w:rsidP="00001CFC">
      <w:r w:rsidRPr="00001CFC">
        <w:rPr>
          <w:b/>
        </w:rPr>
        <w:t xml:space="preserve"> Кабизьскина Елена Александровна</w:t>
      </w:r>
      <w:r w:rsidRPr="00001CFC">
        <w:t xml:space="preserve"> – Заместитель начальника Департамента контроля и ревизий ОАО «ФСК ЕЭС».</w:t>
      </w:r>
    </w:p>
    <w:p w:rsidR="005D36C9" w:rsidRPr="00001CFC" w:rsidRDefault="005D36C9" w:rsidP="00001CFC">
      <w:r w:rsidRPr="00001CFC">
        <w:rPr>
          <w:b/>
        </w:rPr>
        <w:lastRenderedPageBreak/>
        <w:t>Рогачев Кирилл Евгеньевич</w:t>
      </w:r>
      <w:r w:rsidRPr="00001CFC" w:rsidDel="009F50E5">
        <w:rPr>
          <w:b/>
        </w:rPr>
        <w:t xml:space="preserve"> </w:t>
      </w:r>
      <w:r w:rsidRPr="00001CFC">
        <w:t>– Ведущий эксперт направления контроля производственно-хозяйственной деятельности Департамента контроля и ревизий ОАО «ФСК ЕЭС».</w:t>
      </w:r>
    </w:p>
    <w:p w:rsidR="005D36C9" w:rsidRPr="00001CFC" w:rsidRDefault="005D36C9" w:rsidP="00001CFC">
      <w:proofErr w:type="spellStart"/>
      <w:r w:rsidRPr="00001CFC">
        <w:rPr>
          <w:b/>
        </w:rPr>
        <w:t>Синакова</w:t>
      </w:r>
      <w:proofErr w:type="spellEnd"/>
      <w:r w:rsidRPr="00001CFC">
        <w:rPr>
          <w:b/>
        </w:rPr>
        <w:t xml:space="preserve"> Елена Владимировна</w:t>
      </w:r>
      <w:r w:rsidRPr="00001CFC" w:rsidDel="009F50E5">
        <w:rPr>
          <w:b/>
        </w:rPr>
        <w:t xml:space="preserve"> </w:t>
      </w:r>
      <w:r w:rsidRPr="00001CFC">
        <w:t>– Руководитель направления контроля Дирекции внутреннего контроля ОАО «ФСК ЕЭС».</w:t>
      </w:r>
    </w:p>
    <w:p w:rsidR="005D36C9" w:rsidRPr="00001CFC" w:rsidRDefault="005D36C9" w:rsidP="00001CFC">
      <w:bookmarkStart w:id="38" w:name="_Toc320895170"/>
      <w:bookmarkStart w:id="39" w:name="_Toc320895413"/>
      <w:bookmarkStart w:id="40" w:name="_Toc320895661"/>
      <w:r w:rsidRPr="00001CFC">
        <w:rPr>
          <w:b/>
        </w:rPr>
        <w:t>Ткаченко Олег Вадимович</w:t>
      </w:r>
      <w:r w:rsidRPr="00001CFC" w:rsidDel="009F50E5">
        <w:t xml:space="preserve"> </w:t>
      </w:r>
      <w:r w:rsidRPr="00001CFC">
        <w:t>– Ведущий эксперт отдела корпоративных процедур и контроля Департамента корпоративного управления ОАО «ФСК ЕЭС».</w:t>
      </w:r>
      <w:bookmarkEnd w:id="38"/>
      <w:bookmarkEnd w:id="39"/>
      <w:bookmarkEnd w:id="40"/>
    </w:p>
    <w:p w:rsidR="005D36C9" w:rsidRPr="00001CFC" w:rsidRDefault="005D36C9" w:rsidP="00001CFC">
      <w:r w:rsidRPr="00001CFC">
        <w:t>В 2012 году, в соответствии с решением годового Общего собрания акционеров ОАО «Мобильные ГТЭС» от 29.06.2012 (протокол заседания Правления ОАО «ФСК ЕЭС» от 29.06.2012 № 1077</w:t>
      </w:r>
      <w:r w:rsidR="00E95493" w:rsidRPr="00001CFC">
        <w:t>/1</w:t>
      </w:r>
      <w:r w:rsidRPr="00001CFC">
        <w:t>), Ревизионная комиссия Общества утверждена в следующем составе:</w:t>
      </w:r>
    </w:p>
    <w:p w:rsidR="009751A6" w:rsidRPr="00001CFC" w:rsidRDefault="009751A6" w:rsidP="00001CFC">
      <w:r w:rsidRPr="00001CFC">
        <w:rPr>
          <w:b/>
        </w:rPr>
        <w:t>Лелекова Марина Алексеевна</w:t>
      </w:r>
      <w:r w:rsidRPr="00001CFC">
        <w:t xml:space="preserve"> – начальник Департамента контроля и ревизий ОАО «ФСК ЕЭС».</w:t>
      </w:r>
    </w:p>
    <w:p w:rsidR="009751A6" w:rsidRPr="00001CFC" w:rsidRDefault="009751A6" w:rsidP="00001CFC">
      <w:r w:rsidRPr="00001CFC">
        <w:rPr>
          <w:b/>
        </w:rPr>
        <w:t xml:space="preserve"> Кабизьскина Елена Александровна</w:t>
      </w:r>
      <w:r w:rsidRPr="00001CFC">
        <w:t xml:space="preserve"> – заместитель начальника Департамента контроля и ревизий ОАО «ФСК ЕЭС».</w:t>
      </w:r>
    </w:p>
    <w:p w:rsidR="009751A6" w:rsidRPr="00001CFC" w:rsidRDefault="00E95493" w:rsidP="00001CFC">
      <w:r w:rsidRPr="00001CFC">
        <w:rPr>
          <w:b/>
        </w:rPr>
        <w:t>Рогачев Кирилл Евгеньевич</w:t>
      </w:r>
      <w:r w:rsidRPr="00001CFC">
        <w:t xml:space="preserve"> </w:t>
      </w:r>
      <w:r w:rsidR="009751A6" w:rsidRPr="00001CFC">
        <w:t xml:space="preserve">– </w:t>
      </w:r>
      <w:r w:rsidRPr="00001CFC">
        <w:t>Ведущий эксперт направления контроля производственно-хозяйственной деятельности Департамента контроля и ревизий ОАО «ФСК ЕЭС».</w:t>
      </w:r>
    </w:p>
    <w:p w:rsidR="009751A6" w:rsidRPr="00001CFC" w:rsidRDefault="00E95493" w:rsidP="00001CFC">
      <w:r w:rsidRPr="00001CFC">
        <w:rPr>
          <w:b/>
        </w:rPr>
        <w:t>Ткаченко Олег Вадимович</w:t>
      </w:r>
      <w:r w:rsidRPr="00001CFC">
        <w:t xml:space="preserve"> </w:t>
      </w:r>
      <w:r w:rsidR="009751A6" w:rsidRPr="00001CFC">
        <w:t xml:space="preserve">– </w:t>
      </w:r>
      <w:r w:rsidRPr="00001CFC">
        <w:t>Ведущий эксперт отдела корпоративных процедур и контроля Департамента корпоративного управления ОАО «ФСК ЕЭС»</w:t>
      </w:r>
      <w:r w:rsidR="009751A6" w:rsidRPr="00001CFC">
        <w:t>.</w:t>
      </w:r>
    </w:p>
    <w:p w:rsidR="009751A6" w:rsidRPr="00001CFC" w:rsidRDefault="00E95493" w:rsidP="00001CFC">
      <w:bookmarkStart w:id="41" w:name="_Toc320895169"/>
      <w:bookmarkStart w:id="42" w:name="_Toc320895412"/>
      <w:bookmarkStart w:id="43" w:name="_Toc320895660"/>
      <w:proofErr w:type="gramStart"/>
      <w:r w:rsidRPr="00001CFC">
        <w:rPr>
          <w:b/>
        </w:rPr>
        <w:t>Дикой</w:t>
      </w:r>
      <w:proofErr w:type="gramEnd"/>
      <w:r w:rsidRPr="00001CFC">
        <w:rPr>
          <w:b/>
        </w:rPr>
        <w:t xml:space="preserve"> Владимир Петрович</w:t>
      </w:r>
      <w:r w:rsidRPr="00001CFC">
        <w:t xml:space="preserve"> </w:t>
      </w:r>
      <w:r w:rsidR="009751A6" w:rsidRPr="00001CFC">
        <w:t>–</w:t>
      </w:r>
      <w:r w:rsidR="009751A6" w:rsidRPr="00001CFC">
        <w:rPr>
          <w:b/>
        </w:rPr>
        <w:t xml:space="preserve"> </w:t>
      </w:r>
      <w:r w:rsidRPr="00001CFC">
        <w:t xml:space="preserve">Заместитель Главного инженера </w:t>
      </w:r>
      <w:r w:rsidRPr="00001CFC">
        <w:br/>
        <w:t>ОАО «ФСК ЕЭС»</w:t>
      </w:r>
      <w:r w:rsidR="009751A6" w:rsidRPr="00001CFC">
        <w:t>.</w:t>
      </w:r>
      <w:bookmarkEnd w:id="41"/>
      <w:bookmarkEnd w:id="42"/>
      <w:bookmarkEnd w:id="43"/>
    </w:p>
    <w:p w:rsidR="003A389A" w:rsidRPr="00001CFC" w:rsidRDefault="003C0079" w:rsidP="00001CFC">
      <w:r w:rsidRPr="00001CFC">
        <w:t xml:space="preserve">За отчетный период недостатков при осуществлении ОАО «Мобильные ГТЭС» финансово-хозяйственной деятельности </w:t>
      </w:r>
      <w:r w:rsidR="008A72AD" w:rsidRPr="00001CFC">
        <w:t>Р</w:t>
      </w:r>
      <w:r w:rsidRPr="00001CFC">
        <w:t>евизионной комиссией Общества не выявлено.</w:t>
      </w:r>
      <w:r w:rsidR="00E95493" w:rsidRPr="00001CFC">
        <w:t xml:space="preserve"> </w:t>
      </w:r>
    </w:p>
    <w:p w:rsidR="007D4DA2" w:rsidRPr="00AE6842" w:rsidRDefault="008E625E" w:rsidP="00C066A6">
      <w:pPr>
        <w:pStyle w:val="2"/>
      </w:pPr>
      <w:bookmarkStart w:id="44" w:name="_Toc354581069"/>
      <w:r w:rsidRPr="00AE6842">
        <w:t xml:space="preserve">2.4. </w:t>
      </w:r>
      <w:r w:rsidR="007D4DA2" w:rsidRPr="00AE6842">
        <w:t>КРИТЕРИИ ОПРЕДЕЛЕНИЯ РАЗМЕР</w:t>
      </w:r>
      <w:r w:rsidR="00111A71" w:rsidRPr="00AE6842">
        <w:t>А</w:t>
      </w:r>
      <w:r w:rsidR="007D4DA2" w:rsidRPr="00AE6842">
        <w:t xml:space="preserve"> ВОЗНАГРАЖДЕНИЯ ГЕНЕРАЛЬНОГО ДИРЕКТОРА И ЧЛЕНОВ СОВЕТА ДИРЕКТОРОВ</w:t>
      </w:r>
      <w:bookmarkEnd w:id="44"/>
    </w:p>
    <w:p w:rsidR="006C3E3B" w:rsidRPr="00AE6842" w:rsidRDefault="006C3E3B" w:rsidP="00001CFC">
      <w:r w:rsidRPr="00AE6842">
        <w:t>Размер вознаграждения Генерального директора, выплаченного  в течение года, определялся в соответствии с трудовым договором, заключенным им с ОАО «Мобильные ГТЭС» на срок его полномочий.</w:t>
      </w:r>
    </w:p>
    <w:p w:rsidR="006C3E3B" w:rsidRPr="00AE6842" w:rsidRDefault="006C3E3B" w:rsidP="00001CFC">
      <w:r w:rsidRPr="00AE6842">
        <w:lastRenderedPageBreak/>
        <w:t>Выплата вознаграждения членам Совета директоров осуществляется  на основании Положения о выплате членам Совета директоров ОАО</w:t>
      </w:r>
      <w:r w:rsidRPr="00AE6842">
        <w:rPr>
          <w:lang w:val="en-US"/>
        </w:rPr>
        <w:t> </w:t>
      </w:r>
      <w:r w:rsidRPr="00AE6842">
        <w:t>«Мобильные ГТЭС» вознаграждений и компенсаций, у</w:t>
      </w:r>
      <w:r w:rsidR="00C705F6">
        <w:t>твержденного Правлением ОАО РАО </w:t>
      </w:r>
      <w:r w:rsidRPr="00AE6842">
        <w:t>«ЕЭС России» от 13.02.2007 № 1613пр/1,  по следующим критериям:</w:t>
      </w:r>
    </w:p>
    <w:p w:rsidR="007601E8" w:rsidRPr="00AE6842" w:rsidRDefault="006C3E3B" w:rsidP="00001CFC">
      <w:r w:rsidRPr="00AE6842">
        <w:t>Р</w:t>
      </w:r>
      <w:r w:rsidR="007601E8" w:rsidRPr="00AE6842">
        <w:t xml:space="preserve">азмер </w:t>
      </w:r>
      <w:proofErr w:type="gramStart"/>
      <w:r w:rsidR="007601E8" w:rsidRPr="00AE6842">
        <w:t xml:space="preserve">вознаграждения </w:t>
      </w:r>
      <w:r w:rsidR="008149F2" w:rsidRPr="00AE6842">
        <w:t xml:space="preserve">члена Совета директоров </w:t>
      </w:r>
      <w:r w:rsidR="008B788D" w:rsidRPr="00AE6842">
        <w:t>Общества</w:t>
      </w:r>
      <w:proofErr w:type="gramEnd"/>
      <w:r w:rsidR="008B788D" w:rsidRPr="00AE6842">
        <w:t xml:space="preserve"> </w:t>
      </w:r>
      <w:r w:rsidR="007601E8" w:rsidRPr="00AE6842">
        <w:t xml:space="preserve">рассчитывается исходя из минимальной тарифной ставки рабочего первого разряда, установленной отраслевым тарифным соглашением в электроэнергетическом комплексе РФ </w:t>
      </w:r>
      <w:r w:rsidR="008B788D" w:rsidRPr="00AE6842">
        <w:t xml:space="preserve">(далее </w:t>
      </w:r>
      <w:r w:rsidR="002B4EBB" w:rsidRPr="00AE6842">
        <w:t>–</w:t>
      </w:r>
      <w:r w:rsidR="008B788D" w:rsidRPr="00AE6842">
        <w:t xml:space="preserve"> </w:t>
      </w:r>
      <w:r w:rsidR="002B4EBB" w:rsidRPr="00AE6842">
        <w:t>«</w:t>
      </w:r>
      <w:r w:rsidR="008B788D" w:rsidRPr="00AE6842">
        <w:t>Соглашение</w:t>
      </w:r>
      <w:r w:rsidR="002B4EBB" w:rsidRPr="00AE6842">
        <w:t>»</w:t>
      </w:r>
      <w:r w:rsidR="008B788D" w:rsidRPr="00AE6842">
        <w:t xml:space="preserve">) </w:t>
      </w:r>
      <w:r w:rsidR="007601E8" w:rsidRPr="00AE6842">
        <w:t>на день проведения заседания Совета директоров, с учетом индексации, установленной Соглашением.</w:t>
      </w:r>
    </w:p>
    <w:p w:rsidR="006663BC" w:rsidRPr="00AE6842" w:rsidRDefault="007601E8" w:rsidP="00001CFC">
      <w:r w:rsidRPr="00AE6842">
        <w:t>В соответствии с п. 4.1 Положения</w:t>
      </w:r>
      <w:r w:rsidR="002B4EBB" w:rsidRPr="00AE6842">
        <w:t xml:space="preserve"> о выплате членам Совета директоров ОАО</w:t>
      </w:r>
      <w:r w:rsidR="002B4EBB" w:rsidRPr="00AE6842">
        <w:rPr>
          <w:lang w:val="en-US"/>
        </w:rPr>
        <w:t> </w:t>
      </w:r>
      <w:r w:rsidR="002B4EBB" w:rsidRPr="00AE6842">
        <w:t>«Мобильные ГТЭС» вознаграждений и компенсаций</w:t>
      </w:r>
      <w:r w:rsidR="006663BC" w:rsidRPr="00AE6842">
        <w:t>:</w:t>
      </w:r>
    </w:p>
    <w:p w:rsidR="0064642D" w:rsidRPr="00AE6842" w:rsidRDefault="005C5347" w:rsidP="00001CFC">
      <w:pPr>
        <w:pStyle w:val="1"/>
      </w:pPr>
      <w:proofErr w:type="gramStart"/>
      <w:r w:rsidRPr="00AE6842">
        <w:t>з</w:t>
      </w:r>
      <w:r w:rsidR="0064642D" w:rsidRPr="00AE6842">
        <w:t>а участие в заседании Совета директоров, проводимого в заочной форме (путем заполнения опросного листа) члену Совета директоров Общества выплачивается вознаграждение в размере суммы, эквивалентной 3 (</w:t>
      </w:r>
      <w:r w:rsidR="00F20A73" w:rsidRPr="00AE6842">
        <w:t>т</w:t>
      </w:r>
      <w:r w:rsidR="0064642D" w:rsidRPr="00AE6842">
        <w:t xml:space="preserve">рем) минимальным месячным тарифным ставкам рабочего первого разряда, установленным </w:t>
      </w:r>
      <w:r w:rsidR="008B788D" w:rsidRPr="00AE6842">
        <w:t>Соглашением</w:t>
      </w:r>
      <w:r w:rsidR="0064642D" w:rsidRPr="00AE6842">
        <w:t xml:space="preserve"> на день проведения заседания Совета директоров, с учетом индексации, установленной Соглашением, в течение семи календарных дней после проведения заседания Совета директоров Общества</w:t>
      </w:r>
      <w:r w:rsidRPr="00AE6842">
        <w:t>;</w:t>
      </w:r>
      <w:proofErr w:type="gramEnd"/>
    </w:p>
    <w:p w:rsidR="0064642D" w:rsidRPr="00AE6842" w:rsidRDefault="005C5347" w:rsidP="00001CFC">
      <w:pPr>
        <w:pStyle w:val="1"/>
      </w:pPr>
      <w:proofErr w:type="gramStart"/>
      <w:r w:rsidRPr="00AE6842">
        <w:t>з</w:t>
      </w:r>
      <w:r w:rsidR="0064642D" w:rsidRPr="00AE6842">
        <w:t>а участие в заседании Совета директоров, проводимого в форме совместного присутствия,  члену Совета директоров Общества выплачивается вознаграждение в размере суммы, эквивалентной 5 (</w:t>
      </w:r>
      <w:r w:rsidR="00086859" w:rsidRPr="00AE6842">
        <w:t>п</w:t>
      </w:r>
      <w:r w:rsidR="0064642D" w:rsidRPr="00AE6842">
        <w:t>яти) минимальным месячным тарифным ставкам рабочего первого разряда, установленным Соглашением на день проведения заседания Совета директоров Общества, с учетом индексации, установленной Соглашением, в течение семи календарных дней после проведения заседания Совета директоров Общества</w:t>
      </w:r>
      <w:r w:rsidRPr="00AE6842">
        <w:t>;</w:t>
      </w:r>
      <w:proofErr w:type="gramEnd"/>
    </w:p>
    <w:p w:rsidR="0064642D" w:rsidRDefault="005C5347" w:rsidP="00001CFC">
      <w:pPr>
        <w:pStyle w:val="1"/>
      </w:pPr>
      <w:r w:rsidRPr="00AE6842">
        <w:t>р</w:t>
      </w:r>
      <w:r w:rsidR="0064642D" w:rsidRPr="00AE6842">
        <w:t>азмер вознаграждения, выплачиваемого Председателю (заместителю Председателя за каждое заседание, на котором он выполнял функции Председателя Совета директоров</w:t>
      </w:r>
      <w:r w:rsidR="002F7F52" w:rsidRPr="00AE6842">
        <w:t>)</w:t>
      </w:r>
      <w:r w:rsidR="0064642D" w:rsidRPr="00AE6842">
        <w:t xml:space="preserve"> увеличивается на 50%.</w:t>
      </w:r>
    </w:p>
    <w:p w:rsidR="00A1275B" w:rsidRDefault="00A1275B" w:rsidP="00A1275B">
      <w:pPr>
        <w:pStyle w:val="1"/>
        <w:numPr>
          <w:ilvl w:val="0"/>
          <w:numId w:val="0"/>
        </w:numPr>
        <w:ind w:firstLine="709"/>
      </w:pPr>
      <w:r>
        <w:t xml:space="preserve">Общий размер вознаграждения (компенсации расходов) всех членов Совета директоров ОАО </w:t>
      </w:r>
      <w:r w:rsidR="003457FD">
        <w:t>«</w:t>
      </w:r>
      <w:r>
        <w:t>Мобильные ГТЭС</w:t>
      </w:r>
      <w:r w:rsidR="003457FD">
        <w:t>»</w:t>
      </w:r>
      <w:r>
        <w:t xml:space="preserve"> и единоличного исполнительного органа ОАО </w:t>
      </w:r>
      <w:r w:rsidR="003457FD">
        <w:t>«</w:t>
      </w:r>
      <w:r>
        <w:t>Мобильные ГТЭС</w:t>
      </w:r>
      <w:r w:rsidR="003457FD">
        <w:t xml:space="preserve">» </w:t>
      </w:r>
      <w:r>
        <w:t>в 2012 году составил 13 769 234,33 руб.</w:t>
      </w:r>
    </w:p>
    <w:p w:rsidR="00C82F3A" w:rsidRPr="00F908E9" w:rsidRDefault="008E625E" w:rsidP="00C066A6">
      <w:pPr>
        <w:pStyle w:val="2"/>
      </w:pPr>
      <w:bookmarkStart w:id="45" w:name="_Toc354581070"/>
      <w:r w:rsidRPr="00F908E9">
        <w:lastRenderedPageBreak/>
        <w:t xml:space="preserve">2.5. </w:t>
      </w:r>
      <w:r w:rsidR="00C82F3A" w:rsidRPr="00F908E9">
        <w:t>АКЦИОНЕРНЫЙ КАПИТАЛ</w:t>
      </w:r>
      <w:bookmarkEnd w:id="45"/>
    </w:p>
    <w:p w:rsidR="00E22AD9" w:rsidRPr="00F908E9" w:rsidRDefault="00E22AD9" w:rsidP="00001CFC">
      <w:bookmarkStart w:id="46" w:name="_Toc320895173"/>
      <w:bookmarkStart w:id="47" w:name="_Toc320895416"/>
      <w:bookmarkStart w:id="48" w:name="_Toc320895664"/>
      <w:bookmarkStart w:id="49" w:name="OLE_LINK3"/>
      <w:bookmarkStart w:id="50" w:name="OLE_LINK4"/>
      <w:r w:rsidRPr="00F908E9">
        <w:t>ОАО «Мобильные ГТЭС» является держателем реестра акционеров Общества</w:t>
      </w:r>
      <w:r w:rsidR="00E55236" w:rsidRPr="00F908E9">
        <w:rPr>
          <w:rStyle w:val="aff6"/>
        </w:rPr>
        <w:footnoteReference w:id="3"/>
      </w:r>
      <w:r w:rsidRPr="00F908E9">
        <w:t>.</w:t>
      </w:r>
      <w:bookmarkEnd w:id="46"/>
      <w:bookmarkEnd w:id="47"/>
      <w:bookmarkEnd w:id="48"/>
    </w:p>
    <w:p w:rsidR="0051647C" w:rsidRPr="00F908E9" w:rsidRDefault="0051647C" w:rsidP="00001CFC">
      <w:proofErr w:type="gramStart"/>
      <w:r w:rsidRPr="00F908E9">
        <w:t>По состоянию на 31.12.201</w:t>
      </w:r>
      <w:r w:rsidR="00C717AE">
        <w:t>2</w:t>
      </w:r>
      <w:r w:rsidRPr="00F908E9">
        <w:t xml:space="preserve"> уставный капитал Общества составляет 9 397 920 092 (Девять миллиардов триста девяносто семь миллионов девятьсот двадцать тысяч девяносто два)</w:t>
      </w:r>
      <w:r w:rsidR="008A215F" w:rsidRPr="008A215F">
        <w:t xml:space="preserve"> </w:t>
      </w:r>
      <w:r w:rsidR="00AE7D07">
        <w:t>рубля</w:t>
      </w:r>
      <w:r w:rsidRPr="00F908E9">
        <w:t xml:space="preserve">, который разделен на 21 358 909 300 (Двадцать один миллиард триста пятьдесят восемь миллионов девятьсот девять тысяч триста) штук обыкновенных именных акций номинальной стоимостью </w:t>
      </w:r>
      <w:r w:rsidRPr="00F908E9">
        <w:rPr>
          <w:bCs/>
          <w:iCs/>
        </w:rPr>
        <w:t>44 (Сорок четыре)</w:t>
      </w:r>
      <w:r w:rsidRPr="00F908E9">
        <w:t xml:space="preserve"> копейки каждая.</w:t>
      </w:r>
      <w:proofErr w:type="gramEnd"/>
    </w:p>
    <w:p w:rsidR="00F84AEA" w:rsidRDefault="00F84AEA" w:rsidP="003F69AF">
      <w:pPr>
        <w:rPr>
          <w:highlight w:val="yellow"/>
        </w:rPr>
      </w:pPr>
    </w:p>
    <w:p w:rsidR="004143BD" w:rsidRDefault="004143BD" w:rsidP="003F69AF">
      <w:pPr>
        <w:rPr>
          <w:highlight w:val="yellow"/>
        </w:rPr>
      </w:pPr>
    </w:p>
    <w:p w:rsidR="004143BD" w:rsidRDefault="004143BD" w:rsidP="003F69AF">
      <w:pPr>
        <w:rPr>
          <w:highlight w:val="yellow"/>
        </w:rPr>
      </w:pPr>
    </w:p>
    <w:p w:rsidR="0051647C" w:rsidRPr="00F908E9" w:rsidRDefault="0051647C" w:rsidP="0030765B">
      <w:pPr>
        <w:pStyle w:val="31"/>
      </w:pPr>
      <w:r w:rsidRPr="00F908E9">
        <w:t>Структура акционерного капитала</w:t>
      </w:r>
    </w:p>
    <w:p w:rsidR="0051647C" w:rsidRPr="009F50E5" w:rsidRDefault="0051647C" w:rsidP="003F69AF">
      <w:pPr>
        <w:rPr>
          <w:highlight w:val="yellow"/>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080"/>
        <w:gridCol w:w="1620"/>
        <w:gridCol w:w="2340"/>
        <w:gridCol w:w="1800"/>
        <w:gridCol w:w="1260"/>
      </w:tblGrid>
      <w:tr w:rsidR="0051647C" w:rsidRPr="009F50E5" w:rsidTr="0051647C">
        <w:trPr>
          <w:trHeight w:val="323"/>
        </w:trPr>
        <w:tc>
          <w:tcPr>
            <w:tcW w:w="2160" w:type="dxa"/>
            <w:vMerge w:val="restart"/>
            <w:vAlign w:val="center"/>
          </w:tcPr>
          <w:p w:rsidR="0051647C" w:rsidRPr="007F0FD3" w:rsidRDefault="0051647C" w:rsidP="008102A6">
            <w:pPr>
              <w:pStyle w:val="afd"/>
              <w:rPr>
                <w:rFonts w:cs="Arial"/>
              </w:rPr>
            </w:pPr>
            <w:r w:rsidRPr="007F0FD3">
              <w:rPr>
                <w:rFonts w:cs="Arial"/>
              </w:rPr>
              <w:t>Наименование организации</w:t>
            </w:r>
          </w:p>
        </w:tc>
        <w:tc>
          <w:tcPr>
            <w:tcW w:w="1080" w:type="dxa"/>
            <w:vMerge w:val="restart"/>
            <w:vAlign w:val="center"/>
          </w:tcPr>
          <w:p w:rsidR="0051647C" w:rsidRPr="007F0FD3" w:rsidRDefault="0051647C" w:rsidP="008102A6">
            <w:pPr>
              <w:pStyle w:val="afd"/>
              <w:rPr>
                <w:rFonts w:cs="Arial"/>
              </w:rPr>
            </w:pPr>
            <w:r w:rsidRPr="007F0FD3">
              <w:rPr>
                <w:rFonts w:cs="Arial"/>
              </w:rPr>
              <w:t xml:space="preserve">Ед. </w:t>
            </w:r>
            <w:proofErr w:type="spellStart"/>
            <w:r w:rsidRPr="007F0FD3">
              <w:rPr>
                <w:rFonts w:cs="Arial"/>
              </w:rPr>
              <w:t>изм</w:t>
            </w:r>
            <w:proofErr w:type="spellEnd"/>
            <w:r w:rsidRPr="007F0FD3">
              <w:rPr>
                <w:rFonts w:cs="Arial"/>
              </w:rPr>
              <w:t>.</w:t>
            </w:r>
          </w:p>
        </w:tc>
        <w:tc>
          <w:tcPr>
            <w:tcW w:w="1620" w:type="dxa"/>
            <w:vMerge w:val="restart"/>
            <w:vAlign w:val="center"/>
          </w:tcPr>
          <w:p w:rsidR="0051647C" w:rsidRPr="007F0FD3" w:rsidRDefault="0051647C" w:rsidP="008102A6">
            <w:pPr>
              <w:pStyle w:val="afd"/>
              <w:rPr>
                <w:rFonts w:cs="Arial"/>
              </w:rPr>
            </w:pPr>
            <w:r w:rsidRPr="007F0FD3">
              <w:rPr>
                <w:rFonts w:cs="Arial"/>
              </w:rPr>
              <w:t>Всего акций</w:t>
            </w:r>
          </w:p>
        </w:tc>
        <w:tc>
          <w:tcPr>
            <w:tcW w:w="4140" w:type="dxa"/>
            <w:gridSpan w:val="2"/>
            <w:vAlign w:val="center"/>
          </w:tcPr>
          <w:p w:rsidR="0051647C" w:rsidRPr="007F0FD3" w:rsidRDefault="0051647C" w:rsidP="008102A6">
            <w:pPr>
              <w:pStyle w:val="afd"/>
              <w:rPr>
                <w:rFonts w:cs="Arial"/>
              </w:rPr>
            </w:pPr>
            <w:r w:rsidRPr="007F0FD3">
              <w:rPr>
                <w:rFonts w:cs="Arial"/>
              </w:rPr>
              <w:t>В том числе:</w:t>
            </w:r>
          </w:p>
        </w:tc>
        <w:tc>
          <w:tcPr>
            <w:tcW w:w="1260" w:type="dxa"/>
            <w:vMerge w:val="restart"/>
            <w:vAlign w:val="center"/>
          </w:tcPr>
          <w:p w:rsidR="0051647C" w:rsidRPr="007F0FD3" w:rsidRDefault="0051647C" w:rsidP="008102A6">
            <w:pPr>
              <w:pStyle w:val="afd"/>
              <w:rPr>
                <w:rFonts w:cs="Arial"/>
              </w:rPr>
            </w:pPr>
            <w:r w:rsidRPr="007F0FD3">
              <w:rPr>
                <w:rFonts w:cs="Arial"/>
              </w:rPr>
              <w:t>Доля в уставном капитале</w:t>
            </w:r>
          </w:p>
        </w:tc>
      </w:tr>
      <w:tr w:rsidR="0051647C" w:rsidRPr="009F50E5" w:rsidTr="00001CFC">
        <w:trPr>
          <w:trHeight w:val="417"/>
        </w:trPr>
        <w:tc>
          <w:tcPr>
            <w:tcW w:w="2160" w:type="dxa"/>
            <w:vMerge/>
            <w:vAlign w:val="center"/>
          </w:tcPr>
          <w:p w:rsidR="0051647C" w:rsidRPr="007F0FD3" w:rsidRDefault="0051647C" w:rsidP="008102A6">
            <w:pPr>
              <w:pStyle w:val="afd"/>
              <w:rPr>
                <w:rFonts w:cs="Arial"/>
              </w:rPr>
            </w:pPr>
          </w:p>
        </w:tc>
        <w:tc>
          <w:tcPr>
            <w:tcW w:w="1080" w:type="dxa"/>
            <w:vMerge/>
            <w:vAlign w:val="center"/>
          </w:tcPr>
          <w:p w:rsidR="0051647C" w:rsidRPr="007F0FD3" w:rsidRDefault="0051647C" w:rsidP="008102A6">
            <w:pPr>
              <w:pStyle w:val="afd"/>
              <w:rPr>
                <w:rFonts w:cs="Arial"/>
              </w:rPr>
            </w:pPr>
          </w:p>
        </w:tc>
        <w:tc>
          <w:tcPr>
            <w:tcW w:w="1620" w:type="dxa"/>
            <w:vMerge/>
            <w:vAlign w:val="center"/>
          </w:tcPr>
          <w:p w:rsidR="0051647C" w:rsidRPr="007F0FD3" w:rsidRDefault="0051647C" w:rsidP="008102A6">
            <w:pPr>
              <w:pStyle w:val="afd"/>
              <w:rPr>
                <w:rFonts w:cs="Arial"/>
              </w:rPr>
            </w:pPr>
          </w:p>
        </w:tc>
        <w:tc>
          <w:tcPr>
            <w:tcW w:w="2340" w:type="dxa"/>
            <w:vAlign w:val="center"/>
          </w:tcPr>
          <w:p w:rsidR="0051647C" w:rsidRPr="007F0FD3" w:rsidRDefault="0051647C" w:rsidP="008102A6">
            <w:pPr>
              <w:pStyle w:val="afd"/>
              <w:rPr>
                <w:rFonts w:cs="Arial"/>
              </w:rPr>
            </w:pPr>
            <w:r w:rsidRPr="007F0FD3">
              <w:rPr>
                <w:rFonts w:cs="Arial"/>
              </w:rPr>
              <w:t>привилегированных</w:t>
            </w:r>
          </w:p>
        </w:tc>
        <w:tc>
          <w:tcPr>
            <w:tcW w:w="1800" w:type="dxa"/>
            <w:vAlign w:val="center"/>
          </w:tcPr>
          <w:p w:rsidR="0051647C" w:rsidRPr="007F0FD3" w:rsidRDefault="0051647C" w:rsidP="008102A6">
            <w:pPr>
              <w:pStyle w:val="afd"/>
              <w:rPr>
                <w:rFonts w:cs="Arial"/>
              </w:rPr>
            </w:pPr>
            <w:r w:rsidRPr="007F0FD3">
              <w:rPr>
                <w:rFonts w:cs="Arial"/>
              </w:rPr>
              <w:t>обыкновенных</w:t>
            </w:r>
          </w:p>
        </w:tc>
        <w:tc>
          <w:tcPr>
            <w:tcW w:w="1260" w:type="dxa"/>
            <w:vMerge/>
            <w:vAlign w:val="center"/>
          </w:tcPr>
          <w:p w:rsidR="0051647C" w:rsidRPr="007F0FD3" w:rsidRDefault="0051647C" w:rsidP="008102A6">
            <w:pPr>
              <w:pStyle w:val="afd"/>
              <w:rPr>
                <w:rFonts w:cs="Arial"/>
              </w:rPr>
            </w:pPr>
          </w:p>
        </w:tc>
      </w:tr>
      <w:tr w:rsidR="0051647C" w:rsidTr="00001CFC">
        <w:trPr>
          <w:trHeight w:val="381"/>
        </w:trPr>
        <w:tc>
          <w:tcPr>
            <w:tcW w:w="2160" w:type="dxa"/>
            <w:vAlign w:val="center"/>
          </w:tcPr>
          <w:p w:rsidR="0051647C" w:rsidRPr="007F0FD3" w:rsidRDefault="0051647C" w:rsidP="008102A6">
            <w:pPr>
              <w:pStyle w:val="afd"/>
              <w:rPr>
                <w:rFonts w:cs="Arial"/>
              </w:rPr>
            </w:pPr>
            <w:r w:rsidRPr="007F0FD3">
              <w:rPr>
                <w:rFonts w:cs="Arial"/>
              </w:rPr>
              <w:t>ОАО «ФСК ЕЭС»</w:t>
            </w:r>
          </w:p>
        </w:tc>
        <w:tc>
          <w:tcPr>
            <w:tcW w:w="1080" w:type="dxa"/>
            <w:vAlign w:val="center"/>
          </w:tcPr>
          <w:p w:rsidR="0051647C" w:rsidRPr="007F0FD3" w:rsidRDefault="0051647C" w:rsidP="008102A6">
            <w:pPr>
              <w:pStyle w:val="afd"/>
              <w:rPr>
                <w:rFonts w:cs="Arial"/>
              </w:rPr>
            </w:pPr>
            <w:r w:rsidRPr="007F0FD3">
              <w:rPr>
                <w:rFonts w:cs="Arial"/>
              </w:rPr>
              <w:t>шт.</w:t>
            </w:r>
          </w:p>
        </w:tc>
        <w:tc>
          <w:tcPr>
            <w:tcW w:w="1620" w:type="dxa"/>
            <w:vAlign w:val="center"/>
          </w:tcPr>
          <w:p w:rsidR="0051647C" w:rsidRPr="007F0FD3" w:rsidRDefault="0051647C" w:rsidP="008102A6">
            <w:pPr>
              <w:pStyle w:val="afd"/>
              <w:rPr>
                <w:rFonts w:cs="Arial"/>
              </w:rPr>
            </w:pPr>
            <w:r w:rsidRPr="007F0FD3">
              <w:rPr>
                <w:rFonts w:cs="Arial"/>
              </w:rPr>
              <w:t>21 358 909 300</w:t>
            </w:r>
          </w:p>
        </w:tc>
        <w:tc>
          <w:tcPr>
            <w:tcW w:w="2340" w:type="dxa"/>
            <w:vAlign w:val="center"/>
          </w:tcPr>
          <w:p w:rsidR="0051647C" w:rsidRPr="007F0FD3" w:rsidRDefault="0051647C" w:rsidP="008102A6">
            <w:pPr>
              <w:pStyle w:val="afd"/>
              <w:rPr>
                <w:rFonts w:cs="Arial"/>
              </w:rPr>
            </w:pPr>
            <w:r w:rsidRPr="007F0FD3">
              <w:rPr>
                <w:rFonts w:cs="Arial"/>
              </w:rPr>
              <w:t>---</w:t>
            </w:r>
          </w:p>
        </w:tc>
        <w:tc>
          <w:tcPr>
            <w:tcW w:w="1800" w:type="dxa"/>
            <w:vAlign w:val="center"/>
          </w:tcPr>
          <w:p w:rsidR="0051647C" w:rsidRPr="007F0FD3" w:rsidRDefault="0051647C" w:rsidP="008102A6">
            <w:pPr>
              <w:pStyle w:val="afd"/>
              <w:rPr>
                <w:rFonts w:cs="Arial"/>
              </w:rPr>
            </w:pPr>
            <w:r w:rsidRPr="007F0FD3">
              <w:rPr>
                <w:rFonts w:cs="Arial"/>
              </w:rPr>
              <w:t xml:space="preserve">21 358 909 300 </w:t>
            </w:r>
          </w:p>
        </w:tc>
        <w:tc>
          <w:tcPr>
            <w:tcW w:w="1260" w:type="dxa"/>
            <w:vAlign w:val="center"/>
          </w:tcPr>
          <w:p w:rsidR="0051647C" w:rsidRPr="007F0FD3" w:rsidRDefault="0051647C" w:rsidP="008102A6">
            <w:pPr>
              <w:pStyle w:val="afd"/>
              <w:rPr>
                <w:rFonts w:cs="Arial"/>
              </w:rPr>
            </w:pPr>
            <w:r w:rsidRPr="007F0FD3">
              <w:rPr>
                <w:rFonts w:cs="Arial"/>
              </w:rPr>
              <w:t>100%</w:t>
            </w:r>
          </w:p>
        </w:tc>
      </w:tr>
    </w:tbl>
    <w:p w:rsidR="004143BD" w:rsidRPr="004143BD" w:rsidRDefault="004143BD" w:rsidP="004143BD"/>
    <w:p w:rsidR="00D73296" w:rsidRPr="00DF1C47" w:rsidRDefault="008E625E" w:rsidP="00C066A6">
      <w:pPr>
        <w:pStyle w:val="2"/>
      </w:pPr>
      <w:bookmarkStart w:id="51" w:name="_Toc354581071"/>
      <w:r w:rsidRPr="00DF1C47">
        <w:t xml:space="preserve">2.6. </w:t>
      </w:r>
      <w:r w:rsidR="00373524" w:rsidRPr="00DF1C47">
        <w:t>ДАННЫЕ О ЦЕННЫХ БУМАГАХ</w:t>
      </w:r>
      <w:bookmarkEnd w:id="51"/>
    </w:p>
    <w:p w:rsidR="0051647C" w:rsidRPr="00F908E9" w:rsidRDefault="0051647C" w:rsidP="00842475">
      <w:r w:rsidRPr="00F908E9">
        <w:t xml:space="preserve">1. Размещение обыкновенных именных акций ОАО «Мобильные ГТЭС» при его учреждении было проведено в октябре 2006 года путем их приобретения единственным учредителем - ОАО РАО «ЕЭС России». </w:t>
      </w:r>
    </w:p>
    <w:p w:rsidR="0051647C" w:rsidRPr="00F908E9" w:rsidRDefault="0051647C" w:rsidP="00842475">
      <w:r w:rsidRPr="00F908E9">
        <w:lastRenderedPageBreak/>
        <w:t xml:space="preserve">Федеральной службой по финансовым рынкам была проведена регистрация выпуска и отчета об итогах выпуска обыкновенных именных </w:t>
      </w:r>
      <w:r w:rsidRPr="00001CFC">
        <w:t>бездокументарных</w:t>
      </w:r>
      <w:r w:rsidRPr="00F908E9">
        <w:t xml:space="preserve"> акций ОАО «Мобильные ГТЭС» в количестве 60 000 000 (шестьдесят миллионов) штук номинальной стоимостью 1 (Один) рубль каждая. Выпуску присвоен государственный регистрационный номер 1-01-11641-А от 04.10.2006. </w:t>
      </w:r>
    </w:p>
    <w:p w:rsidR="0051647C" w:rsidRPr="00F908E9" w:rsidRDefault="0051647C" w:rsidP="00842475">
      <w:r w:rsidRPr="00F908E9">
        <w:t>2. В ноябре 2007 года Федеральная служба по финансовым рынкам зарегистрировала отчет об итогах дополните</w:t>
      </w:r>
      <w:r w:rsidR="00C705F6">
        <w:t>льного выпуска ценных бумаг ОАО </w:t>
      </w:r>
      <w:r w:rsidRPr="00F908E9">
        <w:t xml:space="preserve">«Мобильные ГТЭС» в количестве 5 560 000 000 (Пять миллиардов пятьсот шестьдесят миллионов) штук номинальной стоимостью 1 (Один) рубль каждая. Дополнительному выпуску присвоен государственный регистрационный номер </w:t>
      </w:r>
      <w:r w:rsidR="008D716A">
        <w:t xml:space="preserve">          </w:t>
      </w:r>
      <w:r w:rsidRPr="00F908E9">
        <w:t>1-01-11641-А-001D от 26.12.2006.</w:t>
      </w:r>
    </w:p>
    <w:p w:rsidR="0051647C" w:rsidRPr="00F908E9" w:rsidRDefault="008D716A" w:rsidP="00842475">
      <w:r>
        <w:t>П</w:t>
      </w:r>
      <w:r w:rsidR="0051647C" w:rsidRPr="00F908E9">
        <w:t xml:space="preserve">о решению ФСФР России </w:t>
      </w:r>
      <w:r w:rsidRPr="00F908E9">
        <w:t xml:space="preserve">17.03.2008 </w:t>
      </w:r>
      <w:r w:rsidR="0051647C" w:rsidRPr="00F908E9">
        <w:t xml:space="preserve">индивидуальный номер (код) дополнительного выпуска ценных бумаг </w:t>
      </w:r>
      <w:r w:rsidR="0051647C" w:rsidRPr="00F908E9">
        <w:rPr>
          <w:bCs/>
          <w:iCs/>
        </w:rPr>
        <w:t>001D</w:t>
      </w:r>
      <w:r w:rsidR="0051647C" w:rsidRPr="00F908E9">
        <w:t xml:space="preserve"> был аннулирован.</w:t>
      </w:r>
    </w:p>
    <w:p w:rsidR="0051647C" w:rsidRPr="00F908E9" w:rsidRDefault="0051647C" w:rsidP="00842475">
      <w:r w:rsidRPr="00F908E9">
        <w:t xml:space="preserve">Изменения в Устав ОАО «Мобильные ГТЭС», связанные с увеличением уставного капитала Общества до 5 620 000 000 (Пяти миллиардов шестьсот двадцати миллионов) рублей, зарегистрированы Межрайонной инспекцией Федеральной налоговой службы № 46 по </w:t>
      </w:r>
      <w:proofErr w:type="gramStart"/>
      <w:r w:rsidRPr="00F908E9">
        <w:t>г</w:t>
      </w:r>
      <w:proofErr w:type="gramEnd"/>
      <w:r w:rsidRPr="00F908E9">
        <w:t xml:space="preserve">. Москве 02.04.2008 (Свидетельство о внесении записи в Единый государственный реестр юридических лиц серии  77 №010579586). </w:t>
      </w:r>
    </w:p>
    <w:p w:rsidR="0051647C" w:rsidRPr="00F908E9" w:rsidRDefault="0051647C" w:rsidP="00842475">
      <w:r w:rsidRPr="00F908E9">
        <w:t xml:space="preserve">3. </w:t>
      </w:r>
      <w:proofErr w:type="gramStart"/>
      <w:r w:rsidRPr="00F908E9">
        <w:t>В декабре 2008 года обыкновенные именные бездокументарные акции ОАО</w:t>
      </w:r>
      <w:r w:rsidR="009013D4">
        <w:t> </w:t>
      </w:r>
      <w:r w:rsidRPr="00F908E9">
        <w:t xml:space="preserve">«Мобильные ГТЭС» государственного регистрационного номера выпуска </w:t>
      </w:r>
      <w:r w:rsidR="008D716A">
        <w:t xml:space="preserve">   </w:t>
      </w:r>
      <w:r w:rsidR="009013D4">
        <w:t xml:space="preserve">     </w:t>
      </w:r>
      <w:r w:rsidR="008D716A">
        <w:t xml:space="preserve"> </w:t>
      </w:r>
      <w:r w:rsidRPr="00F908E9">
        <w:t>1-01-11641-А от 04.10.2006 были погашены в результате их конвертации в акции номинальной стоимостью 54 (Пятьдесят четыре) копейки государственного регистрационного номера выпуска 1-02-11641-А от 04.12.2008.</w:t>
      </w:r>
      <w:proofErr w:type="gramEnd"/>
    </w:p>
    <w:p w:rsidR="0051647C" w:rsidRPr="00F908E9" w:rsidRDefault="0051647C" w:rsidP="00842475">
      <w:pPr>
        <w:rPr>
          <w:bCs/>
          <w:iCs/>
        </w:rPr>
      </w:pPr>
      <w:r w:rsidRPr="00F908E9">
        <w:t xml:space="preserve">Изменения в Устав Общества, связанные с уменьшением уставного капитала Общества до 3 034 800 000 (Трех миллиардов тридцати четырех миллионов восьмисот тысяч) рублей 00 копеек, зарегистрированы Межрайонной инспекцией Федеральной налоговой службы № 46 по </w:t>
      </w:r>
      <w:proofErr w:type="gramStart"/>
      <w:r w:rsidRPr="00F908E9">
        <w:t>г</w:t>
      </w:r>
      <w:proofErr w:type="gramEnd"/>
      <w:r w:rsidRPr="00F908E9">
        <w:t xml:space="preserve">. Москве 25.12.2008 (Свидетельство о внесении записи в Единый государственный реестр юридических лиц серии  77 №011274585). </w:t>
      </w:r>
    </w:p>
    <w:p w:rsidR="0051647C" w:rsidRPr="00F908E9" w:rsidRDefault="0051647C" w:rsidP="00842475">
      <w:r w:rsidRPr="00F908E9">
        <w:t xml:space="preserve">4. В сентябре 2009 года ФСФР России зарегистрировала отчет об итогах дополнительного выпуска ценных бумаг ОАО «Мобильные ГТЭС» в количестве </w:t>
      </w:r>
      <w:r w:rsidRPr="00F908E9">
        <w:lastRenderedPageBreak/>
        <w:t>15 738 909 300 (Пятнадцать миллиардов семьсот тридцать восемь миллионов девятьсот девять тысяч триста) штук номинальной стоимостью 54 (Пятьдесят четыре) копейки каждая. Дополнительному выпуску присвоен государственный регистрационный номер 1-02-11641-А-001</w:t>
      </w:r>
      <w:r w:rsidRPr="00F908E9">
        <w:rPr>
          <w:lang w:val="en-US"/>
        </w:rPr>
        <w:t>D</w:t>
      </w:r>
      <w:r w:rsidRPr="00F908E9">
        <w:t xml:space="preserve"> от 29.04.2009.</w:t>
      </w:r>
    </w:p>
    <w:p w:rsidR="0051647C" w:rsidRPr="00F908E9" w:rsidRDefault="0051647C" w:rsidP="00842475">
      <w:proofErr w:type="gramStart"/>
      <w:r w:rsidRPr="00F908E9">
        <w:t xml:space="preserve">Изменения в Устав ОАО «Мобильные ГТЭС», связанные с увеличением уставного капитала Общества до 11 533 811 022 (Одиннадцать миллиардов пятьсот тридцать три миллиона восемьсот одиннадцать тысяч двадцать два) рубля, зарегистрированы Межрайонной инспекцией Федеральной налоговой службы № 46 по г. Москве 30.09.2009 (Свидетельство о внесении записи в Единый государственный реестр юридических лиц серии  77 № 012499507). </w:t>
      </w:r>
      <w:proofErr w:type="gramEnd"/>
    </w:p>
    <w:p w:rsidR="0051647C" w:rsidRPr="00F908E9" w:rsidRDefault="00C10322" w:rsidP="00842475">
      <w:r>
        <w:t>П</w:t>
      </w:r>
      <w:r w:rsidR="0051647C" w:rsidRPr="00F908E9">
        <w:t xml:space="preserve">о решению ФСФР России </w:t>
      </w:r>
      <w:r w:rsidRPr="00F908E9">
        <w:t xml:space="preserve">17.12.2009 </w:t>
      </w:r>
      <w:r w:rsidR="0051647C" w:rsidRPr="00F908E9">
        <w:t>индивидуальный номер (код) дополнительного выпуска ценных бумаг 001D был аннулирован.</w:t>
      </w:r>
    </w:p>
    <w:p w:rsidR="0051647C" w:rsidRPr="00F908E9" w:rsidRDefault="0051647C" w:rsidP="00842475">
      <w:r w:rsidRPr="00F908E9">
        <w:t xml:space="preserve">5. </w:t>
      </w:r>
      <w:proofErr w:type="gramStart"/>
      <w:r w:rsidRPr="00F908E9">
        <w:t>В марте 2010 года обыкновенные име</w:t>
      </w:r>
      <w:r w:rsidR="00C705F6">
        <w:t>нные бездокументарные акции ОАО </w:t>
      </w:r>
      <w:r w:rsidRPr="00F908E9">
        <w:t xml:space="preserve">«Мобильные ГТЭС» государственного регистрационного номера </w:t>
      </w:r>
      <w:r w:rsidR="009013D4" w:rsidRPr="00F908E9">
        <w:t xml:space="preserve">выпуска </w:t>
      </w:r>
      <w:r w:rsidR="009013D4">
        <w:t xml:space="preserve">        </w:t>
      </w:r>
      <w:r w:rsidRPr="00F908E9">
        <w:t>1-02-11641-А от 04.12.2008 были погашены в результате их конвертации в акции номинальной стоимостью 44 (Сорок четыре) копейки государственного регистрационного номера выпуска 1-03-11641-А от 23.03.2010.</w:t>
      </w:r>
      <w:proofErr w:type="gramEnd"/>
    </w:p>
    <w:p w:rsidR="0051647C" w:rsidRPr="00F908E9" w:rsidRDefault="0051647C" w:rsidP="00842475">
      <w:pPr>
        <w:rPr>
          <w:bCs/>
          <w:iCs/>
        </w:rPr>
      </w:pPr>
      <w:proofErr w:type="gramStart"/>
      <w:r w:rsidRPr="00F908E9">
        <w:t xml:space="preserve">Изменения в Устав Общества, связанные с уменьшением уставного капитала Общества до  9 397 920 092 (Девяти миллиардов триста девяносто семи миллионов девятьсот двадцати тысяч девяносто двух) рублей  00 копеек, зарегистрированы Межрайонной инспекцией Федеральной налоговой службы №46 по г. Москве 12.10.2010 (Свидетельство о внесении записи в Единый государственный реестр юридических лиц серии  77 № 013995560). </w:t>
      </w:r>
      <w:proofErr w:type="gramEnd"/>
    </w:p>
    <w:p w:rsidR="008A72AD" w:rsidRPr="00F908E9" w:rsidRDefault="008A72AD" w:rsidP="00842475">
      <w:r w:rsidRPr="00F908E9">
        <w:t>Изменения уставного капитала ОАО «Мобильные ГТЭС» в 201</w:t>
      </w:r>
      <w:r w:rsidR="009013D4">
        <w:t>2</w:t>
      </w:r>
      <w:r w:rsidRPr="00F908E9">
        <w:t xml:space="preserve"> году не производилось.</w:t>
      </w:r>
    </w:p>
    <w:p w:rsidR="0051647C" w:rsidRDefault="0051647C" w:rsidP="00842475">
      <w:r w:rsidRPr="00F908E9">
        <w:t>По состоянию на 31.12.201</w:t>
      </w:r>
      <w:r w:rsidR="009013D4">
        <w:t>2</w:t>
      </w:r>
      <w:r w:rsidRPr="00F908E9">
        <w:t xml:space="preserve"> Обществом размещено 21 358 909 300 (Двадцать один миллиард триста пятьдесят восемь миллионов девятьсот девять тысяч триста) штук обыкновенных именных акций номинальной стоимостью 44 (Сорок четыре) копейки каждая. Государственный регистрационный номер выпуска 1-03-11641-А от 23.03.2010.</w:t>
      </w:r>
    </w:p>
    <w:p w:rsidR="00ED1D3A" w:rsidRDefault="00FF3D32" w:rsidP="003F69AF">
      <w:r>
        <w:t>По состоянию на 31.12.201</w:t>
      </w:r>
      <w:r w:rsidR="00C10322">
        <w:t>2</w:t>
      </w:r>
      <w:r>
        <w:t xml:space="preserve"> Устав Общества не содержит положений об объявленных акциях.</w:t>
      </w:r>
    </w:p>
    <w:p w:rsidR="00D17D86" w:rsidRDefault="00D17D86" w:rsidP="003F69AF"/>
    <w:p w:rsidR="00D17D86" w:rsidRDefault="00D17D86" w:rsidP="003F69AF"/>
    <w:p w:rsidR="00D17D86" w:rsidRDefault="00D17D86" w:rsidP="003F69AF"/>
    <w:p w:rsidR="00D17D86" w:rsidRDefault="00D17D86" w:rsidP="003F69AF"/>
    <w:p w:rsidR="00D17D86" w:rsidRDefault="00D17D86" w:rsidP="003F69AF"/>
    <w:p w:rsidR="00D17D86" w:rsidRDefault="00D17D86" w:rsidP="003F69AF"/>
    <w:p w:rsidR="00D17D86" w:rsidRDefault="00D17D86" w:rsidP="003F69AF"/>
    <w:p w:rsidR="00D17D86" w:rsidRDefault="00D17D86" w:rsidP="003F69AF"/>
    <w:p w:rsidR="00D17D86" w:rsidRDefault="00D17D86" w:rsidP="003F69AF"/>
    <w:p w:rsidR="00D17D86" w:rsidRDefault="00D17D86" w:rsidP="003F69AF"/>
    <w:p w:rsidR="00547EDA" w:rsidRDefault="00547EDA">
      <w:pPr>
        <w:spacing w:line="240" w:lineRule="auto"/>
        <w:ind w:firstLine="0"/>
        <w:jc w:val="left"/>
      </w:pPr>
      <w:r>
        <w:br w:type="page"/>
      </w:r>
    </w:p>
    <w:p w:rsidR="00A54565" w:rsidRPr="005F3C73" w:rsidRDefault="008E625E" w:rsidP="00C066A6">
      <w:pPr>
        <w:pStyle w:val="2"/>
      </w:pPr>
      <w:bookmarkStart w:id="52" w:name="_Toc354581072"/>
      <w:bookmarkEnd w:id="49"/>
      <w:bookmarkEnd w:id="50"/>
      <w:r w:rsidRPr="005F3C73">
        <w:lastRenderedPageBreak/>
        <w:t>2.7.</w:t>
      </w:r>
      <w:r w:rsidR="00DF486B" w:rsidRPr="005F3C73">
        <w:t xml:space="preserve"> </w:t>
      </w:r>
      <w:r w:rsidR="00A54565" w:rsidRPr="005F3C73">
        <w:t>АФФИЛИРОВАННЫЕ ЛИЦА ОБЩЕСТВА</w:t>
      </w:r>
      <w:bookmarkEnd w:id="52"/>
    </w:p>
    <w:p w:rsidR="0051647C" w:rsidRPr="005F3C73" w:rsidRDefault="0051647C" w:rsidP="00842475">
      <w:r w:rsidRPr="005F3C73">
        <w:t xml:space="preserve">Список </w:t>
      </w:r>
      <w:proofErr w:type="spellStart"/>
      <w:r w:rsidRPr="005F3C73">
        <w:t>аффилированных</w:t>
      </w:r>
      <w:proofErr w:type="spellEnd"/>
      <w:r w:rsidRPr="005F3C73">
        <w:t xml:space="preserve"> лиц ОАО «</w:t>
      </w:r>
      <w:proofErr w:type="gramStart"/>
      <w:r w:rsidRPr="005F3C73">
        <w:t>Мобильные</w:t>
      </w:r>
      <w:proofErr w:type="gramEnd"/>
      <w:r w:rsidRPr="005F3C73">
        <w:t xml:space="preserve"> ГТЭС» по состоянию на 31.12.201</w:t>
      </w:r>
      <w:r w:rsidR="00C10322">
        <w:t>2</w:t>
      </w:r>
      <w:r w:rsidRPr="005F3C73">
        <w:t>:</w:t>
      </w:r>
    </w:p>
    <w:p w:rsidR="00ED1D3A" w:rsidRPr="0090288C" w:rsidRDefault="00ED1D3A" w:rsidP="008102A6">
      <w:pPr>
        <w:pStyle w:val="afd"/>
      </w:pPr>
    </w:p>
    <w:tbl>
      <w:tblPr>
        <w:tblW w:w="9928" w:type="dxa"/>
        <w:jc w:val="center"/>
        <w:tblLayout w:type="fixed"/>
        <w:tblCellMar>
          <w:left w:w="28" w:type="dxa"/>
          <w:right w:w="28" w:type="dxa"/>
        </w:tblCellMar>
        <w:tblLook w:val="0000"/>
      </w:tblPr>
      <w:tblGrid>
        <w:gridCol w:w="571"/>
        <w:gridCol w:w="2835"/>
        <w:gridCol w:w="2022"/>
        <w:gridCol w:w="2160"/>
        <w:gridCol w:w="2340"/>
      </w:tblGrid>
      <w:tr w:rsidR="00ED1D3A" w:rsidRPr="00ED1D3A" w:rsidTr="00842475">
        <w:trPr>
          <w:trHeight w:val="284"/>
          <w:tblHeader/>
          <w:jc w:val="center"/>
        </w:trPr>
        <w:tc>
          <w:tcPr>
            <w:tcW w:w="571" w:type="dxa"/>
            <w:tcBorders>
              <w:top w:val="single" w:sz="2" w:space="0" w:color="000000"/>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 </w:t>
            </w:r>
            <w:proofErr w:type="spellStart"/>
            <w:proofErr w:type="gramStart"/>
            <w:r w:rsidRPr="007F0FD3">
              <w:rPr>
                <w:rFonts w:cs="Arial"/>
              </w:rPr>
              <w:t>п</w:t>
            </w:r>
            <w:proofErr w:type="spellEnd"/>
            <w:proofErr w:type="gramEnd"/>
            <w:r w:rsidRPr="007F0FD3">
              <w:rPr>
                <w:rFonts w:cs="Arial"/>
              </w:rPr>
              <w:t>/</w:t>
            </w:r>
            <w:proofErr w:type="spellStart"/>
            <w:r w:rsidRPr="007F0FD3">
              <w:rPr>
                <w:rFonts w:cs="Arial"/>
              </w:rPr>
              <w:t>п</w:t>
            </w:r>
            <w:proofErr w:type="spellEnd"/>
          </w:p>
        </w:tc>
        <w:tc>
          <w:tcPr>
            <w:tcW w:w="2835" w:type="dxa"/>
            <w:tcBorders>
              <w:top w:val="single" w:sz="2" w:space="0" w:color="000000"/>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Полное фирменное наименование (наименование для некоммерческой организации) или фамилия, имя, отчество </w:t>
            </w:r>
            <w:proofErr w:type="spellStart"/>
            <w:r w:rsidRPr="007F0FD3">
              <w:rPr>
                <w:rFonts w:cs="Arial"/>
              </w:rPr>
              <w:t>аффилированного</w:t>
            </w:r>
            <w:proofErr w:type="spellEnd"/>
            <w:r w:rsidRPr="007F0FD3">
              <w:rPr>
                <w:rFonts w:cs="Arial"/>
              </w:rPr>
              <w:t xml:space="preserve"> лица</w:t>
            </w:r>
          </w:p>
        </w:tc>
        <w:tc>
          <w:tcPr>
            <w:tcW w:w="2022" w:type="dxa"/>
            <w:tcBorders>
              <w:top w:val="single" w:sz="2" w:space="0" w:color="000000"/>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Место нахождения юридического лица или место жительства </w:t>
            </w:r>
            <w:proofErr w:type="spellStart"/>
            <w:r w:rsidRPr="007F0FD3">
              <w:rPr>
                <w:rFonts w:cs="Arial"/>
              </w:rPr>
              <w:t>физ</w:t>
            </w:r>
            <w:proofErr w:type="gramStart"/>
            <w:r w:rsidRPr="007F0FD3">
              <w:rPr>
                <w:rFonts w:cs="Arial"/>
              </w:rPr>
              <w:t>и</w:t>
            </w:r>
            <w:proofErr w:type="spellEnd"/>
            <w:r w:rsidRPr="007F0FD3">
              <w:rPr>
                <w:rFonts w:cs="Arial"/>
              </w:rPr>
              <w:t>-</w:t>
            </w:r>
            <w:proofErr w:type="gramEnd"/>
            <w:r w:rsidRPr="007F0FD3">
              <w:rPr>
                <w:rFonts w:cs="Arial"/>
              </w:rPr>
              <w:br/>
            </w:r>
            <w:proofErr w:type="spellStart"/>
            <w:r w:rsidRPr="007F0FD3">
              <w:rPr>
                <w:rFonts w:cs="Arial"/>
              </w:rPr>
              <w:t>ческого</w:t>
            </w:r>
            <w:proofErr w:type="spellEnd"/>
            <w:r w:rsidRPr="007F0FD3">
              <w:rPr>
                <w:rFonts w:cs="Arial"/>
              </w:rPr>
              <w:t xml:space="preserve"> лица</w:t>
            </w:r>
          </w:p>
        </w:tc>
        <w:tc>
          <w:tcPr>
            <w:tcW w:w="2160" w:type="dxa"/>
            <w:tcBorders>
              <w:top w:val="single" w:sz="2" w:space="0" w:color="000000"/>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Доля участия </w:t>
            </w:r>
            <w:proofErr w:type="spellStart"/>
            <w:r w:rsidRPr="007F0FD3">
              <w:rPr>
                <w:rFonts w:cs="Arial"/>
              </w:rPr>
              <w:t>аффилированного</w:t>
            </w:r>
            <w:proofErr w:type="spellEnd"/>
            <w:r w:rsidRPr="007F0FD3">
              <w:rPr>
                <w:rFonts w:cs="Arial"/>
              </w:rPr>
              <w:t xml:space="preserve"> лица в уставном капитале акционерного общества, %</w:t>
            </w:r>
          </w:p>
        </w:tc>
        <w:tc>
          <w:tcPr>
            <w:tcW w:w="2340" w:type="dxa"/>
            <w:tcBorders>
              <w:top w:val="single" w:sz="2" w:space="0" w:color="000000"/>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Доля принадлеж</w:t>
            </w:r>
            <w:proofErr w:type="gramStart"/>
            <w:r w:rsidRPr="007F0FD3">
              <w:rPr>
                <w:rFonts w:cs="Arial"/>
              </w:rPr>
              <w:t>а-</w:t>
            </w:r>
            <w:proofErr w:type="gramEnd"/>
            <w:r w:rsidRPr="007F0FD3">
              <w:rPr>
                <w:rFonts w:cs="Arial"/>
              </w:rPr>
              <w:br/>
            </w:r>
            <w:proofErr w:type="spellStart"/>
            <w:r w:rsidRPr="007F0FD3">
              <w:rPr>
                <w:rFonts w:cs="Arial"/>
              </w:rPr>
              <w:t>щих</w:t>
            </w:r>
            <w:proofErr w:type="spellEnd"/>
            <w:r w:rsidRPr="007F0FD3">
              <w:rPr>
                <w:rFonts w:cs="Arial"/>
              </w:rPr>
              <w:t xml:space="preserve"> </w:t>
            </w:r>
            <w:proofErr w:type="spellStart"/>
            <w:r w:rsidRPr="007F0FD3">
              <w:rPr>
                <w:rFonts w:cs="Arial"/>
              </w:rPr>
              <w:t>аффилиро</w:t>
            </w:r>
            <w:proofErr w:type="spellEnd"/>
            <w:r w:rsidRPr="007F0FD3">
              <w:rPr>
                <w:rFonts w:cs="Arial"/>
              </w:rPr>
              <w:t>-</w:t>
            </w:r>
            <w:r w:rsidRPr="007F0FD3">
              <w:rPr>
                <w:rFonts w:cs="Arial"/>
              </w:rPr>
              <w:br/>
              <w:t>ванному лицу обыкновенных акций акционер-</w:t>
            </w:r>
            <w:r w:rsidRPr="007F0FD3">
              <w:rPr>
                <w:rFonts w:cs="Arial"/>
              </w:rPr>
              <w:br/>
            </w:r>
            <w:proofErr w:type="spellStart"/>
            <w:r w:rsidRPr="007F0FD3">
              <w:rPr>
                <w:rFonts w:cs="Arial"/>
              </w:rPr>
              <w:t>ного</w:t>
            </w:r>
            <w:proofErr w:type="spellEnd"/>
            <w:r w:rsidRPr="007F0FD3">
              <w:rPr>
                <w:rFonts w:cs="Arial"/>
              </w:rPr>
              <w:t xml:space="preserve"> общества, %</w:t>
            </w:r>
          </w:p>
        </w:tc>
      </w:tr>
      <w:tr w:rsidR="00ED1D3A" w:rsidRPr="00ED1D3A" w:rsidTr="009013D4">
        <w:trPr>
          <w:trHeight w:val="285"/>
          <w:jc w:val="center"/>
        </w:trPr>
        <w:tc>
          <w:tcPr>
            <w:tcW w:w="571" w:type="dxa"/>
            <w:tcBorders>
              <w:top w:val="nil"/>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w:t>
            </w:r>
          </w:p>
        </w:tc>
        <w:tc>
          <w:tcPr>
            <w:tcW w:w="2835" w:type="dxa"/>
            <w:tcBorders>
              <w:top w:val="nil"/>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2</w:t>
            </w:r>
          </w:p>
        </w:tc>
        <w:tc>
          <w:tcPr>
            <w:tcW w:w="2022" w:type="dxa"/>
            <w:tcBorders>
              <w:top w:val="nil"/>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3</w:t>
            </w:r>
          </w:p>
        </w:tc>
        <w:tc>
          <w:tcPr>
            <w:tcW w:w="2160" w:type="dxa"/>
            <w:tcBorders>
              <w:top w:val="nil"/>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4</w:t>
            </w:r>
          </w:p>
        </w:tc>
        <w:tc>
          <w:tcPr>
            <w:tcW w:w="2340" w:type="dxa"/>
            <w:tcBorders>
              <w:top w:val="nil"/>
              <w:left w:val="single" w:sz="2" w:space="0" w:color="000000"/>
              <w:bottom w:val="single" w:sz="4" w:space="0" w:color="auto"/>
              <w:right w:val="single" w:sz="2" w:space="0" w:color="000000"/>
            </w:tcBorders>
            <w:vAlign w:val="center"/>
          </w:tcPr>
          <w:p w:rsidR="00371829" w:rsidRDefault="00ED1D3A">
            <w:pPr>
              <w:pStyle w:val="afd"/>
              <w:jc w:val="center"/>
              <w:rPr>
                <w:rFonts w:cs="Arial"/>
              </w:rPr>
            </w:pPr>
            <w:r w:rsidRPr="007F0FD3">
              <w:rPr>
                <w:rFonts w:cs="Arial"/>
              </w:rPr>
              <w:t>5</w:t>
            </w:r>
          </w:p>
        </w:tc>
      </w:tr>
      <w:tr w:rsidR="00ED1D3A" w:rsidRPr="00ED1D3A" w:rsidTr="00842475">
        <w:trPr>
          <w:trHeight w:val="285"/>
          <w:jc w:val="center"/>
        </w:trPr>
        <w:tc>
          <w:tcPr>
            <w:tcW w:w="9928" w:type="dxa"/>
            <w:gridSpan w:val="5"/>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Лицо, осуществляющее полномочия единоличного исполнительного органа</w:t>
            </w:r>
          </w:p>
          <w:p w:rsidR="00ED1D3A" w:rsidRPr="007F0FD3" w:rsidRDefault="00ED1D3A" w:rsidP="001C6049">
            <w:pPr>
              <w:pStyle w:val="afd"/>
              <w:jc w:val="center"/>
              <w:rPr>
                <w:rFonts w:cs="Arial"/>
              </w:rPr>
            </w:pPr>
            <w:r w:rsidRPr="007F0FD3">
              <w:rPr>
                <w:rFonts w:cs="Arial"/>
              </w:rPr>
              <w:t>ОАО «Мобильные ГТЭС»</w:t>
            </w:r>
          </w:p>
        </w:tc>
      </w:tr>
      <w:tr w:rsidR="00ED1D3A" w:rsidRPr="00ED1D3A" w:rsidTr="009013D4">
        <w:trPr>
          <w:trHeight w:val="37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Савинский Евгений Владимирович</w:t>
            </w:r>
          </w:p>
        </w:tc>
        <w:tc>
          <w:tcPr>
            <w:tcW w:w="2022" w:type="dxa"/>
            <w:tcBorders>
              <w:top w:val="nil"/>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Россия, </w:t>
            </w:r>
            <w:proofErr w:type="gramStart"/>
            <w:r w:rsidRPr="007F0FD3">
              <w:rPr>
                <w:rFonts w:cs="Arial"/>
              </w:rPr>
              <w:t>г</w:t>
            </w:r>
            <w:proofErr w:type="gramEnd"/>
            <w:r w:rsidRPr="007F0FD3">
              <w:rPr>
                <w:rFonts w:cs="Arial"/>
              </w:rPr>
              <w:t>. Пермь</w:t>
            </w:r>
          </w:p>
        </w:tc>
        <w:tc>
          <w:tcPr>
            <w:tcW w:w="2160" w:type="dxa"/>
            <w:tcBorders>
              <w:top w:val="nil"/>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nil"/>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315"/>
          <w:jc w:val="center"/>
        </w:trPr>
        <w:tc>
          <w:tcPr>
            <w:tcW w:w="9928" w:type="dxa"/>
            <w:gridSpan w:val="5"/>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9013D4">
            <w:pPr>
              <w:pStyle w:val="afd"/>
              <w:jc w:val="center"/>
              <w:rPr>
                <w:rFonts w:cs="Arial"/>
              </w:rPr>
            </w:pPr>
            <w:r w:rsidRPr="007F0FD3">
              <w:rPr>
                <w:rFonts w:cs="Arial"/>
              </w:rPr>
              <w:t>Лица, являющиеся членами Совета директоров ОАО «Мобильные ГТЭС»</w:t>
            </w:r>
          </w:p>
        </w:tc>
      </w:tr>
      <w:tr w:rsidR="00ED1D3A" w:rsidRPr="00ED1D3A" w:rsidTr="009013D4">
        <w:trPr>
          <w:trHeight w:val="284"/>
          <w:jc w:val="center"/>
        </w:trPr>
        <w:tc>
          <w:tcPr>
            <w:tcW w:w="571" w:type="dxa"/>
            <w:tcBorders>
              <w:top w:val="nil"/>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w:t>
            </w:r>
          </w:p>
        </w:tc>
        <w:tc>
          <w:tcPr>
            <w:tcW w:w="2835" w:type="dxa"/>
            <w:tcBorders>
              <w:top w:val="nil"/>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 w:val="0"/>
                <w:bCs w:val="0"/>
                <w:i w:val="0"/>
                <w:iCs w:val="0"/>
              </w:rPr>
            </w:pPr>
            <w:r w:rsidRPr="007F0FD3">
              <w:rPr>
                <w:rStyle w:val="SUBST"/>
                <w:rFonts w:cs="Arial"/>
                <w:b w:val="0"/>
                <w:i w:val="0"/>
              </w:rPr>
              <w:t>Ивашенко Константин Михайлович</w:t>
            </w:r>
          </w:p>
        </w:tc>
        <w:tc>
          <w:tcPr>
            <w:tcW w:w="2022" w:type="dxa"/>
            <w:tcBorders>
              <w:top w:val="nil"/>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Россия, </w:t>
            </w:r>
            <w:proofErr w:type="gramStart"/>
            <w:r w:rsidRPr="007F0FD3">
              <w:rPr>
                <w:rFonts w:cs="Arial"/>
              </w:rPr>
              <w:t>г</w:t>
            </w:r>
            <w:proofErr w:type="gramEnd"/>
            <w:r w:rsidRPr="007F0FD3">
              <w:rPr>
                <w:rFonts w:cs="Arial"/>
              </w:rPr>
              <w:t>. Москва</w:t>
            </w:r>
          </w:p>
        </w:tc>
        <w:tc>
          <w:tcPr>
            <w:tcW w:w="2160" w:type="dxa"/>
            <w:tcBorders>
              <w:top w:val="nil"/>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nil"/>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84"/>
          <w:jc w:val="center"/>
        </w:trPr>
        <w:tc>
          <w:tcPr>
            <w:tcW w:w="571" w:type="dxa"/>
            <w:tcBorders>
              <w:top w:val="nil"/>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2</w:t>
            </w:r>
          </w:p>
        </w:tc>
        <w:tc>
          <w:tcPr>
            <w:tcW w:w="2835" w:type="dxa"/>
            <w:tcBorders>
              <w:top w:val="nil"/>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iCs w:val="0"/>
              </w:rPr>
            </w:pPr>
            <w:proofErr w:type="spellStart"/>
            <w:r w:rsidRPr="007F0FD3">
              <w:rPr>
                <w:rFonts w:cs="Arial"/>
              </w:rPr>
              <w:t>Пелымский</w:t>
            </w:r>
            <w:proofErr w:type="spellEnd"/>
            <w:r w:rsidRPr="007F0FD3">
              <w:rPr>
                <w:rFonts w:cs="Arial"/>
              </w:rPr>
              <w:t xml:space="preserve"> Владимир Леонидович</w:t>
            </w:r>
          </w:p>
        </w:tc>
        <w:tc>
          <w:tcPr>
            <w:tcW w:w="2022" w:type="dxa"/>
            <w:tcBorders>
              <w:top w:val="nil"/>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Россия, </w:t>
            </w:r>
            <w:proofErr w:type="gramStart"/>
            <w:r w:rsidRPr="007F0FD3">
              <w:rPr>
                <w:rFonts w:cs="Arial"/>
              </w:rPr>
              <w:t>г</w:t>
            </w:r>
            <w:proofErr w:type="gramEnd"/>
            <w:r w:rsidRPr="007F0FD3">
              <w:rPr>
                <w:rFonts w:cs="Arial"/>
              </w:rPr>
              <w:t>. Москва</w:t>
            </w:r>
          </w:p>
        </w:tc>
        <w:tc>
          <w:tcPr>
            <w:tcW w:w="2160" w:type="dxa"/>
            <w:tcBorders>
              <w:top w:val="nil"/>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nil"/>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84"/>
          <w:jc w:val="center"/>
        </w:trPr>
        <w:tc>
          <w:tcPr>
            <w:tcW w:w="571" w:type="dxa"/>
            <w:tcBorders>
              <w:top w:val="nil"/>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3</w:t>
            </w:r>
          </w:p>
        </w:tc>
        <w:tc>
          <w:tcPr>
            <w:tcW w:w="2835" w:type="dxa"/>
            <w:tcBorders>
              <w:top w:val="nil"/>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iCs w:val="0"/>
              </w:rPr>
            </w:pPr>
            <w:r w:rsidRPr="007F0FD3">
              <w:rPr>
                <w:rFonts w:cs="Arial"/>
              </w:rPr>
              <w:t>Мольский Алексей Валерьевич</w:t>
            </w:r>
          </w:p>
        </w:tc>
        <w:tc>
          <w:tcPr>
            <w:tcW w:w="2022" w:type="dxa"/>
            <w:tcBorders>
              <w:top w:val="nil"/>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Россия, </w:t>
            </w:r>
            <w:proofErr w:type="gramStart"/>
            <w:r w:rsidRPr="007F0FD3">
              <w:rPr>
                <w:rFonts w:cs="Arial"/>
              </w:rPr>
              <w:t>г</w:t>
            </w:r>
            <w:proofErr w:type="gramEnd"/>
            <w:r w:rsidRPr="007F0FD3">
              <w:rPr>
                <w:rFonts w:cs="Arial"/>
              </w:rPr>
              <w:t>. Москва</w:t>
            </w:r>
          </w:p>
        </w:tc>
        <w:tc>
          <w:tcPr>
            <w:tcW w:w="2160" w:type="dxa"/>
            <w:tcBorders>
              <w:top w:val="nil"/>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nil"/>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37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4</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Савинский Евгений Владимирович</w:t>
            </w:r>
          </w:p>
        </w:tc>
        <w:tc>
          <w:tcPr>
            <w:tcW w:w="2022" w:type="dxa"/>
            <w:tcBorders>
              <w:top w:val="nil"/>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Россия, </w:t>
            </w:r>
            <w:proofErr w:type="gramStart"/>
            <w:r w:rsidRPr="007F0FD3">
              <w:rPr>
                <w:rFonts w:cs="Arial"/>
              </w:rPr>
              <w:t>г</w:t>
            </w:r>
            <w:proofErr w:type="gramEnd"/>
            <w:r w:rsidRPr="007F0FD3">
              <w:rPr>
                <w:rFonts w:cs="Arial"/>
              </w:rPr>
              <w:t>. Пермь</w:t>
            </w:r>
          </w:p>
        </w:tc>
        <w:tc>
          <w:tcPr>
            <w:tcW w:w="2160" w:type="dxa"/>
            <w:tcBorders>
              <w:top w:val="nil"/>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nil"/>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585"/>
          <w:jc w:val="center"/>
        </w:trPr>
        <w:tc>
          <w:tcPr>
            <w:tcW w:w="571" w:type="dxa"/>
            <w:tcBorders>
              <w:top w:val="nil"/>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5</w:t>
            </w:r>
          </w:p>
        </w:tc>
        <w:tc>
          <w:tcPr>
            <w:tcW w:w="2835" w:type="dxa"/>
            <w:tcBorders>
              <w:top w:val="nil"/>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Пиотрович Николай Борисович</w:t>
            </w:r>
          </w:p>
        </w:tc>
        <w:tc>
          <w:tcPr>
            <w:tcW w:w="2022" w:type="dxa"/>
            <w:tcBorders>
              <w:top w:val="nil"/>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Россия, </w:t>
            </w:r>
            <w:proofErr w:type="gramStart"/>
            <w:r w:rsidRPr="007F0FD3">
              <w:rPr>
                <w:rFonts w:cs="Arial"/>
              </w:rPr>
              <w:t>г</w:t>
            </w:r>
            <w:proofErr w:type="gramEnd"/>
            <w:r w:rsidRPr="007F0FD3">
              <w:rPr>
                <w:rFonts w:cs="Arial"/>
              </w:rPr>
              <w:t>. Москва</w:t>
            </w:r>
          </w:p>
        </w:tc>
        <w:tc>
          <w:tcPr>
            <w:tcW w:w="2160" w:type="dxa"/>
            <w:tcBorders>
              <w:top w:val="nil"/>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nil"/>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360"/>
          <w:jc w:val="center"/>
        </w:trPr>
        <w:tc>
          <w:tcPr>
            <w:tcW w:w="9928" w:type="dxa"/>
            <w:gridSpan w:val="5"/>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9013D4">
            <w:pPr>
              <w:pStyle w:val="afd"/>
              <w:jc w:val="center"/>
              <w:rPr>
                <w:rFonts w:cs="Arial"/>
              </w:rPr>
            </w:pPr>
            <w:r w:rsidRPr="007F0FD3">
              <w:rPr>
                <w:rFonts w:cs="Arial"/>
              </w:rPr>
              <w:t>Лица, которые имеют право распоряжаться более чем 20% общего количества голосов, приходящихся на голосующие акции либо составляющие уставный капитал</w:t>
            </w:r>
          </w:p>
          <w:p w:rsidR="00ED1D3A" w:rsidRPr="007F0FD3" w:rsidRDefault="00ED1D3A" w:rsidP="009013D4">
            <w:pPr>
              <w:pStyle w:val="afd"/>
              <w:jc w:val="center"/>
              <w:rPr>
                <w:rFonts w:cs="Arial"/>
              </w:rPr>
            </w:pPr>
            <w:r w:rsidRPr="007F0FD3">
              <w:rPr>
                <w:rFonts w:cs="Arial"/>
              </w:rPr>
              <w:t>ОАО «Мобильные ГТЭС»</w:t>
            </w:r>
          </w:p>
        </w:tc>
      </w:tr>
      <w:tr w:rsidR="00ED1D3A" w:rsidRPr="00ED1D3A" w:rsidTr="009013D4">
        <w:trPr>
          <w:trHeight w:val="930"/>
          <w:jc w:val="center"/>
        </w:trPr>
        <w:tc>
          <w:tcPr>
            <w:tcW w:w="571" w:type="dxa"/>
            <w:tcBorders>
              <w:top w:val="nil"/>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w:t>
            </w:r>
          </w:p>
        </w:tc>
        <w:tc>
          <w:tcPr>
            <w:tcW w:w="2835" w:type="dxa"/>
            <w:tcBorders>
              <w:top w:val="nil"/>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Style w:val="SUBST"/>
                <w:rFonts w:cs="Arial"/>
                <w:b w:val="0"/>
                <w:i w:val="0"/>
                <w:color w:val="000000"/>
              </w:rPr>
              <w:t>Открытое акционерное общество «Федеральная сетевая компания Единой энергетической системы»</w:t>
            </w:r>
          </w:p>
        </w:tc>
        <w:tc>
          <w:tcPr>
            <w:tcW w:w="2022" w:type="dxa"/>
            <w:tcBorders>
              <w:top w:val="nil"/>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117630, Москва, ул. Академика </w:t>
            </w:r>
            <w:proofErr w:type="spellStart"/>
            <w:r w:rsidRPr="007F0FD3">
              <w:rPr>
                <w:rFonts w:cs="Arial"/>
              </w:rPr>
              <w:t>Челомея</w:t>
            </w:r>
            <w:proofErr w:type="spellEnd"/>
            <w:r w:rsidRPr="007F0FD3">
              <w:rPr>
                <w:rFonts w:cs="Arial"/>
              </w:rPr>
              <w:t>, д. 5А</w:t>
            </w:r>
          </w:p>
        </w:tc>
        <w:tc>
          <w:tcPr>
            <w:tcW w:w="2160" w:type="dxa"/>
            <w:tcBorders>
              <w:top w:val="nil"/>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100</w:t>
            </w:r>
          </w:p>
        </w:tc>
        <w:tc>
          <w:tcPr>
            <w:tcW w:w="2340" w:type="dxa"/>
            <w:tcBorders>
              <w:top w:val="nil"/>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100</w:t>
            </w:r>
          </w:p>
        </w:tc>
      </w:tr>
      <w:tr w:rsidR="00ED1D3A" w:rsidRPr="00ED1D3A" w:rsidTr="009013D4">
        <w:trPr>
          <w:trHeight w:val="540"/>
          <w:jc w:val="center"/>
        </w:trPr>
        <w:tc>
          <w:tcPr>
            <w:tcW w:w="9928" w:type="dxa"/>
            <w:gridSpan w:val="5"/>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9013D4">
            <w:pPr>
              <w:pStyle w:val="afd"/>
              <w:jc w:val="center"/>
              <w:rPr>
                <w:rFonts w:cs="Arial"/>
              </w:rPr>
            </w:pPr>
            <w:r w:rsidRPr="007F0FD3">
              <w:rPr>
                <w:rFonts w:cs="Arial"/>
              </w:rPr>
              <w:t>Перечень лиц, входящих в одну группу лиц с ОАО «</w:t>
            </w:r>
            <w:proofErr w:type="gramStart"/>
            <w:r w:rsidRPr="007F0FD3">
              <w:rPr>
                <w:rFonts w:cs="Arial"/>
              </w:rPr>
              <w:t>Мобильные</w:t>
            </w:r>
            <w:proofErr w:type="gramEnd"/>
            <w:r w:rsidRPr="007F0FD3">
              <w:rPr>
                <w:rFonts w:cs="Arial"/>
              </w:rPr>
              <w:t xml:space="preserve"> ГТЭС»</w:t>
            </w:r>
          </w:p>
        </w:tc>
      </w:tr>
      <w:tr w:rsidR="00ED1D3A" w:rsidRPr="00ED1D3A" w:rsidTr="009013D4">
        <w:trPr>
          <w:trHeight w:val="34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Закрытое акционерное общество  «Агентство по прогнозированию балансов в электроэнергетике»</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Fonts w:cs="Arial"/>
              </w:rPr>
              <w:t xml:space="preserve">119526, г. Москва, </w:t>
            </w:r>
            <w:proofErr w:type="spellStart"/>
            <w:r w:rsidRPr="007F0FD3">
              <w:rPr>
                <w:rFonts w:cs="Arial"/>
              </w:rPr>
              <w:t>пр-т</w:t>
            </w:r>
            <w:proofErr w:type="spellEnd"/>
            <w:r w:rsidRPr="007F0FD3">
              <w:rPr>
                <w:rFonts w:cs="Arial"/>
              </w:rPr>
              <w:t xml:space="preserve"> Вернадского, д. 101, корп. 3</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944"/>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2</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 xml:space="preserve">Открытое акционерное общество «Главная </w:t>
            </w:r>
            <w:proofErr w:type="spellStart"/>
            <w:r w:rsidRPr="007F0FD3">
              <w:rPr>
                <w:rStyle w:val="SUBST"/>
                <w:rFonts w:cs="Arial"/>
                <w:b w:val="0"/>
                <w:i w:val="0"/>
                <w:color w:val="000000"/>
              </w:rPr>
              <w:t>электросетевая</w:t>
            </w:r>
            <w:proofErr w:type="spellEnd"/>
            <w:r w:rsidRPr="007F0FD3">
              <w:rPr>
                <w:rStyle w:val="SUBST"/>
                <w:rFonts w:cs="Arial"/>
                <w:b w:val="0"/>
                <w:i w:val="0"/>
                <w:color w:val="000000"/>
              </w:rPr>
              <w:t xml:space="preserve"> сервисная компания Единой национальной электрической </w:t>
            </w:r>
            <w:r w:rsidRPr="007F0FD3">
              <w:rPr>
                <w:rStyle w:val="SUBST"/>
                <w:rFonts w:cs="Arial"/>
                <w:b w:val="0"/>
                <w:i w:val="0"/>
                <w:color w:val="000000"/>
              </w:rPr>
              <w:lastRenderedPageBreak/>
              <w:t>сети»</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lastRenderedPageBreak/>
              <w:t>105318, Москва, ул. Ткацкая, д.1</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9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lastRenderedPageBreak/>
              <w:t>3</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rPr>
            </w:pPr>
            <w:r w:rsidRPr="007F0FD3">
              <w:rPr>
                <w:rStyle w:val="SUBST"/>
                <w:rFonts w:cs="Arial"/>
                <w:b w:val="0"/>
                <w:i w:val="0"/>
              </w:rPr>
              <w:t>Открытое акционерное общества «Кубанские магистральные сети»</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rPr>
            </w:pPr>
            <w:r w:rsidRPr="007F0FD3">
              <w:rPr>
                <w:rStyle w:val="SUBST"/>
                <w:rFonts w:cs="Arial"/>
                <w:b w:val="0"/>
                <w:i w:val="0"/>
              </w:rPr>
              <w:t>РФ, г. Краснодар, ул. Трамвайная, д.5.</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671"/>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4</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Открытое акционерное общество «Московский узел связи энергетики»</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103074, Москва, Китайгородский пр.</w:t>
            </w:r>
            <w:proofErr w:type="gramStart"/>
            <w:r w:rsidRPr="007F0FD3">
              <w:rPr>
                <w:rStyle w:val="SUBST"/>
                <w:rFonts w:cs="Arial"/>
                <w:b w:val="0"/>
                <w:i w:val="0"/>
                <w:color w:val="000000"/>
              </w:rPr>
              <w:t>,д</w:t>
            </w:r>
            <w:proofErr w:type="gramEnd"/>
            <w:r w:rsidRPr="007F0FD3">
              <w:rPr>
                <w:rStyle w:val="SUBST"/>
                <w:rFonts w:cs="Arial"/>
                <w:b w:val="0"/>
                <w:i w:val="0"/>
                <w:color w:val="000000"/>
              </w:rPr>
              <w:t>.7</w:t>
            </w:r>
          </w:p>
          <w:p w:rsidR="00ED1D3A" w:rsidRPr="007F0FD3" w:rsidRDefault="00ED1D3A" w:rsidP="001C6049">
            <w:pPr>
              <w:pStyle w:val="afd"/>
              <w:jc w:val="center"/>
              <w:rPr>
                <w:rFonts w:cs="Arial"/>
              </w:rPr>
            </w:pP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5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5</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Открытое акционерное общество «Научно-технический центр Федеральная сетевая компания Единой энергетической системы»</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115201, г. Москва, Каширское шоссе, д. 22, корп. 3</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794"/>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6</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Открытое акционерное общество «</w:t>
            </w:r>
            <w:proofErr w:type="spellStart"/>
            <w:r w:rsidRPr="007F0FD3">
              <w:rPr>
                <w:rStyle w:val="SUBST"/>
                <w:rFonts w:cs="Arial"/>
                <w:b w:val="0"/>
                <w:i w:val="0"/>
                <w:color w:val="000000"/>
              </w:rPr>
              <w:t>Нурэнерго</w:t>
            </w:r>
            <w:proofErr w:type="spellEnd"/>
            <w:r w:rsidRPr="007F0FD3">
              <w:rPr>
                <w:rStyle w:val="SUBST"/>
                <w:rFonts w:cs="Arial"/>
                <w:b w:val="0"/>
                <w:i w:val="0"/>
                <w:color w:val="000000"/>
              </w:rPr>
              <w:t>»</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Чеченская Республика, г</w:t>
            </w:r>
            <w:proofErr w:type="gramStart"/>
            <w:r w:rsidRPr="007F0FD3">
              <w:rPr>
                <w:rStyle w:val="SUBST"/>
                <w:rFonts w:cs="Arial"/>
                <w:b w:val="0"/>
                <w:i w:val="0"/>
                <w:color w:val="000000"/>
              </w:rPr>
              <w:t>.Г</w:t>
            </w:r>
            <w:proofErr w:type="gramEnd"/>
            <w:r w:rsidRPr="007F0FD3">
              <w:rPr>
                <w:rStyle w:val="SUBST"/>
                <w:rFonts w:cs="Arial"/>
                <w:b w:val="0"/>
                <w:i w:val="0"/>
                <w:color w:val="000000"/>
              </w:rPr>
              <w:t>розный, Старопромысловское шоссе, 6</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55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7</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rPr>
            </w:pPr>
            <w:r w:rsidRPr="007F0FD3">
              <w:rPr>
                <w:rStyle w:val="SUBST"/>
                <w:rFonts w:cs="Arial"/>
                <w:b w:val="0"/>
                <w:i w:val="0"/>
              </w:rPr>
              <w:t>Открытое акционерное общество «Томские магистральные сети»</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rPr>
            </w:pPr>
            <w:r w:rsidRPr="007F0FD3">
              <w:rPr>
                <w:rFonts w:cs="Arial"/>
              </w:rPr>
              <w:t>РФ</w:t>
            </w:r>
            <w:r w:rsidRPr="007F0FD3">
              <w:rPr>
                <w:rStyle w:val="SUBST"/>
                <w:rFonts w:cs="Arial"/>
                <w:b w:val="0"/>
                <w:i w:val="0"/>
              </w:rPr>
              <w:t>, г. Томск,</w:t>
            </w:r>
          </w:p>
          <w:p w:rsidR="00ED1D3A" w:rsidRPr="007F0FD3" w:rsidRDefault="00ED1D3A" w:rsidP="001C6049">
            <w:pPr>
              <w:pStyle w:val="afd"/>
              <w:jc w:val="center"/>
              <w:rPr>
                <w:rStyle w:val="SUBST"/>
                <w:rFonts w:cs="Arial"/>
                <w:b w:val="0"/>
                <w:bCs w:val="0"/>
                <w:i w:val="0"/>
              </w:rPr>
            </w:pPr>
            <w:proofErr w:type="spellStart"/>
            <w:r w:rsidRPr="007F0FD3">
              <w:rPr>
                <w:rStyle w:val="SUBST"/>
                <w:rFonts w:cs="Arial"/>
                <w:b w:val="0"/>
                <w:i w:val="0"/>
              </w:rPr>
              <w:t>пр-кт</w:t>
            </w:r>
            <w:proofErr w:type="spellEnd"/>
            <w:r w:rsidRPr="007F0FD3">
              <w:rPr>
                <w:rStyle w:val="SUBST"/>
                <w:rFonts w:cs="Arial"/>
                <w:b w:val="0"/>
                <w:i w:val="0"/>
              </w:rPr>
              <w:t xml:space="preserve"> Кирова, 36</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36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8</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Открытое акционерное общество «Центр инжиниринга и управления строительством Единой энергетической системы»</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117630, Москва, ул. Академика </w:t>
            </w:r>
            <w:proofErr w:type="spellStart"/>
            <w:r w:rsidRPr="007F0FD3">
              <w:rPr>
                <w:rFonts w:cs="Arial"/>
              </w:rPr>
              <w:t>Челомея</w:t>
            </w:r>
            <w:proofErr w:type="spellEnd"/>
            <w:r w:rsidRPr="007F0FD3">
              <w:rPr>
                <w:rFonts w:cs="Arial"/>
              </w:rPr>
              <w:t>, д.5</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8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9</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Открытое акционерное общество «</w:t>
            </w:r>
            <w:proofErr w:type="spellStart"/>
            <w:r w:rsidRPr="007F0FD3">
              <w:rPr>
                <w:rStyle w:val="SUBST"/>
                <w:rFonts w:cs="Arial"/>
                <w:b w:val="0"/>
                <w:i w:val="0"/>
                <w:color w:val="000000"/>
              </w:rPr>
              <w:t>Энергостройснабкомплект</w:t>
            </w:r>
            <w:proofErr w:type="spellEnd"/>
            <w:r w:rsidRPr="007F0FD3">
              <w:rPr>
                <w:rStyle w:val="SUBST"/>
                <w:rFonts w:cs="Arial"/>
                <w:b w:val="0"/>
                <w:i w:val="0"/>
                <w:color w:val="000000"/>
              </w:rPr>
              <w:t xml:space="preserve"> ЕЭС»</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 xml:space="preserve">109390, Москва, ул. </w:t>
            </w:r>
            <w:proofErr w:type="spellStart"/>
            <w:r w:rsidRPr="007F0FD3">
              <w:rPr>
                <w:rStyle w:val="SUBST"/>
                <w:rFonts w:cs="Arial"/>
                <w:b w:val="0"/>
                <w:i w:val="0"/>
                <w:color w:val="000000"/>
              </w:rPr>
              <w:t>Артюхиной</w:t>
            </w:r>
            <w:proofErr w:type="spellEnd"/>
            <w:r w:rsidRPr="007F0FD3">
              <w:rPr>
                <w:rStyle w:val="SUBST"/>
                <w:rFonts w:cs="Arial"/>
                <w:b w:val="0"/>
                <w:i w:val="0"/>
                <w:color w:val="000000"/>
              </w:rPr>
              <w:t>, д.6, корп.1</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5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10</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 xml:space="preserve">Открытое акционерное общество «Специализированная </w:t>
            </w:r>
            <w:proofErr w:type="spellStart"/>
            <w:r w:rsidRPr="007F0FD3">
              <w:rPr>
                <w:rStyle w:val="SUBST"/>
                <w:rFonts w:cs="Arial"/>
                <w:b w:val="0"/>
                <w:i w:val="0"/>
                <w:color w:val="000000"/>
              </w:rPr>
              <w:t>электросетевая</w:t>
            </w:r>
            <w:proofErr w:type="spellEnd"/>
            <w:r w:rsidRPr="007F0FD3">
              <w:rPr>
                <w:rStyle w:val="SUBST"/>
                <w:rFonts w:cs="Arial"/>
                <w:b w:val="0"/>
                <w:i w:val="0"/>
                <w:color w:val="000000"/>
              </w:rPr>
              <w:t xml:space="preserve"> сервисная компания Единой национальной электрической сети»</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115035, Москва, ул. Садовническая, д.27, стр.8</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11</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 xml:space="preserve">Открытое акционерное общество «Удостоверяющий центр электронных цифровых подписей </w:t>
            </w:r>
            <w:r w:rsidRPr="007F0FD3">
              <w:rPr>
                <w:rStyle w:val="SUBST"/>
                <w:rFonts w:cs="Arial"/>
                <w:b w:val="0"/>
                <w:i w:val="0"/>
                <w:color w:val="000000"/>
              </w:rPr>
              <w:lastRenderedPageBreak/>
              <w:t>Электроэнергетики»</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lastRenderedPageBreak/>
              <w:t xml:space="preserve">119526,г. Москва, </w:t>
            </w:r>
            <w:proofErr w:type="spellStart"/>
            <w:r w:rsidRPr="007F0FD3">
              <w:rPr>
                <w:rFonts w:cs="Arial"/>
              </w:rPr>
              <w:t>пр-т</w:t>
            </w:r>
            <w:proofErr w:type="spellEnd"/>
            <w:r w:rsidRPr="007F0FD3">
              <w:rPr>
                <w:rFonts w:cs="Arial"/>
              </w:rPr>
              <w:t xml:space="preserve"> Вернадского, д.101, корп.31</w:t>
            </w:r>
          </w:p>
          <w:p w:rsidR="00ED1D3A" w:rsidRPr="007F0FD3" w:rsidRDefault="00ED1D3A" w:rsidP="001C6049">
            <w:pPr>
              <w:pStyle w:val="afd"/>
              <w:jc w:val="center"/>
              <w:rPr>
                <w:rStyle w:val="SUBST"/>
                <w:rFonts w:cs="Arial"/>
                <w:b w:val="0"/>
                <w:bCs w:val="0"/>
                <w:i w:val="0"/>
                <w:color w:val="000000"/>
              </w:rPr>
            </w:pP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lastRenderedPageBreak/>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30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lastRenderedPageBreak/>
              <w:t>12</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Style w:val="SUBST"/>
                <w:rFonts w:cs="Arial"/>
                <w:b w:val="0"/>
                <w:i w:val="0"/>
              </w:rPr>
            </w:pPr>
            <w:r w:rsidRPr="007F0FD3">
              <w:rPr>
                <w:rStyle w:val="SUBST"/>
                <w:rFonts w:cs="Arial"/>
                <w:b w:val="0"/>
                <w:i w:val="0"/>
              </w:rPr>
              <w:t>Открытое акционерное общество «Главный вычислительный центр энергетики»</w:t>
            </w:r>
          </w:p>
        </w:tc>
        <w:tc>
          <w:tcPr>
            <w:tcW w:w="2022" w:type="dxa"/>
            <w:tcBorders>
              <w:top w:val="single" w:sz="4" w:space="0" w:color="auto"/>
              <w:left w:val="single" w:sz="2" w:space="0" w:color="000000"/>
              <w:bottom w:val="single" w:sz="4" w:space="0" w:color="auto"/>
              <w:right w:val="nil"/>
            </w:tcBorders>
            <w:vAlign w:val="center"/>
          </w:tcPr>
          <w:p w:rsidR="00ED1D3A" w:rsidRPr="00B06184" w:rsidRDefault="00FF1D0A" w:rsidP="001C6049">
            <w:pPr>
              <w:pStyle w:val="afd"/>
              <w:jc w:val="center"/>
              <w:rPr>
                <w:rFonts w:cs="Arial"/>
              </w:rPr>
            </w:pPr>
            <w:r w:rsidRPr="00B06184">
              <w:t xml:space="preserve">119072, </w:t>
            </w:r>
            <w:r w:rsidR="00B90C4A" w:rsidRPr="00B06184">
              <w:t xml:space="preserve">г. Москва, </w:t>
            </w:r>
            <w:proofErr w:type="spellStart"/>
            <w:r w:rsidR="00B90C4A" w:rsidRPr="00B06184">
              <w:t>Берсеневская</w:t>
            </w:r>
            <w:proofErr w:type="spellEnd"/>
            <w:r w:rsidR="00B90C4A" w:rsidRPr="00B06184">
              <w:t xml:space="preserve"> набережная, д.16, стр.5</w:t>
            </w:r>
          </w:p>
        </w:tc>
        <w:tc>
          <w:tcPr>
            <w:tcW w:w="2160" w:type="dxa"/>
            <w:tcBorders>
              <w:top w:val="single" w:sz="4" w:space="0" w:color="auto"/>
              <w:left w:val="single" w:sz="2" w:space="0" w:color="000000"/>
              <w:bottom w:val="single" w:sz="4" w:space="0" w:color="auto"/>
              <w:right w:val="nil"/>
            </w:tcBorders>
            <w:vAlign w:val="center"/>
          </w:tcPr>
          <w:p w:rsidR="00ED1D3A" w:rsidRPr="00B06184" w:rsidRDefault="00ED1D3A" w:rsidP="001C6049">
            <w:pPr>
              <w:pStyle w:val="afd"/>
              <w:jc w:val="center"/>
              <w:rPr>
                <w:rFonts w:cs="Arial"/>
              </w:rPr>
            </w:pPr>
            <w:r w:rsidRPr="00B06184">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13</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color w:val="000000"/>
              </w:rPr>
            </w:pPr>
            <w:r w:rsidRPr="007F0FD3">
              <w:rPr>
                <w:rStyle w:val="SUBST"/>
                <w:rFonts w:cs="Arial"/>
                <w:b w:val="0"/>
                <w:i w:val="0"/>
              </w:rPr>
              <w:t>Открытое акционерное общество «</w:t>
            </w:r>
            <w:proofErr w:type="spellStart"/>
            <w:r w:rsidRPr="007F0FD3">
              <w:rPr>
                <w:rStyle w:val="SUBST"/>
                <w:rFonts w:cs="Arial"/>
                <w:b w:val="0"/>
                <w:i w:val="0"/>
              </w:rPr>
              <w:t>Читатехэнерго</w:t>
            </w:r>
            <w:proofErr w:type="spellEnd"/>
            <w:r w:rsidRPr="007F0FD3">
              <w:rPr>
                <w:rStyle w:val="SUBST"/>
                <w:rFonts w:cs="Arial"/>
                <w:b w:val="0"/>
                <w:i w:val="0"/>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B90C4A">
            <w:pPr>
              <w:pStyle w:val="afd"/>
              <w:jc w:val="center"/>
              <w:rPr>
                <w:rFonts w:cs="Arial"/>
                <w:color w:val="000000"/>
              </w:rPr>
            </w:pPr>
            <w:r w:rsidRPr="007F0FD3">
              <w:rPr>
                <w:rFonts w:cs="Arial"/>
                <w:snapToGrid w:val="0"/>
              </w:rPr>
              <w:t xml:space="preserve">672038, </w:t>
            </w:r>
            <w:r w:rsidR="00B90C4A">
              <w:rPr>
                <w:rFonts w:cs="Arial"/>
                <w:snapToGrid w:val="0"/>
              </w:rPr>
              <w:t>Забайкальский край</w:t>
            </w:r>
            <w:r w:rsidRPr="007F0FD3">
              <w:rPr>
                <w:rFonts w:cs="Arial"/>
                <w:snapToGrid w:val="0"/>
              </w:rPr>
              <w:t xml:space="preserve">, </w:t>
            </w:r>
            <w:proofErr w:type="gramStart"/>
            <w:r w:rsidRPr="007F0FD3">
              <w:rPr>
                <w:rFonts w:cs="Arial"/>
                <w:snapToGrid w:val="0"/>
              </w:rPr>
              <w:t>г</w:t>
            </w:r>
            <w:proofErr w:type="gramEnd"/>
            <w:r w:rsidRPr="007F0FD3">
              <w:rPr>
                <w:rFonts w:cs="Arial"/>
                <w:snapToGrid w:val="0"/>
              </w:rPr>
              <w:t xml:space="preserve">. Чита, ул. </w:t>
            </w:r>
            <w:proofErr w:type="spellStart"/>
            <w:r w:rsidRPr="007F0FD3">
              <w:rPr>
                <w:rFonts w:cs="Arial"/>
                <w:snapToGrid w:val="0"/>
              </w:rPr>
              <w:t>Новобульварная</w:t>
            </w:r>
            <w:proofErr w:type="spellEnd"/>
            <w:r w:rsidRPr="007F0FD3">
              <w:rPr>
                <w:rFonts w:cs="Arial"/>
                <w:snapToGrid w:val="0"/>
              </w:rPr>
              <w:t>, д. 163, 1</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14</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Открытое акционерное общество «</w:t>
            </w:r>
            <w:proofErr w:type="spellStart"/>
            <w:r w:rsidRPr="007F0FD3">
              <w:rPr>
                <w:rStyle w:val="SUBST"/>
                <w:rFonts w:cs="Arial"/>
                <w:b w:val="0"/>
                <w:i w:val="0"/>
                <w:color w:val="000000"/>
              </w:rPr>
              <w:t>Энерготехкомплект</w:t>
            </w:r>
            <w:proofErr w:type="spellEnd"/>
            <w:r w:rsidRPr="007F0FD3">
              <w:rPr>
                <w:rStyle w:val="SUBST"/>
                <w:rFonts w:cs="Arial"/>
                <w:b w:val="0"/>
                <w:i w:val="0"/>
                <w:color w:val="000000"/>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РФ, 109028, г</w:t>
            </w:r>
            <w:proofErr w:type="gramStart"/>
            <w:r w:rsidRPr="007F0FD3">
              <w:rPr>
                <w:rFonts w:cs="Arial"/>
              </w:rPr>
              <w:t>.М</w:t>
            </w:r>
            <w:proofErr w:type="gramEnd"/>
            <w:r w:rsidRPr="007F0FD3">
              <w:rPr>
                <w:rFonts w:cs="Arial"/>
              </w:rPr>
              <w:t xml:space="preserve">осква, </w:t>
            </w:r>
            <w:proofErr w:type="spellStart"/>
            <w:r w:rsidRPr="007F0FD3">
              <w:rPr>
                <w:rFonts w:cs="Arial"/>
              </w:rPr>
              <w:t>Подколокольный</w:t>
            </w:r>
            <w:proofErr w:type="spellEnd"/>
            <w:r w:rsidRPr="007F0FD3">
              <w:rPr>
                <w:rFonts w:cs="Arial"/>
              </w:rPr>
              <w:t xml:space="preserve"> переулок, 13/5.</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15</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 w:val="0"/>
                <w:bCs w:val="0"/>
                <w:i w:val="0"/>
                <w:color w:val="000000"/>
              </w:rPr>
            </w:pPr>
            <w:r w:rsidRPr="007F0FD3">
              <w:rPr>
                <w:rStyle w:val="SUBST"/>
                <w:rFonts w:cs="Arial"/>
                <w:b w:val="0"/>
                <w:i w:val="0"/>
                <w:color w:val="000000"/>
              </w:rPr>
              <w:t>Открытое акционерное общество «</w:t>
            </w:r>
            <w:proofErr w:type="spellStart"/>
            <w:r w:rsidRPr="007F0FD3">
              <w:rPr>
                <w:rStyle w:val="SUBST"/>
                <w:rFonts w:cs="Arial"/>
                <w:b w:val="0"/>
                <w:i w:val="0"/>
                <w:color w:val="000000"/>
              </w:rPr>
              <w:t>Волгаэнергоснабкомплект</w:t>
            </w:r>
            <w:proofErr w:type="spellEnd"/>
            <w:r w:rsidRPr="007F0FD3">
              <w:rPr>
                <w:rStyle w:val="SUBST"/>
                <w:rFonts w:cs="Arial"/>
                <w:b w:val="0"/>
                <w:i w:val="0"/>
                <w:color w:val="000000"/>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РФ, 117571, г. Москва, Ленинский проспект, дом 156.</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16</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r w:rsidRPr="007F0FD3">
              <w:rPr>
                <w:rFonts w:cs="Arial"/>
              </w:rPr>
              <w:t>Общество с ограниченной ответственностью «Индекс энергетики – ФСК ЕЭС»</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РФ, г. Москва, </w:t>
            </w:r>
            <w:proofErr w:type="spellStart"/>
            <w:r w:rsidRPr="007F0FD3">
              <w:rPr>
                <w:rFonts w:cs="Arial"/>
              </w:rPr>
              <w:t>пр-т</w:t>
            </w:r>
            <w:proofErr w:type="spellEnd"/>
            <w:r w:rsidRPr="007F0FD3">
              <w:rPr>
                <w:rFonts w:cs="Arial"/>
              </w:rPr>
              <w:t xml:space="preserve"> Вернадского, д.101, кор.3</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17</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proofErr w:type="spellStart"/>
            <w:r w:rsidRPr="007F0FD3">
              <w:rPr>
                <w:rFonts w:cs="Arial"/>
              </w:rPr>
              <w:t>Бударгин</w:t>
            </w:r>
            <w:proofErr w:type="spellEnd"/>
            <w:r w:rsidRPr="007F0FD3">
              <w:rPr>
                <w:rFonts w:cs="Arial"/>
              </w:rPr>
              <w:t xml:space="preserve"> Олег Михайлович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18</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proofErr w:type="spellStart"/>
            <w:r w:rsidRPr="007F0FD3">
              <w:rPr>
                <w:rFonts w:cs="Arial"/>
              </w:rPr>
              <w:t>Корсунов</w:t>
            </w:r>
            <w:proofErr w:type="spellEnd"/>
            <w:r w:rsidRPr="007F0FD3">
              <w:rPr>
                <w:rFonts w:cs="Arial"/>
              </w:rPr>
              <w:t xml:space="preserve"> Павел Юрьевич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19</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r w:rsidRPr="007F0FD3">
              <w:rPr>
                <w:rFonts w:cs="Arial"/>
              </w:rPr>
              <w:t>Данилов Денис Петрович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20</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r w:rsidRPr="007F0FD3">
              <w:rPr>
                <w:rFonts w:cs="Arial"/>
              </w:rPr>
              <w:t>Карманов Юрий Александрович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Томск</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21</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proofErr w:type="spellStart"/>
            <w:r w:rsidRPr="007F0FD3">
              <w:rPr>
                <w:rFonts w:cs="Arial"/>
              </w:rPr>
              <w:t>Кожуховский</w:t>
            </w:r>
            <w:proofErr w:type="spellEnd"/>
            <w:r w:rsidRPr="007F0FD3">
              <w:rPr>
                <w:rFonts w:cs="Arial"/>
              </w:rPr>
              <w:t xml:space="preserve"> Игорь Степанович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22</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r w:rsidRPr="007F0FD3">
              <w:rPr>
                <w:rFonts w:cs="Arial"/>
              </w:rPr>
              <w:t>Фролкин Евгений Николаевич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23</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r w:rsidRPr="007F0FD3">
              <w:rPr>
                <w:rFonts w:cs="Arial"/>
              </w:rPr>
              <w:t>Константинов Олег Константинович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24</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r w:rsidRPr="007F0FD3">
              <w:rPr>
                <w:rFonts w:cs="Arial"/>
              </w:rPr>
              <w:t>Кудинов Вячеслав Иванович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Чита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25</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proofErr w:type="spellStart"/>
            <w:r w:rsidRPr="007F0FD3">
              <w:rPr>
                <w:rFonts w:cs="Arial"/>
              </w:rPr>
              <w:t>Зафесов</w:t>
            </w:r>
            <w:proofErr w:type="spellEnd"/>
            <w:r w:rsidRPr="007F0FD3">
              <w:rPr>
                <w:rFonts w:cs="Arial"/>
              </w:rPr>
              <w:t xml:space="preserve"> Юрий </w:t>
            </w:r>
            <w:proofErr w:type="spellStart"/>
            <w:r w:rsidRPr="007F0FD3">
              <w:rPr>
                <w:rFonts w:cs="Arial"/>
              </w:rPr>
              <w:t>Казбекович</w:t>
            </w:r>
            <w:proofErr w:type="spellEnd"/>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26</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r w:rsidRPr="007F0FD3">
              <w:rPr>
                <w:rFonts w:cs="Arial"/>
              </w:rPr>
              <w:t>Терентьев Станислав Николаевич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27</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 w:val="0"/>
                <w:bCs w:val="0"/>
                <w:i w:val="0"/>
              </w:rPr>
            </w:pPr>
            <w:r w:rsidRPr="007F0FD3">
              <w:rPr>
                <w:rStyle w:val="SUBST"/>
                <w:rFonts w:cs="Arial"/>
                <w:b w:val="0"/>
                <w:i w:val="0"/>
              </w:rPr>
              <w:t>Сергеев Сергей Владимирович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28</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proofErr w:type="spellStart"/>
            <w:r w:rsidRPr="007F0FD3">
              <w:rPr>
                <w:rFonts w:cs="Arial"/>
              </w:rPr>
              <w:t>Бавлаков</w:t>
            </w:r>
            <w:proofErr w:type="spellEnd"/>
            <w:r w:rsidRPr="007F0FD3">
              <w:rPr>
                <w:rFonts w:cs="Arial"/>
              </w:rPr>
              <w:t xml:space="preserve"> Тимур Вячеславович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29</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r w:rsidRPr="007F0FD3">
              <w:rPr>
                <w:rFonts w:cs="Arial"/>
              </w:rPr>
              <w:t>Бикин Василий Ильич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lastRenderedPageBreak/>
              <w:t>30</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r w:rsidRPr="007F0FD3">
              <w:rPr>
                <w:rFonts w:cs="Arial"/>
              </w:rPr>
              <w:t>Тимченко Анатолий Николаевич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Краснодар</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31</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 w:val="0"/>
                <w:i w:val="0"/>
                <w:iCs w:val="0"/>
              </w:rPr>
            </w:pPr>
            <w:r w:rsidRPr="007F0FD3">
              <w:rPr>
                <w:rStyle w:val="SUBST"/>
                <w:rFonts w:cs="Arial"/>
                <w:b w:val="0"/>
                <w:i w:val="0"/>
              </w:rPr>
              <w:t>Прохоров Егор Вячеславович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color w:val="000000"/>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32</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Cs w:val="0"/>
              </w:rPr>
            </w:pPr>
            <w:r w:rsidRPr="007F0FD3">
              <w:rPr>
                <w:rFonts w:cs="Arial"/>
              </w:rPr>
              <w:t>Быков Вадим Владимирович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33</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 w:val="0"/>
                <w:i w:val="0"/>
                <w:iCs w:val="0"/>
              </w:rPr>
            </w:pPr>
            <w:r w:rsidRPr="007F0FD3">
              <w:rPr>
                <w:rStyle w:val="SUBST"/>
                <w:rFonts w:cs="Arial"/>
                <w:b w:val="0"/>
                <w:i w:val="0"/>
              </w:rPr>
              <w:t>Открытое акционерное общество «</w:t>
            </w:r>
            <w:proofErr w:type="spellStart"/>
            <w:r w:rsidRPr="007F0FD3">
              <w:rPr>
                <w:rStyle w:val="SUBST"/>
                <w:rFonts w:cs="Arial"/>
                <w:b w:val="0"/>
                <w:i w:val="0"/>
              </w:rPr>
              <w:t>Дальэнергосетьпроект</w:t>
            </w:r>
            <w:proofErr w:type="spellEnd"/>
            <w:r w:rsidRPr="007F0FD3">
              <w:rPr>
                <w:rStyle w:val="SUBST"/>
                <w:rFonts w:cs="Arial"/>
                <w:b w:val="0"/>
                <w:i w:val="0"/>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690106, Приморский край, </w:t>
            </w:r>
            <w:proofErr w:type="gramStart"/>
            <w:r w:rsidRPr="007F0FD3">
              <w:rPr>
                <w:rFonts w:cs="Arial"/>
              </w:rPr>
              <w:t>г</w:t>
            </w:r>
            <w:proofErr w:type="gramEnd"/>
            <w:r w:rsidRPr="007F0FD3">
              <w:rPr>
                <w:rFonts w:cs="Arial"/>
              </w:rPr>
              <w:t xml:space="preserve">. Владивосток, </w:t>
            </w:r>
            <w:proofErr w:type="spellStart"/>
            <w:r w:rsidRPr="007F0FD3">
              <w:rPr>
                <w:rFonts w:cs="Arial"/>
              </w:rPr>
              <w:t>пр-кт</w:t>
            </w:r>
            <w:proofErr w:type="spellEnd"/>
            <w:r w:rsidRPr="007F0FD3">
              <w:rPr>
                <w:rFonts w:cs="Arial"/>
              </w:rPr>
              <w:t xml:space="preserve"> Партизанский, д. 26</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34</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 w:val="0"/>
                <w:i w:val="0"/>
                <w:iCs w:val="0"/>
              </w:rPr>
            </w:pPr>
            <w:r w:rsidRPr="007F0FD3">
              <w:rPr>
                <w:rStyle w:val="SUBST"/>
                <w:rFonts w:cs="Arial"/>
                <w:b w:val="0"/>
                <w:i w:val="0"/>
              </w:rPr>
              <w:t xml:space="preserve">Открытое акционерное общество </w:t>
            </w:r>
            <w:r w:rsidR="00AE7D07">
              <w:rPr>
                <w:rStyle w:val="SUBST"/>
                <w:rFonts w:cs="Arial"/>
                <w:b w:val="0"/>
                <w:i w:val="0"/>
              </w:rPr>
              <w:t>«</w:t>
            </w:r>
            <w:r w:rsidR="007A0513">
              <w:rPr>
                <w:rFonts w:ascii="Tahoma" w:hAnsi="Tahoma"/>
                <w:snapToGrid w:val="0"/>
                <w:sz w:val="22"/>
              </w:rPr>
              <w:t>Межрегиональная распределительная сетевая компания Северного Кавказа</w:t>
            </w:r>
            <w:r w:rsidR="00AE7D07">
              <w:rPr>
                <w:rStyle w:val="SUBST"/>
                <w:rFonts w:cs="Arial"/>
                <w:b w:val="0"/>
                <w:i w:val="0"/>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357506, Ставропольский край, </w:t>
            </w:r>
            <w:proofErr w:type="gramStart"/>
            <w:r w:rsidRPr="007F0FD3">
              <w:rPr>
                <w:rFonts w:cs="Arial"/>
              </w:rPr>
              <w:t>г</w:t>
            </w:r>
            <w:proofErr w:type="gramEnd"/>
            <w:r w:rsidRPr="007F0FD3">
              <w:rPr>
                <w:rFonts w:cs="Arial"/>
              </w:rPr>
              <w:t>. Пятигорск, пос. Энергетик,</w:t>
            </w:r>
            <w:r w:rsidRPr="007F0FD3">
              <w:rPr>
                <w:rFonts w:cs="Arial"/>
              </w:rPr>
              <w:br/>
              <w:t>ул. Подстанционная, 18</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35</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Style w:val="SUBST"/>
                <w:rFonts w:cs="Arial"/>
                <w:b w:val="0"/>
                <w:i w:val="0"/>
                <w:iCs w:val="0"/>
              </w:rPr>
            </w:pPr>
            <w:proofErr w:type="spellStart"/>
            <w:r w:rsidRPr="007F0FD3">
              <w:rPr>
                <w:rStyle w:val="SUBST"/>
                <w:rFonts w:cs="Arial"/>
                <w:b w:val="0"/>
                <w:i w:val="0"/>
              </w:rPr>
              <w:t>Смеркович</w:t>
            </w:r>
            <w:proofErr w:type="spellEnd"/>
            <w:r w:rsidRPr="007F0FD3">
              <w:rPr>
                <w:rStyle w:val="SUBST"/>
                <w:rFonts w:cs="Arial"/>
                <w:b w:val="0"/>
                <w:i w:val="0"/>
              </w:rPr>
              <w:t xml:space="preserve"> Геннадий Соломонович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color w:val="000000"/>
              </w:rPr>
            </w:pPr>
            <w:r w:rsidRPr="007F0FD3">
              <w:rPr>
                <w:rFonts w:cs="Arial"/>
              </w:rPr>
              <w:t>г. Владивосток</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36</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«Холдинг межрегиональных распределительных сетевых компаний»</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107996, г. Москва, Уланский переулок, дом 26</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70"/>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37</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«Межрегиональная распределительная сетевая компания Центра»</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127018 г. Москва, 2-я Ямская ул. д.4</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427"/>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38</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«Энергетик»</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Тамбовская обл., р.п. </w:t>
            </w:r>
            <w:proofErr w:type="gramStart"/>
            <w:r w:rsidRPr="007F0FD3">
              <w:rPr>
                <w:rFonts w:cs="Arial"/>
              </w:rPr>
              <w:t>Новая</w:t>
            </w:r>
            <w:proofErr w:type="gramEnd"/>
            <w:r w:rsidRPr="007F0FD3">
              <w:rPr>
                <w:rFonts w:cs="Arial"/>
              </w:rPr>
              <w:t xml:space="preserve"> Ляда, Санаторная ,1</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9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39</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«Ярославская городская электросеть»</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150000, г. Ярославль, ул. Чайковского, д. 37.</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42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40</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Энергосервисная</w:t>
            </w:r>
            <w:proofErr w:type="spellEnd"/>
            <w:r w:rsidRPr="007F0FD3">
              <w:rPr>
                <w:rFonts w:cs="Arial"/>
              </w:rPr>
              <w:t xml:space="preserve"> компания»</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398001, г. Липецк, ул. 50 лет НЛМК, 33</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5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41</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Открытое акционерное общество «Межрегиональная распределительная сетевая компания </w:t>
            </w:r>
            <w:proofErr w:type="spellStart"/>
            <w:r w:rsidRPr="007F0FD3">
              <w:rPr>
                <w:rFonts w:cs="Arial"/>
              </w:rPr>
              <w:t>Северо-Запада</w:t>
            </w:r>
            <w:proofErr w:type="spellEnd"/>
            <w:r w:rsidRPr="007F0FD3">
              <w:rPr>
                <w:rFonts w:cs="Arial"/>
              </w:rPr>
              <w:t>»</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196247, г. Санкт-Петербург, площадь Конституции, д. 3 литер «А»</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5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42</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«Лесная сказка»</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185035, Республика Карелия, </w:t>
            </w:r>
            <w:proofErr w:type="spellStart"/>
            <w:r w:rsidRPr="007F0FD3">
              <w:rPr>
                <w:rFonts w:cs="Arial"/>
              </w:rPr>
              <w:lastRenderedPageBreak/>
              <w:t>Пряжинский</w:t>
            </w:r>
            <w:proofErr w:type="spellEnd"/>
            <w:r w:rsidRPr="007F0FD3">
              <w:rPr>
                <w:rFonts w:cs="Arial"/>
              </w:rPr>
              <w:t xml:space="preserve"> район, д. </w:t>
            </w:r>
            <w:proofErr w:type="spellStart"/>
            <w:r w:rsidRPr="007F0FD3">
              <w:rPr>
                <w:rFonts w:cs="Arial"/>
              </w:rPr>
              <w:t>Сяргилахта</w:t>
            </w:r>
            <w:proofErr w:type="spellEnd"/>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lastRenderedPageBreak/>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55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lastRenderedPageBreak/>
              <w:t>43</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Псковэнергоагент</w:t>
            </w:r>
            <w:proofErr w:type="spellEnd"/>
            <w:r w:rsidRPr="007F0FD3">
              <w:rPr>
                <w:rFonts w:cs="Arial"/>
              </w:rPr>
              <w:t>»</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180006, РФ, г. Псков, ул. Старо-Текстильная, д.32</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36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44</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Энергосервис</w:t>
            </w:r>
            <w:proofErr w:type="spellEnd"/>
            <w:r w:rsidRPr="007F0FD3">
              <w:rPr>
                <w:rFonts w:cs="Arial"/>
              </w:rPr>
              <w:t xml:space="preserve"> </w:t>
            </w:r>
            <w:proofErr w:type="spellStart"/>
            <w:r w:rsidRPr="007F0FD3">
              <w:rPr>
                <w:rFonts w:cs="Arial"/>
              </w:rPr>
              <w:t>Северо-Запада</w:t>
            </w:r>
            <w:proofErr w:type="spellEnd"/>
            <w:r w:rsidRPr="007F0FD3">
              <w:rPr>
                <w:rFonts w:cs="Arial"/>
              </w:rPr>
              <w:t>»</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188300, Ленинградская область, город Гатчина, ул. Соборная, дом. 31</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8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45</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Псковэнергосбыт</w:t>
            </w:r>
            <w:proofErr w:type="spellEnd"/>
            <w:r w:rsidRPr="007F0FD3">
              <w:rPr>
                <w:rFonts w:cs="Arial"/>
              </w:rPr>
              <w:t>»</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180000, г. Псков, ул. </w:t>
            </w:r>
            <w:proofErr w:type="gramStart"/>
            <w:r w:rsidRPr="007F0FD3">
              <w:rPr>
                <w:rFonts w:cs="Arial"/>
              </w:rPr>
              <w:t>Заводская</w:t>
            </w:r>
            <w:proofErr w:type="gramEnd"/>
            <w:r w:rsidRPr="007F0FD3">
              <w:rPr>
                <w:rFonts w:cs="Arial"/>
              </w:rPr>
              <w:t>, д. 24</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5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46</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«Управление волоконно-оптическими линиями связи на воздушных линиях электропередачи межрегиональных распределительных сетевых компаний»</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107023, г. Москва, Семеновский пер, д. 15</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47</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Открытое акционерное общество «Московская объединенная </w:t>
            </w:r>
            <w:proofErr w:type="spellStart"/>
            <w:r w:rsidRPr="007F0FD3">
              <w:rPr>
                <w:rFonts w:cs="Arial"/>
              </w:rPr>
              <w:t>электросетевая</w:t>
            </w:r>
            <w:proofErr w:type="spellEnd"/>
            <w:r w:rsidRPr="007F0FD3">
              <w:rPr>
                <w:rFonts w:cs="Arial"/>
              </w:rPr>
              <w:t xml:space="preserve"> компания»</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115114, г. Москва, 2-ой Павелецкий проезд, д.3, стр.2</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30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48</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Энергоцентр</w:t>
            </w:r>
            <w:proofErr w:type="spellEnd"/>
            <w:r w:rsidRPr="007F0FD3">
              <w:rPr>
                <w:rFonts w:cs="Arial"/>
              </w:rPr>
              <w:t>»</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115114, Москва, 1-ый </w:t>
            </w:r>
            <w:proofErr w:type="spellStart"/>
            <w:r w:rsidRPr="007F0FD3">
              <w:rPr>
                <w:rFonts w:cs="Arial"/>
              </w:rPr>
              <w:t>Кожевнический</w:t>
            </w:r>
            <w:proofErr w:type="spellEnd"/>
            <w:r w:rsidRPr="007F0FD3">
              <w:rPr>
                <w:rFonts w:cs="Arial"/>
              </w:rPr>
              <w:t xml:space="preserve"> переулок, дом 6, стр. 1, офис 408.</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49</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Москабельэнергоремонт</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115569, г</w:t>
            </w:r>
            <w:proofErr w:type="gramStart"/>
            <w:r w:rsidRPr="007F0FD3">
              <w:rPr>
                <w:rFonts w:cs="Arial"/>
              </w:rPr>
              <w:t>.М</w:t>
            </w:r>
            <w:proofErr w:type="gramEnd"/>
            <w:r w:rsidRPr="007F0FD3">
              <w:rPr>
                <w:rFonts w:cs="Arial"/>
              </w:rPr>
              <w:t xml:space="preserve">осква, ул. </w:t>
            </w:r>
            <w:proofErr w:type="spellStart"/>
            <w:r w:rsidRPr="007F0FD3">
              <w:rPr>
                <w:rFonts w:cs="Arial"/>
              </w:rPr>
              <w:t>Шипиловская</w:t>
            </w:r>
            <w:proofErr w:type="spellEnd"/>
            <w:r w:rsidRPr="007F0FD3">
              <w:rPr>
                <w:rFonts w:cs="Arial"/>
              </w:rPr>
              <w:t>, д.13, корп.2</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50</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«Завод по ремонту электротехнического оборудования»</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152201, г</w:t>
            </w:r>
            <w:proofErr w:type="gramStart"/>
            <w:r w:rsidRPr="007F0FD3">
              <w:rPr>
                <w:rFonts w:cs="Arial"/>
              </w:rPr>
              <w:t>.М</w:t>
            </w:r>
            <w:proofErr w:type="gramEnd"/>
            <w:r w:rsidRPr="007F0FD3">
              <w:rPr>
                <w:rFonts w:cs="Arial"/>
              </w:rPr>
              <w:t xml:space="preserve">осква, </w:t>
            </w:r>
            <w:proofErr w:type="spellStart"/>
            <w:r w:rsidRPr="007F0FD3">
              <w:rPr>
                <w:rFonts w:cs="Arial"/>
              </w:rPr>
              <w:t>ш.Старокаширское</w:t>
            </w:r>
            <w:proofErr w:type="spellEnd"/>
            <w:r w:rsidRPr="007F0FD3">
              <w:rPr>
                <w:rFonts w:cs="Arial"/>
              </w:rPr>
              <w:t>, д.4А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51</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«Межрегиональная распределительная сетевая компания Урала»</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620026, г. Екатеринбург, ул. </w:t>
            </w:r>
            <w:proofErr w:type="spellStart"/>
            <w:proofErr w:type="gramStart"/>
            <w:r w:rsidRPr="007F0FD3">
              <w:rPr>
                <w:rFonts w:cs="Arial"/>
              </w:rPr>
              <w:t>Мамина-Сибиряка</w:t>
            </w:r>
            <w:proofErr w:type="spellEnd"/>
            <w:proofErr w:type="gramEnd"/>
            <w:r w:rsidRPr="007F0FD3">
              <w:rPr>
                <w:rFonts w:cs="Arial"/>
              </w:rPr>
              <w:t>, д. 140.</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52</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Общество с ограниченной ответственностью «</w:t>
            </w:r>
            <w:proofErr w:type="spellStart"/>
            <w:r w:rsidRPr="007F0FD3">
              <w:rPr>
                <w:rFonts w:cs="Arial"/>
              </w:rPr>
              <w:t>Уралэнерготранс</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620026, г. Екатеринбург, ул. </w:t>
            </w:r>
            <w:proofErr w:type="spellStart"/>
            <w:proofErr w:type="gramStart"/>
            <w:r w:rsidRPr="007F0FD3">
              <w:rPr>
                <w:rFonts w:cs="Arial"/>
              </w:rPr>
              <w:t>Мамина-Сибиряка</w:t>
            </w:r>
            <w:proofErr w:type="spellEnd"/>
            <w:proofErr w:type="gramEnd"/>
            <w:r w:rsidRPr="007F0FD3">
              <w:rPr>
                <w:rFonts w:cs="Arial"/>
              </w:rPr>
              <w:t xml:space="preserve">, </w:t>
            </w:r>
            <w:r w:rsidRPr="007F0FD3">
              <w:rPr>
                <w:rFonts w:cs="Arial"/>
              </w:rPr>
              <w:lastRenderedPageBreak/>
              <w:t>д. 140</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lastRenderedPageBreak/>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lastRenderedPageBreak/>
              <w:t>53</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Общество с ограниченной ответственностью «Служба безопасности»</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614600 г. Пермь, Комсомольский проспект, 48</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54</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Энергосервисная</w:t>
            </w:r>
            <w:proofErr w:type="spellEnd"/>
            <w:r w:rsidRPr="007F0FD3">
              <w:rPr>
                <w:rFonts w:cs="Arial"/>
              </w:rPr>
              <w:t xml:space="preserve"> компания Урала»</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620142, Российская Федерация, г. Екатеринбург, ул</w:t>
            </w:r>
            <w:proofErr w:type="gramStart"/>
            <w:r w:rsidRPr="007F0FD3">
              <w:rPr>
                <w:rFonts w:cs="Arial"/>
              </w:rPr>
              <w:t>.</w:t>
            </w:r>
            <w:r w:rsidR="007A0513">
              <w:rPr>
                <w:rFonts w:cs="Arial"/>
              </w:rPr>
              <w:t>Ч</w:t>
            </w:r>
            <w:proofErr w:type="gramEnd"/>
            <w:r w:rsidR="007A0513">
              <w:rPr>
                <w:rFonts w:cs="Arial"/>
              </w:rPr>
              <w:t>айковского, д. 19</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55</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Закрытое акционерное общество «Страховая компания «</w:t>
            </w:r>
            <w:proofErr w:type="spellStart"/>
            <w:r w:rsidRPr="007F0FD3">
              <w:rPr>
                <w:rFonts w:cs="Arial"/>
              </w:rPr>
              <w:t>Приват-Энергострах</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614000 г. Пермь, Комсомольский проспект, 3</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56</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Екатеринбургэнергосбыт</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РФ, 620144, г. Екатеринбург, ул. Сурикова, 48</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57</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«Межрегиональная распределительная сетевая компания Сибири»</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660021, г. Красноярск, ул. Бограда, д.144а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58</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Тываэнерго</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667001, Российская Федерация, Республика Тыва, г</w:t>
            </w:r>
            <w:proofErr w:type="gramStart"/>
            <w:r w:rsidRPr="007F0FD3">
              <w:rPr>
                <w:rFonts w:cs="Arial"/>
              </w:rPr>
              <w:t>.К</w:t>
            </w:r>
            <w:proofErr w:type="gramEnd"/>
            <w:r w:rsidRPr="007F0FD3">
              <w:rPr>
                <w:rFonts w:cs="Arial"/>
              </w:rPr>
              <w:t>ызыл, ул. Рабочая, 4</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59</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Общество с ограниченной ответственностью «</w:t>
            </w:r>
            <w:proofErr w:type="spellStart"/>
            <w:r w:rsidRPr="007F0FD3">
              <w:rPr>
                <w:rFonts w:cs="Arial"/>
              </w:rPr>
              <w:t>Юрэнергоконсалт</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357506, Ставропольский край, город Пятигорск, ул. 295 Стрелковой дивизии, д.18</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60</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Сибирьсетьремонт</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650021, Кемеровская область, </w:t>
            </w:r>
            <w:proofErr w:type="gramStart"/>
            <w:r w:rsidRPr="007F0FD3">
              <w:rPr>
                <w:rFonts w:cs="Arial"/>
              </w:rPr>
              <w:t>г</w:t>
            </w:r>
            <w:proofErr w:type="gramEnd"/>
            <w:r w:rsidRPr="007F0FD3">
              <w:rPr>
                <w:rFonts w:cs="Arial"/>
              </w:rPr>
              <w:t>. Кемерово, ул. Станционная, 17</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61</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Общество с ограниченной ответственностью «</w:t>
            </w:r>
            <w:proofErr w:type="spellStart"/>
            <w:r w:rsidRPr="007F0FD3">
              <w:rPr>
                <w:rFonts w:cs="Arial"/>
              </w:rPr>
              <w:t>Электрисите</w:t>
            </w:r>
            <w:proofErr w:type="spellEnd"/>
            <w:r w:rsidRPr="007F0FD3">
              <w:rPr>
                <w:rFonts w:cs="Arial"/>
              </w:rPr>
              <w:t xml:space="preserve"> </w:t>
            </w:r>
            <w:proofErr w:type="spellStart"/>
            <w:r w:rsidRPr="007F0FD3">
              <w:rPr>
                <w:rFonts w:cs="Arial"/>
              </w:rPr>
              <w:t>Резо</w:t>
            </w:r>
            <w:proofErr w:type="spellEnd"/>
            <w:r w:rsidRPr="007F0FD3">
              <w:rPr>
                <w:rFonts w:cs="Arial"/>
              </w:rPr>
              <w:t xml:space="preserve"> </w:t>
            </w:r>
            <w:proofErr w:type="spellStart"/>
            <w:r w:rsidRPr="007F0FD3">
              <w:rPr>
                <w:rFonts w:cs="Arial"/>
              </w:rPr>
              <w:t>Дистрибюсьон</w:t>
            </w:r>
            <w:proofErr w:type="spellEnd"/>
            <w:r w:rsidRPr="007F0FD3">
              <w:rPr>
                <w:rFonts w:cs="Arial"/>
              </w:rPr>
              <w:t xml:space="preserve"> Франс ВОСТОК»</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105064, г. Москва, ул. Земляной Вал, д. 8, 2 ЭТАЖ</w:t>
            </w:r>
            <w:proofErr w:type="gramStart"/>
            <w:r w:rsidRPr="007F0FD3">
              <w:rPr>
                <w:rFonts w:cs="Arial"/>
              </w:rPr>
              <w:t xml:space="preserve"> ;</w:t>
            </w:r>
            <w:proofErr w:type="gramEnd"/>
            <w:r w:rsidRPr="007F0FD3">
              <w:rPr>
                <w:rFonts w:cs="Arial"/>
              </w:rPr>
              <w:t xml:space="preserve"> Помещение № II; комнаты 3;4;6-9</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62</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Соцсфера</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644518, Омская обл., Омский р-н, п. </w:t>
            </w:r>
            <w:proofErr w:type="spellStart"/>
            <w:r w:rsidRPr="007F0FD3">
              <w:rPr>
                <w:rFonts w:cs="Arial"/>
              </w:rPr>
              <w:lastRenderedPageBreak/>
              <w:t>Чернолучье</w:t>
            </w:r>
            <w:proofErr w:type="spellEnd"/>
            <w:r w:rsidRPr="007F0FD3">
              <w:rPr>
                <w:rFonts w:cs="Arial"/>
              </w:rPr>
              <w:t xml:space="preserve">, база отдыха им. </w:t>
            </w:r>
            <w:proofErr w:type="spellStart"/>
            <w:r w:rsidRPr="007F0FD3">
              <w:rPr>
                <w:rFonts w:cs="Arial"/>
              </w:rPr>
              <w:t>Стрельникова</w:t>
            </w:r>
            <w:proofErr w:type="spellEnd"/>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lastRenderedPageBreak/>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lastRenderedPageBreak/>
              <w:t>63</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Омскэлектросетьремонт</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proofErr w:type="gramStart"/>
            <w:r w:rsidRPr="007F0FD3">
              <w:rPr>
                <w:rFonts w:cs="Arial"/>
              </w:rPr>
              <w:t xml:space="preserve">РФ, 646904, Омская обл., </w:t>
            </w:r>
            <w:proofErr w:type="spellStart"/>
            <w:r w:rsidRPr="007F0FD3">
              <w:rPr>
                <w:rFonts w:cs="Arial"/>
              </w:rPr>
              <w:t>Калачинский</w:t>
            </w:r>
            <w:proofErr w:type="spellEnd"/>
            <w:r w:rsidRPr="007F0FD3">
              <w:rPr>
                <w:rFonts w:cs="Arial"/>
              </w:rPr>
              <w:t xml:space="preserve"> район, г. Калачинск, ул. Крупской, д.132.</w:t>
            </w:r>
            <w:proofErr w:type="gramEnd"/>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64</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Энергосервисная</w:t>
            </w:r>
            <w:proofErr w:type="spellEnd"/>
            <w:r w:rsidRPr="007F0FD3">
              <w:rPr>
                <w:rFonts w:cs="Arial"/>
              </w:rPr>
              <w:t xml:space="preserve"> компания </w:t>
            </w:r>
            <w:proofErr w:type="spellStart"/>
            <w:r w:rsidRPr="007F0FD3">
              <w:rPr>
                <w:rFonts w:cs="Arial"/>
              </w:rPr>
              <w:t>Ленэнерго</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196247, г. Санкт-Петербург, пл. Конституции, дом 1</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65</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«Межрегиональная распределительная сетевая компания Центра и Приволжья»</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603950, Российская Федерация, </w:t>
            </w:r>
            <w:proofErr w:type="gramStart"/>
            <w:r w:rsidRPr="007F0FD3">
              <w:rPr>
                <w:rFonts w:cs="Arial"/>
              </w:rPr>
              <w:t>г</w:t>
            </w:r>
            <w:proofErr w:type="gramEnd"/>
            <w:r w:rsidRPr="007F0FD3">
              <w:rPr>
                <w:rFonts w:cs="Arial"/>
              </w:rPr>
              <w:t>. Нижний Новгород, ул. Рождественская, д.33</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66</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«ПСХ «</w:t>
            </w:r>
            <w:proofErr w:type="spellStart"/>
            <w:r w:rsidRPr="007F0FD3">
              <w:rPr>
                <w:rFonts w:cs="Arial"/>
              </w:rPr>
              <w:t>Лучинское</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601225, Владимирская обл., </w:t>
            </w:r>
            <w:proofErr w:type="spellStart"/>
            <w:r w:rsidRPr="007F0FD3">
              <w:rPr>
                <w:rFonts w:cs="Arial"/>
              </w:rPr>
              <w:t>Собинский</w:t>
            </w:r>
            <w:proofErr w:type="spellEnd"/>
            <w:r w:rsidRPr="007F0FD3">
              <w:rPr>
                <w:rFonts w:cs="Arial"/>
              </w:rPr>
              <w:t xml:space="preserve"> р-н, </w:t>
            </w:r>
            <w:proofErr w:type="spellStart"/>
            <w:r w:rsidRPr="007F0FD3">
              <w:rPr>
                <w:rFonts w:cs="Arial"/>
              </w:rPr>
              <w:t>д</w:t>
            </w:r>
            <w:proofErr w:type="gramStart"/>
            <w:r w:rsidRPr="007F0FD3">
              <w:rPr>
                <w:rFonts w:cs="Arial"/>
              </w:rPr>
              <w:t>.Л</w:t>
            </w:r>
            <w:proofErr w:type="gramEnd"/>
            <w:r w:rsidRPr="007F0FD3">
              <w:rPr>
                <w:rFonts w:cs="Arial"/>
              </w:rPr>
              <w:t>учинское</w:t>
            </w:r>
            <w:proofErr w:type="spellEnd"/>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67</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«Автотранспортное хозяйство»</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610044, РФ, г</w:t>
            </w:r>
            <w:proofErr w:type="gramStart"/>
            <w:r w:rsidRPr="007F0FD3">
              <w:rPr>
                <w:rFonts w:cs="Arial"/>
              </w:rPr>
              <w:t>.К</w:t>
            </w:r>
            <w:proofErr w:type="gramEnd"/>
            <w:r w:rsidRPr="007F0FD3">
              <w:rPr>
                <w:rFonts w:cs="Arial"/>
              </w:rPr>
              <w:t>иров, ул.Ломоносова, 7а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68</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«Санаторий-профилакторий «Энергетик»</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РФ, 426009 Удмуртская </w:t>
            </w:r>
            <w:proofErr w:type="spellStart"/>
            <w:r w:rsidRPr="007F0FD3">
              <w:rPr>
                <w:rFonts w:cs="Arial"/>
              </w:rPr>
              <w:t>респ</w:t>
            </w:r>
            <w:proofErr w:type="spellEnd"/>
            <w:r w:rsidRPr="007F0FD3">
              <w:rPr>
                <w:rFonts w:cs="Arial"/>
              </w:rPr>
              <w:t>, г. Ижевск, улица Авиационная, 10</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69</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Закрытое акционерное общество «Свет»</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603024, Нижегородская область, </w:t>
            </w:r>
            <w:proofErr w:type="gramStart"/>
            <w:r w:rsidRPr="007F0FD3">
              <w:rPr>
                <w:rFonts w:cs="Arial"/>
              </w:rPr>
              <w:t>г</w:t>
            </w:r>
            <w:proofErr w:type="gramEnd"/>
            <w:r w:rsidRPr="007F0FD3">
              <w:rPr>
                <w:rFonts w:cs="Arial"/>
              </w:rPr>
              <w:t>. Нижний Новгород, ул. Полтавская, д.22, оф.61 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70</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Берендеевское</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606241, Нижегородская область, </w:t>
            </w:r>
            <w:proofErr w:type="spellStart"/>
            <w:r w:rsidRPr="007F0FD3">
              <w:rPr>
                <w:rFonts w:cs="Arial"/>
              </w:rPr>
              <w:t>Лысковский</w:t>
            </w:r>
            <w:proofErr w:type="spellEnd"/>
            <w:r w:rsidRPr="007F0FD3">
              <w:rPr>
                <w:rFonts w:cs="Arial"/>
              </w:rPr>
              <w:t xml:space="preserve"> район, с. </w:t>
            </w:r>
            <w:proofErr w:type="spellStart"/>
            <w:r w:rsidRPr="007F0FD3">
              <w:rPr>
                <w:rFonts w:cs="Arial"/>
              </w:rPr>
              <w:t>Берендеевка</w:t>
            </w:r>
            <w:proofErr w:type="spellEnd"/>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71</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Открытое акционерное общество «Межрегиональная </w:t>
            </w:r>
            <w:proofErr w:type="spellStart"/>
            <w:r w:rsidRPr="007F0FD3">
              <w:rPr>
                <w:rFonts w:cs="Arial"/>
              </w:rPr>
              <w:t>энергосервисная</w:t>
            </w:r>
            <w:proofErr w:type="spellEnd"/>
            <w:r w:rsidRPr="007F0FD3">
              <w:rPr>
                <w:rFonts w:cs="Arial"/>
              </w:rPr>
              <w:t xml:space="preserve"> компания «</w:t>
            </w:r>
            <w:proofErr w:type="spellStart"/>
            <w:r w:rsidRPr="007F0FD3">
              <w:rPr>
                <w:rFonts w:cs="Arial"/>
              </w:rPr>
              <w:t>Энергоэффективные</w:t>
            </w:r>
            <w:proofErr w:type="spellEnd"/>
            <w:r w:rsidRPr="007F0FD3">
              <w:rPr>
                <w:rFonts w:cs="Arial"/>
              </w:rPr>
              <w:t xml:space="preserve"> технологии»</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proofErr w:type="gramStart"/>
            <w:r w:rsidRPr="007F0FD3">
              <w:rPr>
                <w:rFonts w:cs="Arial"/>
              </w:rPr>
              <w:t>РФ, 603155, Российская Федерация, г. Нижний Новгород, ул. Провиантская, д. 6</w:t>
            </w:r>
            <w:proofErr w:type="gramEnd"/>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lastRenderedPageBreak/>
              <w:t>72</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«Межрегиональная распределительная сетевая компания Волги»</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Саратов, ул</w:t>
            </w:r>
            <w:proofErr w:type="gramStart"/>
            <w:r w:rsidRPr="007F0FD3">
              <w:rPr>
                <w:rFonts w:cs="Arial"/>
              </w:rPr>
              <w:t>.П</w:t>
            </w:r>
            <w:proofErr w:type="gramEnd"/>
            <w:r w:rsidRPr="007F0FD3">
              <w:rPr>
                <w:rFonts w:cs="Arial"/>
              </w:rPr>
              <w:t>ервомайская, д.42/44</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70"/>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73</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Энергосервис</w:t>
            </w:r>
            <w:proofErr w:type="spellEnd"/>
            <w:r w:rsidRPr="007F0FD3">
              <w:rPr>
                <w:rFonts w:cs="Arial"/>
              </w:rPr>
              <w:t xml:space="preserve"> Волги»</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г. Саратов, ул. </w:t>
            </w:r>
            <w:proofErr w:type="gramStart"/>
            <w:r w:rsidRPr="007F0FD3">
              <w:rPr>
                <w:rFonts w:cs="Arial"/>
              </w:rPr>
              <w:t>Первомайская</w:t>
            </w:r>
            <w:proofErr w:type="gramEnd"/>
            <w:r w:rsidRPr="007F0FD3">
              <w:rPr>
                <w:rFonts w:cs="Arial"/>
              </w:rPr>
              <w:t>, д. 42/44</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42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74</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«Социальная Сфера – М»</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430003, Россия, Мордовия, </w:t>
            </w:r>
            <w:proofErr w:type="gramStart"/>
            <w:r w:rsidRPr="007F0FD3">
              <w:rPr>
                <w:rFonts w:cs="Arial"/>
              </w:rPr>
              <w:t>г</w:t>
            </w:r>
            <w:proofErr w:type="gramEnd"/>
            <w:r w:rsidRPr="007F0FD3">
              <w:rPr>
                <w:rFonts w:cs="Arial"/>
              </w:rPr>
              <w:t>. Саранск,</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9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75</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«Санаторий-профилакторий «Солнечный»</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РФ, 460023, г. Оренбург, ул. Турбинная, 58</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42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76</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«Чувашская автотранспортная компания»</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429954, РФ, г</w:t>
            </w:r>
            <w:proofErr w:type="gramStart"/>
            <w:r w:rsidRPr="007F0FD3">
              <w:rPr>
                <w:rFonts w:cs="Arial"/>
              </w:rPr>
              <w:t>.Н</w:t>
            </w:r>
            <w:proofErr w:type="gramEnd"/>
            <w:r w:rsidRPr="007F0FD3">
              <w:rPr>
                <w:rFonts w:cs="Arial"/>
              </w:rPr>
              <w:t>овочебоксарск, ул.Промышленная, д.21</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5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77</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«Межрегиональная распределительная сетевая компания Юга»</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344002 г. Ростов-на-Дону, ул. </w:t>
            </w:r>
            <w:proofErr w:type="gramStart"/>
            <w:r w:rsidRPr="007F0FD3">
              <w:rPr>
                <w:rFonts w:cs="Arial"/>
              </w:rPr>
              <w:t>Большая</w:t>
            </w:r>
            <w:proofErr w:type="gramEnd"/>
            <w:r w:rsidRPr="007F0FD3">
              <w:rPr>
                <w:rFonts w:cs="Arial"/>
              </w:rPr>
              <w:t xml:space="preserve"> Садовая, д.49</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5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78</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Энергосервис</w:t>
            </w:r>
            <w:proofErr w:type="spellEnd"/>
            <w:r w:rsidRPr="007F0FD3">
              <w:rPr>
                <w:rFonts w:cs="Arial"/>
              </w:rPr>
              <w:t xml:space="preserve"> Юга»</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344002 г. Ростов-на-Дону, ул. </w:t>
            </w:r>
            <w:proofErr w:type="gramStart"/>
            <w:r w:rsidRPr="007F0FD3">
              <w:rPr>
                <w:rFonts w:cs="Arial"/>
              </w:rPr>
              <w:t>Большая</w:t>
            </w:r>
            <w:proofErr w:type="gramEnd"/>
            <w:r w:rsidRPr="007F0FD3">
              <w:rPr>
                <w:rFonts w:cs="Arial"/>
              </w:rPr>
              <w:t xml:space="preserve"> Садовая, д.49</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55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79</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Волгоградсетьремонт</w:t>
            </w:r>
            <w:proofErr w:type="spellEnd"/>
            <w:r w:rsidRPr="007F0FD3">
              <w:rPr>
                <w:rFonts w:cs="Arial"/>
              </w:rPr>
              <w:t>»</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400066, г</w:t>
            </w:r>
            <w:proofErr w:type="gramStart"/>
            <w:r w:rsidRPr="007F0FD3">
              <w:rPr>
                <w:rFonts w:cs="Arial"/>
              </w:rPr>
              <w:t>.В</w:t>
            </w:r>
            <w:proofErr w:type="gramEnd"/>
            <w:r w:rsidRPr="007F0FD3">
              <w:rPr>
                <w:rFonts w:cs="Arial"/>
              </w:rPr>
              <w:t xml:space="preserve">олгоград, ул. </w:t>
            </w:r>
            <w:proofErr w:type="spellStart"/>
            <w:r w:rsidRPr="007F0FD3">
              <w:rPr>
                <w:rFonts w:cs="Arial"/>
              </w:rPr>
              <w:t>Грановитая</w:t>
            </w:r>
            <w:proofErr w:type="spellEnd"/>
            <w:r w:rsidRPr="007F0FD3">
              <w:rPr>
                <w:rFonts w:cs="Arial"/>
              </w:rPr>
              <w:t>, д.1а</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36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80</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Астраханьэлектросетьремонт</w:t>
            </w:r>
            <w:proofErr w:type="spellEnd"/>
            <w:r w:rsidRPr="007F0FD3">
              <w:rPr>
                <w:rFonts w:cs="Arial"/>
              </w:rPr>
              <w:t>»</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414032, г. </w:t>
            </w:r>
            <w:proofErr w:type="spellStart"/>
            <w:r w:rsidRPr="007F0FD3">
              <w:rPr>
                <w:rFonts w:cs="Arial"/>
              </w:rPr>
              <w:t>Астрахань</w:t>
            </w:r>
            <w:proofErr w:type="gramStart"/>
            <w:r w:rsidRPr="007F0FD3">
              <w:rPr>
                <w:rFonts w:cs="Arial"/>
              </w:rPr>
              <w:t>,у</w:t>
            </w:r>
            <w:proofErr w:type="gramEnd"/>
            <w:r w:rsidRPr="007F0FD3">
              <w:rPr>
                <w:rFonts w:cs="Arial"/>
              </w:rPr>
              <w:t>л</w:t>
            </w:r>
            <w:proofErr w:type="spellEnd"/>
            <w:r w:rsidRPr="007F0FD3">
              <w:rPr>
                <w:rFonts w:cs="Arial"/>
              </w:rPr>
              <w:t xml:space="preserve">. </w:t>
            </w:r>
            <w:proofErr w:type="spellStart"/>
            <w:r w:rsidRPr="007F0FD3">
              <w:rPr>
                <w:rFonts w:cs="Arial"/>
              </w:rPr>
              <w:t>Краматорская</w:t>
            </w:r>
            <w:proofErr w:type="spellEnd"/>
            <w:r w:rsidRPr="007F0FD3">
              <w:rPr>
                <w:rFonts w:cs="Arial"/>
              </w:rPr>
              <w:t>, 204</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8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81</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«Предприятие сельского хозяйства имени А.А.Гречко»</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346940 Ростовская область, с</w:t>
            </w:r>
            <w:proofErr w:type="gramStart"/>
            <w:r w:rsidRPr="007F0FD3">
              <w:rPr>
                <w:rFonts w:cs="Arial"/>
              </w:rPr>
              <w:t>.К</w:t>
            </w:r>
            <w:proofErr w:type="gramEnd"/>
            <w:r w:rsidRPr="007F0FD3">
              <w:rPr>
                <w:rFonts w:cs="Arial"/>
              </w:rPr>
              <w:t>уйбышево Куйбышевского района, ул.Театральная, 21</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5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82</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«Предприятие сельского хозяйства Соколовское»</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346930 Ростовская обл., г. Новошахтинск-10, пос. Соколово-</w:t>
            </w:r>
            <w:r w:rsidRPr="007F0FD3">
              <w:rPr>
                <w:rFonts w:cs="Arial"/>
              </w:rPr>
              <w:lastRenderedPageBreak/>
              <w:t>Кундрюченский, ул. Курская д. 32</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lastRenderedPageBreak/>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lastRenderedPageBreak/>
              <w:t>83</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«База отдыха «Энергетик»</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352818, Краснодарский край, Туапсинский </w:t>
            </w:r>
            <w:proofErr w:type="spellStart"/>
            <w:r w:rsidRPr="007F0FD3">
              <w:rPr>
                <w:rFonts w:cs="Arial"/>
              </w:rPr>
              <w:t>р-он</w:t>
            </w:r>
            <w:proofErr w:type="spellEnd"/>
            <w:r w:rsidRPr="007F0FD3">
              <w:rPr>
                <w:rFonts w:cs="Arial"/>
              </w:rPr>
              <w:t xml:space="preserve">, с. </w:t>
            </w:r>
            <w:proofErr w:type="spellStart"/>
            <w:r w:rsidRPr="007F0FD3">
              <w:rPr>
                <w:rFonts w:cs="Arial"/>
              </w:rPr>
              <w:t>Шепси</w:t>
            </w:r>
            <w:proofErr w:type="spellEnd"/>
            <w:r w:rsidRPr="007F0FD3">
              <w:rPr>
                <w:rFonts w:cs="Arial"/>
              </w:rPr>
              <w:t xml:space="preserve">, ул. </w:t>
            </w:r>
            <w:proofErr w:type="gramStart"/>
            <w:r w:rsidRPr="007F0FD3">
              <w:rPr>
                <w:rFonts w:cs="Arial"/>
              </w:rPr>
              <w:t>Школьная</w:t>
            </w:r>
            <w:proofErr w:type="gramEnd"/>
            <w:r w:rsidRPr="007F0FD3">
              <w:rPr>
                <w:rFonts w:cs="Arial"/>
              </w:rPr>
              <w:t>, д.3</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30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84</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энергетики и электрификации «</w:t>
            </w:r>
            <w:proofErr w:type="spellStart"/>
            <w:r w:rsidRPr="007F0FD3">
              <w:rPr>
                <w:rFonts w:cs="Arial"/>
              </w:rPr>
              <w:t>Ленэнерго</w:t>
            </w:r>
            <w:proofErr w:type="spellEnd"/>
            <w:r w:rsidRPr="007F0FD3">
              <w:rPr>
                <w:rFonts w:cs="Arial"/>
              </w:rPr>
              <w:t>»</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196247, Санкт-Петербург, площадь Конституции, д.1</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85</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Ленэнергоспецремонт</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191180, г. Санкт-Петербург. ВО., 12 линия, д. 43,</w:t>
            </w:r>
            <w:proofErr w:type="gramStart"/>
            <w:r w:rsidRPr="007F0FD3">
              <w:rPr>
                <w:rFonts w:cs="Arial"/>
              </w:rPr>
              <w:t>лит</w:t>
            </w:r>
            <w:proofErr w:type="gramEnd"/>
            <w:r w:rsidRPr="007F0FD3">
              <w:rPr>
                <w:rFonts w:cs="Arial"/>
              </w:rPr>
              <w:t>. 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86</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Закрытое акционерное общество «</w:t>
            </w:r>
            <w:proofErr w:type="spellStart"/>
            <w:r w:rsidRPr="007F0FD3">
              <w:rPr>
                <w:rFonts w:cs="Arial"/>
              </w:rPr>
              <w:t>Курортэнерго</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197706, Санкт-Петербург, г</w:t>
            </w:r>
            <w:proofErr w:type="gramStart"/>
            <w:r w:rsidRPr="007F0FD3">
              <w:rPr>
                <w:rFonts w:cs="Arial"/>
              </w:rPr>
              <w:t>.С</w:t>
            </w:r>
            <w:proofErr w:type="gramEnd"/>
            <w:r w:rsidRPr="007F0FD3">
              <w:rPr>
                <w:rFonts w:cs="Arial"/>
              </w:rPr>
              <w:t>естрорецк, ул. Коммунаров, д. 16</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87</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Закрытое акционерное общество «</w:t>
            </w:r>
            <w:proofErr w:type="spellStart"/>
            <w:r w:rsidRPr="007F0FD3">
              <w:rPr>
                <w:rFonts w:cs="Arial"/>
              </w:rPr>
              <w:t>Царскосельская</w:t>
            </w:r>
            <w:proofErr w:type="spellEnd"/>
            <w:r w:rsidRPr="007F0FD3">
              <w:rPr>
                <w:rFonts w:cs="Arial"/>
              </w:rPr>
              <w:t xml:space="preserve"> энергетическая компания»</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196600, г. Санкт-Петербург, г</w:t>
            </w:r>
            <w:proofErr w:type="gramStart"/>
            <w:r w:rsidRPr="007F0FD3">
              <w:rPr>
                <w:rFonts w:cs="Arial"/>
              </w:rPr>
              <w:t>.П</w:t>
            </w:r>
            <w:proofErr w:type="gramEnd"/>
            <w:r w:rsidRPr="007F0FD3">
              <w:rPr>
                <w:rFonts w:cs="Arial"/>
              </w:rPr>
              <w:t>ушкин, ул. Глинки, д.5.</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88</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Энергосервис</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357506, Ставропольский край, </w:t>
            </w:r>
            <w:proofErr w:type="spellStart"/>
            <w:r w:rsidRPr="007F0FD3">
              <w:rPr>
                <w:rFonts w:cs="Arial"/>
              </w:rPr>
              <w:t>г</w:t>
            </w:r>
            <w:proofErr w:type="gramStart"/>
            <w:r w:rsidRPr="007F0FD3">
              <w:rPr>
                <w:rFonts w:cs="Arial"/>
              </w:rPr>
              <w:t>.П</w:t>
            </w:r>
            <w:proofErr w:type="gramEnd"/>
            <w:r w:rsidRPr="007F0FD3">
              <w:rPr>
                <w:rFonts w:cs="Arial"/>
              </w:rPr>
              <w:t>ятигорск,пос.Энергетик</w:t>
            </w:r>
            <w:proofErr w:type="spellEnd"/>
            <w:r w:rsidRPr="007F0FD3">
              <w:rPr>
                <w:rFonts w:cs="Arial"/>
              </w:rPr>
              <w:t>, ул.Подстанционная,д.18</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89</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Дагэнергосеть</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367020, Республика Дагестан, г</w:t>
            </w:r>
            <w:proofErr w:type="gramStart"/>
            <w:r w:rsidRPr="007F0FD3">
              <w:rPr>
                <w:rFonts w:cs="Arial"/>
              </w:rPr>
              <w:t>.М</w:t>
            </w:r>
            <w:proofErr w:type="gramEnd"/>
            <w:r w:rsidRPr="007F0FD3">
              <w:rPr>
                <w:rFonts w:cs="Arial"/>
              </w:rPr>
              <w:t xml:space="preserve">ахачкала, ул. </w:t>
            </w:r>
            <w:proofErr w:type="spellStart"/>
            <w:r w:rsidRPr="007F0FD3">
              <w:rPr>
                <w:rFonts w:cs="Arial"/>
              </w:rPr>
              <w:t>Дахадаева</w:t>
            </w:r>
            <w:proofErr w:type="spellEnd"/>
            <w:r w:rsidRPr="007F0FD3">
              <w:rPr>
                <w:rFonts w:cs="Arial"/>
              </w:rPr>
              <w:t>, д. 73а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90</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Чеченэнерго</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РФ, Чеченская республика, г. Грозный, Старопромысловское шоссе, д.6</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91</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Открытое акционерное общество «Дагестанская </w:t>
            </w:r>
            <w:proofErr w:type="spellStart"/>
            <w:r w:rsidRPr="007F0FD3">
              <w:rPr>
                <w:rFonts w:cs="Arial"/>
              </w:rPr>
              <w:t>энергосбытовая</w:t>
            </w:r>
            <w:proofErr w:type="spellEnd"/>
            <w:r w:rsidRPr="007F0FD3">
              <w:rPr>
                <w:rFonts w:cs="Arial"/>
              </w:rPr>
              <w:t xml:space="preserve"> компания»</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367012,Республика Дагестан, г</w:t>
            </w:r>
            <w:proofErr w:type="gramStart"/>
            <w:r w:rsidRPr="007F0FD3">
              <w:rPr>
                <w:rFonts w:cs="Arial"/>
              </w:rPr>
              <w:t>.М</w:t>
            </w:r>
            <w:proofErr w:type="gramEnd"/>
            <w:r w:rsidRPr="007F0FD3">
              <w:rPr>
                <w:rFonts w:cs="Arial"/>
              </w:rPr>
              <w:t xml:space="preserve">ахачкала, </w:t>
            </w:r>
            <w:proofErr w:type="spellStart"/>
            <w:r w:rsidRPr="007F0FD3">
              <w:rPr>
                <w:rFonts w:cs="Arial"/>
              </w:rPr>
              <w:t>ул.Дахадаева</w:t>
            </w:r>
            <w:proofErr w:type="spellEnd"/>
            <w:r w:rsidRPr="007F0FD3">
              <w:rPr>
                <w:rFonts w:cs="Arial"/>
              </w:rPr>
              <w:t>, д.73</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92</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Кабардино-Балкарское открытое акционерное </w:t>
            </w:r>
            <w:r w:rsidRPr="007F0FD3">
              <w:rPr>
                <w:rFonts w:cs="Arial"/>
              </w:rPr>
              <w:lastRenderedPageBreak/>
              <w:t>общество энергетики и электрификации</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lastRenderedPageBreak/>
              <w:t>360000, КБР, г</w:t>
            </w:r>
            <w:proofErr w:type="gramStart"/>
            <w:r w:rsidRPr="007F0FD3">
              <w:rPr>
                <w:rFonts w:cs="Arial"/>
              </w:rPr>
              <w:t>.Н</w:t>
            </w:r>
            <w:proofErr w:type="gramEnd"/>
            <w:r w:rsidRPr="007F0FD3">
              <w:rPr>
                <w:rFonts w:cs="Arial"/>
              </w:rPr>
              <w:t xml:space="preserve">альчик, </w:t>
            </w:r>
            <w:r w:rsidRPr="007F0FD3">
              <w:rPr>
                <w:rFonts w:cs="Arial"/>
              </w:rPr>
              <w:lastRenderedPageBreak/>
              <w:t>ул.Щорса, 6</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lastRenderedPageBreak/>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lastRenderedPageBreak/>
              <w:t>93</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Карачаево-Черкесскэнерго</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369000, Карачаево-Черкесская Республика, </w:t>
            </w:r>
            <w:proofErr w:type="spellStart"/>
            <w:r w:rsidRPr="007F0FD3">
              <w:rPr>
                <w:rFonts w:cs="Arial"/>
              </w:rPr>
              <w:t>г</w:t>
            </w:r>
            <w:proofErr w:type="gramStart"/>
            <w:r w:rsidRPr="007F0FD3">
              <w:rPr>
                <w:rFonts w:cs="Arial"/>
              </w:rPr>
              <w:t>.Ч</w:t>
            </w:r>
            <w:proofErr w:type="gramEnd"/>
            <w:r w:rsidRPr="007F0FD3">
              <w:rPr>
                <w:rFonts w:cs="Arial"/>
              </w:rPr>
              <w:t>еpкесск</w:t>
            </w:r>
            <w:proofErr w:type="spellEnd"/>
            <w:r w:rsidRPr="007F0FD3">
              <w:rPr>
                <w:rFonts w:cs="Arial"/>
              </w:rPr>
              <w:t>, ул.Османа Касаева, д.3</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94</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Калмэнергосбыт</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358000,Республика Калмыкия, г</w:t>
            </w:r>
            <w:proofErr w:type="gramStart"/>
            <w:r w:rsidRPr="007F0FD3">
              <w:rPr>
                <w:rFonts w:cs="Arial"/>
              </w:rPr>
              <w:t>.Э</w:t>
            </w:r>
            <w:proofErr w:type="gramEnd"/>
            <w:r w:rsidRPr="007F0FD3">
              <w:rPr>
                <w:rFonts w:cs="Arial"/>
              </w:rPr>
              <w:t>листа, ул.Лермонтова, д.7а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95</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Тываэнергосбыт</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667010, РФ, Республика Тыва, г</w:t>
            </w:r>
            <w:proofErr w:type="gramStart"/>
            <w:r w:rsidRPr="007F0FD3">
              <w:rPr>
                <w:rFonts w:cs="Arial"/>
              </w:rPr>
              <w:t>.К</w:t>
            </w:r>
            <w:proofErr w:type="gramEnd"/>
            <w:r w:rsidRPr="007F0FD3">
              <w:rPr>
                <w:rFonts w:cs="Arial"/>
              </w:rPr>
              <w:t>ызыл, ул.Заводская, 2а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96</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энергетики и электрификации «</w:t>
            </w:r>
            <w:proofErr w:type="spellStart"/>
            <w:r w:rsidRPr="007F0FD3">
              <w:rPr>
                <w:rFonts w:cs="Arial"/>
              </w:rPr>
              <w:t>Янтарьэнерго</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236040, Российская Федерация, г</w:t>
            </w:r>
            <w:proofErr w:type="gramStart"/>
            <w:r w:rsidRPr="007F0FD3">
              <w:rPr>
                <w:rFonts w:cs="Arial"/>
              </w:rPr>
              <w:t>.К</w:t>
            </w:r>
            <w:proofErr w:type="gramEnd"/>
            <w:r w:rsidRPr="007F0FD3">
              <w:rPr>
                <w:rFonts w:cs="Arial"/>
              </w:rPr>
              <w:t xml:space="preserve">алининград, </w:t>
            </w:r>
            <w:proofErr w:type="spellStart"/>
            <w:r w:rsidRPr="007F0FD3">
              <w:rPr>
                <w:rFonts w:cs="Arial"/>
              </w:rPr>
              <w:t>ул</w:t>
            </w:r>
            <w:proofErr w:type="spellEnd"/>
            <w:r w:rsidRPr="007F0FD3">
              <w:rPr>
                <w:rFonts w:cs="Arial"/>
              </w:rPr>
              <w:t xml:space="preserve"> Театральная, д.34</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97</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Янтарьэнергосбыт</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РФ, г. Калининград, ул</w:t>
            </w:r>
            <w:proofErr w:type="gramStart"/>
            <w:r w:rsidRPr="007F0FD3">
              <w:rPr>
                <w:rFonts w:cs="Arial"/>
              </w:rPr>
              <w:t>.Д</w:t>
            </w:r>
            <w:proofErr w:type="gramEnd"/>
            <w:r w:rsidRPr="007F0FD3">
              <w:rPr>
                <w:rFonts w:cs="Arial"/>
              </w:rPr>
              <w:t>арвина,10</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98</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«Калининградская генерирующая компания»</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236006, Российская Федерация, г</w:t>
            </w:r>
            <w:proofErr w:type="gramStart"/>
            <w:r w:rsidRPr="007F0FD3">
              <w:rPr>
                <w:rFonts w:cs="Arial"/>
              </w:rPr>
              <w:t>.К</w:t>
            </w:r>
            <w:proofErr w:type="gramEnd"/>
            <w:r w:rsidRPr="007F0FD3">
              <w:rPr>
                <w:rFonts w:cs="Arial"/>
              </w:rPr>
              <w:t>алининград, Правая набережная, 10а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99</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Янтарьэнергосервис</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236010 г. Калининград, ул. </w:t>
            </w:r>
            <w:proofErr w:type="spellStart"/>
            <w:r w:rsidRPr="007F0FD3">
              <w:rPr>
                <w:rFonts w:cs="Arial"/>
              </w:rPr>
              <w:t>Красносельская</w:t>
            </w:r>
            <w:proofErr w:type="spellEnd"/>
            <w:r w:rsidRPr="007F0FD3">
              <w:rPr>
                <w:rFonts w:cs="Arial"/>
              </w:rPr>
              <w:t>, 83</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100</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Тюменьэнергоавтотранс</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628400, Тюменская обл., Ханты-Мансийский автономный округ - </w:t>
            </w:r>
            <w:proofErr w:type="spellStart"/>
            <w:r w:rsidRPr="007F0FD3">
              <w:rPr>
                <w:rFonts w:cs="Arial"/>
              </w:rPr>
              <w:t>Югра</w:t>
            </w:r>
            <w:proofErr w:type="spellEnd"/>
            <w:r w:rsidRPr="007F0FD3">
              <w:rPr>
                <w:rFonts w:cs="Arial"/>
              </w:rPr>
              <w:t>, г</w:t>
            </w:r>
            <w:proofErr w:type="gramStart"/>
            <w:r w:rsidRPr="007F0FD3">
              <w:rPr>
                <w:rFonts w:cs="Arial"/>
              </w:rPr>
              <w:t>.С</w:t>
            </w:r>
            <w:proofErr w:type="gramEnd"/>
            <w:r w:rsidRPr="007F0FD3">
              <w:rPr>
                <w:rFonts w:cs="Arial"/>
              </w:rPr>
              <w:t xml:space="preserve">ургут, ул. </w:t>
            </w:r>
            <w:proofErr w:type="spellStart"/>
            <w:r w:rsidRPr="007F0FD3">
              <w:rPr>
                <w:rFonts w:cs="Arial"/>
              </w:rPr>
              <w:t>Энергостроителей</w:t>
            </w:r>
            <w:proofErr w:type="spellEnd"/>
            <w:r w:rsidRPr="007F0FD3">
              <w:rPr>
                <w:rFonts w:cs="Arial"/>
              </w:rPr>
              <w:t>, д.10</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101</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Энергосервисная</w:t>
            </w:r>
            <w:proofErr w:type="spellEnd"/>
            <w:r w:rsidRPr="007F0FD3">
              <w:rPr>
                <w:rFonts w:cs="Arial"/>
              </w:rPr>
              <w:t xml:space="preserve"> компания </w:t>
            </w:r>
            <w:proofErr w:type="spellStart"/>
            <w:r w:rsidRPr="007F0FD3">
              <w:rPr>
                <w:rFonts w:cs="Arial"/>
              </w:rPr>
              <w:t>Тюменьэнерго</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proofErr w:type="gramStart"/>
            <w:r w:rsidRPr="007F0FD3">
              <w:rPr>
                <w:rFonts w:cs="Arial"/>
              </w:rPr>
              <w:t xml:space="preserve">628406, Россия, г. Сургут, Тюменская область, Ханты-Мансийский автономный округ – </w:t>
            </w:r>
            <w:proofErr w:type="spellStart"/>
            <w:r w:rsidRPr="007F0FD3">
              <w:rPr>
                <w:rFonts w:cs="Arial"/>
              </w:rPr>
              <w:t>Югра</w:t>
            </w:r>
            <w:proofErr w:type="spellEnd"/>
            <w:r w:rsidRPr="007F0FD3">
              <w:rPr>
                <w:rFonts w:cs="Arial"/>
              </w:rPr>
              <w:t>, ул. Университетская, д. 4.</w:t>
            </w:r>
            <w:proofErr w:type="gramEnd"/>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lastRenderedPageBreak/>
              <w:t>102</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«Научно-исследовательский инжиниринговый центр межрегиональных распределительных сетевых компаний»</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115280, г. Москва, 3-ий Автозаводский проезд, д.4, корп. 1</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103</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«Недвижимость ИЦ ЕЭС»</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125933, г. Москва, </w:t>
            </w:r>
            <w:proofErr w:type="gramStart"/>
            <w:r w:rsidRPr="007F0FD3">
              <w:rPr>
                <w:rFonts w:cs="Arial"/>
              </w:rPr>
              <w:t>Волоколамское</w:t>
            </w:r>
            <w:proofErr w:type="gramEnd"/>
            <w:r w:rsidRPr="007F0FD3">
              <w:rPr>
                <w:rFonts w:cs="Arial"/>
              </w:rPr>
              <w:t xml:space="preserve"> </w:t>
            </w:r>
            <w:proofErr w:type="spellStart"/>
            <w:r w:rsidRPr="007F0FD3">
              <w:rPr>
                <w:rFonts w:cs="Arial"/>
              </w:rPr>
              <w:t>ш</w:t>
            </w:r>
            <w:proofErr w:type="spellEnd"/>
            <w:r w:rsidRPr="007F0FD3">
              <w:rPr>
                <w:rFonts w:cs="Arial"/>
              </w:rPr>
              <w:t>., д.2</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104</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Открытое акционерное общество «Недвижимость </w:t>
            </w:r>
            <w:proofErr w:type="gramStart"/>
            <w:r w:rsidRPr="007F0FD3">
              <w:rPr>
                <w:rFonts w:cs="Arial"/>
              </w:rPr>
              <w:t>Северо-западного</w:t>
            </w:r>
            <w:proofErr w:type="gramEnd"/>
            <w:r w:rsidRPr="007F0FD3">
              <w:rPr>
                <w:rFonts w:cs="Arial"/>
              </w:rPr>
              <w:t xml:space="preserve"> энергетического ИЦ»</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191036, г. Санкт-Петербург, Невский </w:t>
            </w:r>
            <w:proofErr w:type="spellStart"/>
            <w:r w:rsidRPr="007F0FD3">
              <w:rPr>
                <w:rFonts w:cs="Arial"/>
              </w:rPr>
              <w:t>пр-т</w:t>
            </w:r>
            <w:proofErr w:type="spellEnd"/>
            <w:r w:rsidRPr="007F0FD3">
              <w:rPr>
                <w:rFonts w:cs="Arial"/>
              </w:rPr>
              <w:t>, 111/3</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105</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Открытое акционерное общество «Недвижимость </w:t>
            </w:r>
            <w:proofErr w:type="gramStart"/>
            <w:r w:rsidRPr="007F0FD3">
              <w:rPr>
                <w:rFonts w:cs="Arial"/>
              </w:rPr>
              <w:t>Южного</w:t>
            </w:r>
            <w:proofErr w:type="gramEnd"/>
            <w:r w:rsidRPr="007F0FD3">
              <w:rPr>
                <w:rFonts w:cs="Arial"/>
              </w:rPr>
              <w:t xml:space="preserve"> ИЦ Энергетики»</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344002, г. Ростов-на-Дону, пр. </w:t>
            </w:r>
            <w:proofErr w:type="spellStart"/>
            <w:r w:rsidRPr="007F0FD3">
              <w:rPr>
                <w:rFonts w:cs="Arial"/>
              </w:rPr>
              <w:t>Буденновский</w:t>
            </w:r>
            <w:proofErr w:type="spellEnd"/>
            <w:r w:rsidRPr="007F0FD3">
              <w:rPr>
                <w:rFonts w:cs="Arial"/>
              </w:rPr>
              <w:t>, д.2, оф.105.</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106</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«Недвижимость ИЦ энергетики Урала»</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РФ, 620075, г. Екатеринбург, ул. Первомайская, д. 56</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107</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«Недвижимость Сибирского энергетического НТЦ»</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РФ, 630132, г. Новосибирск, </w:t>
            </w:r>
            <w:proofErr w:type="spellStart"/>
            <w:r w:rsidRPr="007F0FD3">
              <w:rPr>
                <w:rFonts w:cs="Arial"/>
              </w:rPr>
              <w:t>пр-т</w:t>
            </w:r>
            <w:proofErr w:type="spellEnd"/>
            <w:r w:rsidRPr="007F0FD3">
              <w:rPr>
                <w:rFonts w:cs="Arial"/>
              </w:rPr>
              <w:t xml:space="preserve"> Димитрова, д. 7</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108</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Открытое акционерное общество «Недвижимость </w:t>
            </w:r>
            <w:proofErr w:type="spellStart"/>
            <w:r w:rsidRPr="007F0FD3">
              <w:rPr>
                <w:rFonts w:cs="Arial"/>
              </w:rPr>
              <w:t>ВНИПИэнергопром</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РФ, 105094, г. Москва, Семеновская набережная, дом 2/1</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70"/>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109</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«Недвижимость ИЦ энергетики Поволжья»</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443001. г</w:t>
            </w:r>
            <w:proofErr w:type="gramStart"/>
            <w:r w:rsidRPr="007F0FD3">
              <w:rPr>
                <w:rFonts w:cs="Arial"/>
              </w:rPr>
              <w:t>.С</w:t>
            </w:r>
            <w:proofErr w:type="gramEnd"/>
            <w:r w:rsidRPr="007F0FD3">
              <w:rPr>
                <w:rFonts w:cs="Arial"/>
              </w:rPr>
              <w:t>амара, ул. Самарская, д. 203 «Б»</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1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110</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«Северо-Западная энергетическая управляющая компания»</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191186, г. Санкт-Петербург, Марсово Поле, д. 1</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9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111</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энергетики и электрификации «</w:t>
            </w:r>
            <w:proofErr w:type="spellStart"/>
            <w:r w:rsidRPr="007F0FD3">
              <w:rPr>
                <w:rFonts w:cs="Arial"/>
              </w:rPr>
              <w:t>Ингушэнерго</w:t>
            </w:r>
            <w:proofErr w:type="spellEnd"/>
            <w:r w:rsidRPr="007F0FD3">
              <w:rPr>
                <w:rFonts w:cs="Arial"/>
              </w:rPr>
              <w:t>»</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366720, Республика Ингушетия, г</w:t>
            </w:r>
            <w:proofErr w:type="gramStart"/>
            <w:r w:rsidRPr="007F0FD3">
              <w:rPr>
                <w:rFonts w:cs="Arial"/>
              </w:rPr>
              <w:t>.Н</w:t>
            </w:r>
            <w:proofErr w:type="gramEnd"/>
            <w:r w:rsidRPr="007F0FD3">
              <w:rPr>
                <w:rFonts w:cs="Arial"/>
              </w:rPr>
              <w:t xml:space="preserve">азрань, </w:t>
            </w:r>
            <w:proofErr w:type="spellStart"/>
            <w:r w:rsidRPr="007F0FD3">
              <w:rPr>
                <w:rFonts w:cs="Arial"/>
              </w:rPr>
              <w:t>ул.Муталиева</w:t>
            </w:r>
            <w:proofErr w:type="spellEnd"/>
            <w:r w:rsidRPr="007F0FD3">
              <w:rPr>
                <w:rFonts w:cs="Arial"/>
              </w:rPr>
              <w:t>, 23</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42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112</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энергетики и электрификации «</w:t>
            </w:r>
            <w:proofErr w:type="spellStart"/>
            <w:r w:rsidRPr="007F0FD3">
              <w:rPr>
                <w:rFonts w:cs="Arial"/>
              </w:rPr>
              <w:t>Севкавказэнерго</w:t>
            </w:r>
            <w:proofErr w:type="spellEnd"/>
            <w:r w:rsidRPr="007F0FD3">
              <w:rPr>
                <w:rFonts w:cs="Arial"/>
              </w:rPr>
              <w:t>»</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362040, РСО - Алания, </w:t>
            </w:r>
            <w:proofErr w:type="gramStart"/>
            <w:r w:rsidRPr="007F0FD3">
              <w:rPr>
                <w:rFonts w:cs="Arial"/>
              </w:rPr>
              <w:t>г</w:t>
            </w:r>
            <w:proofErr w:type="gramEnd"/>
            <w:r w:rsidRPr="007F0FD3">
              <w:rPr>
                <w:rFonts w:cs="Arial"/>
              </w:rPr>
              <w:t xml:space="preserve">. Владикавказ, ул. </w:t>
            </w:r>
            <w:proofErr w:type="spellStart"/>
            <w:r w:rsidRPr="007F0FD3">
              <w:rPr>
                <w:rFonts w:cs="Arial"/>
              </w:rPr>
              <w:t>Тамаева</w:t>
            </w:r>
            <w:proofErr w:type="spellEnd"/>
            <w:r w:rsidRPr="007F0FD3">
              <w:rPr>
                <w:rFonts w:cs="Arial"/>
              </w:rPr>
              <w:t>, 19</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5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lastRenderedPageBreak/>
              <w:t>113</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энергетики и электрификации Кубани</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350033, Российская Федерация, г. </w:t>
            </w:r>
            <w:proofErr w:type="spellStart"/>
            <w:r w:rsidRPr="007F0FD3">
              <w:rPr>
                <w:rFonts w:cs="Arial"/>
              </w:rPr>
              <w:t>Краснодар</w:t>
            </w:r>
            <w:proofErr w:type="gramStart"/>
            <w:r w:rsidRPr="007F0FD3">
              <w:rPr>
                <w:rFonts w:cs="Arial"/>
              </w:rPr>
              <w:t>,у</w:t>
            </w:r>
            <w:proofErr w:type="gramEnd"/>
            <w:r w:rsidRPr="007F0FD3">
              <w:rPr>
                <w:rFonts w:cs="Arial"/>
              </w:rPr>
              <w:t>л</w:t>
            </w:r>
            <w:proofErr w:type="spellEnd"/>
            <w:r w:rsidRPr="007F0FD3">
              <w:rPr>
                <w:rFonts w:cs="Arial"/>
              </w:rPr>
              <w:t>. Ставропольская, 2</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5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114</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«Пансионат отдыха «Энергетик»</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proofErr w:type="gramStart"/>
            <w:r w:rsidRPr="007F0FD3">
              <w:rPr>
                <w:rFonts w:cs="Arial"/>
              </w:rPr>
              <w:t xml:space="preserve">353490, Краснодарский край, г. Геленджик, с. </w:t>
            </w:r>
            <w:proofErr w:type="spellStart"/>
            <w:r w:rsidRPr="007F0FD3">
              <w:rPr>
                <w:rFonts w:cs="Arial"/>
              </w:rPr>
              <w:t>Дивноморское</w:t>
            </w:r>
            <w:proofErr w:type="spellEnd"/>
            <w:r w:rsidRPr="007F0FD3">
              <w:rPr>
                <w:rFonts w:cs="Arial"/>
              </w:rPr>
              <w:t>, ул. Пионерская, д.4</w:t>
            </w:r>
            <w:proofErr w:type="gramEnd"/>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55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115</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«Оздоровительный комплекс «Пламя»</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352856, Краснодарский край, Туапсинский </w:t>
            </w:r>
            <w:proofErr w:type="spellStart"/>
            <w:r w:rsidRPr="007F0FD3">
              <w:rPr>
                <w:rFonts w:cs="Arial"/>
              </w:rPr>
              <w:t>р-он</w:t>
            </w:r>
            <w:proofErr w:type="spellEnd"/>
            <w:r w:rsidRPr="007F0FD3">
              <w:rPr>
                <w:rFonts w:cs="Arial"/>
              </w:rPr>
              <w:t>, пос. Новомихайловский, д.2</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36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116</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Энергосервис</w:t>
            </w:r>
            <w:proofErr w:type="spellEnd"/>
            <w:r w:rsidRPr="007F0FD3">
              <w:rPr>
                <w:rFonts w:cs="Arial"/>
              </w:rPr>
              <w:t xml:space="preserve"> Кубани»</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350080 г. Краснодар, ул. </w:t>
            </w:r>
            <w:proofErr w:type="gramStart"/>
            <w:r w:rsidRPr="007F0FD3">
              <w:rPr>
                <w:rFonts w:cs="Arial"/>
              </w:rPr>
              <w:t>Новороссийская</w:t>
            </w:r>
            <w:proofErr w:type="gramEnd"/>
            <w:r w:rsidRPr="007F0FD3">
              <w:rPr>
                <w:rFonts w:cs="Arial"/>
              </w:rPr>
              <w:t>, 47</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8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117</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«Томская распределительная компания»</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634041, г</w:t>
            </w:r>
            <w:proofErr w:type="gramStart"/>
            <w:r w:rsidRPr="007F0FD3">
              <w:rPr>
                <w:rFonts w:cs="Arial"/>
              </w:rPr>
              <w:t>.Т</w:t>
            </w:r>
            <w:proofErr w:type="gramEnd"/>
            <w:r w:rsidRPr="007F0FD3">
              <w:rPr>
                <w:rFonts w:cs="Arial"/>
              </w:rPr>
              <w:t>омск Проспект Кирова,36</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15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118</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 xml:space="preserve">Открытое акционерное общество «Объединение </w:t>
            </w:r>
            <w:proofErr w:type="spellStart"/>
            <w:r w:rsidRPr="007F0FD3">
              <w:rPr>
                <w:rFonts w:cs="Arial"/>
              </w:rPr>
              <w:t>ВНИПИэнергопром</w:t>
            </w:r>
            <w:proofErr w:type="spellEnd"/>
            <w:r w:rsidRPr="007F0FD3">
              <w:rPr>
                <w:rFonts w:cs="Arial"/>
              </w:rPr>
              <w:t>»</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Российская Федерация, 105094, г</w:t>
            </w:r>
            <w:proofErr w:type="gramStart"/>
            <w:r w:rsidRPr="007F0FD3">
              <w:rPr>
                <w:rFonts w:cs="Arial"/>
              </w:rPr>
              <w:t>.М</w:t>
            </w:r>
            <w:proofErr w:type="gramEnd"/>
            <w:r w:rsidRPr="007F0FD3">
              <w:rPr>
                <w:rFonts w:cs="Arial"/>
              </w:rPr>
              <w:t xml:space="preserve">осква, Семеновская </w:t>
            </w:r>
            <w:proofErr w:type="spellStart"/>
            <w:r w:rsidRPr="007F0FD3">
              <w:rPr>
                <w:rFonts w:cs="Arial"/>
              </w:rPr>
              <w:t>наб</w:t>
            </w:r>
            <w:proofErr w:type="spellEnd"/>
            <w:r w:rsidRPr="007F0FD3">
              <w:rPr>
                <w:rFonts w:cs="Arial"/>
              </w:rPr>
              <w:t>., д.2/1</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119</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«Специальное конструкторское бюро теплоэнергетического оборудования ВТИ»</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115280, г</w:t>
            </w:r>
            <w:proofErr w:type="gramStart"/>
            <w:r w:rsidRPr="007F0FD3">
              <w:rPr>
                <w:rFonts w:cs="Arial"/>
              </w:rPr>
              <w:t>.М</w:t>
            </w:r>
            <w:proofErr w:type="gramEnd"/>
            <w:r w:rsidRPr="007F0FD3">
              <w:rPr>
                <w:rFonts w:cs="Arial"/>
              </w:rPr>
              <w:t xml:space="preserve">осква, 3-й Автозаводский </w:t>
            </w:r>
            <w:proofErr w:type="spellStart"/>
            <w:r w:rsidRPr="007F0FD3">
              <w:rPr>
                <w:rFonts w:cs="Arial"/>
              </w:rPr>
              <w:t>пр-д</w:t>
            </w:r>
            <w:proofErr w:type="spellEnd"/>
            <w:r w:rsidRPr="007F0FD3">
              <w:rPr>
                <w:rFonts w:cs="Arial"/>
              </w:rPr>
              <w:t>., д.4, корп.1</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300"/>
          <w:jc w:val="center"/>
        </w:trPr>
        <w:tc>
          <w:tcPr>
            <w:tcW w:w="571" w:type="dxa"/>
            <w:tcBorders>
              <w:top w:val="single" w:sz="4" w:space="0" w:color="auto"/>
              <w:left w:val="single" w:sz="2" w:space="0" w:color="000000"/>
              <w:bottom w:val="single" w:sz="4" w:space="0" w:color="auto"/>
              <w:right w:val="nil"/>
            </w:tcBorders>
            <w:vAlign w:val="center"/>
          </w:tcPr>
          <w:p w:rsidR="00371829" w:rsidRDefault="00ED1D3A">
            <w:pPr>
              <w:pStyle w:val="afd"/>
              <w:jc w:val="center"/>
              <w:rPr>
                <w:rFonts w:cs="Arial"/>
              </w:rPr>
            </w:pPr>
            <w:r w:rsidRPr="007F0FD3">
              <w:rPr>
                <w:rFonts w:cs="Arial"/>
              </w:rPr>
              <w:t>120</w:t>
            </w:r>
          </w:p>
        </w:tc>
        <w:tc>
          <w:tcPr>
            <w:tcW w:w="2835"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Титов Сергей Геннадьевич</w:t>
            </w:r>
          </w:p>
        </w:tc>
        <w:tc>
          <w:tcPr>
            <w:tcW w:w="2022"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w:t>
            </w:r>
          </w:p>
        </w:tc>
        <w:tc>
          <w:tcPr>
            <w:tcW w:w="2160" w:type="dxa"/>
            <w:tcBorders>
              <w:top w:val="single" w:sz="4" w:space="0" w:color="auto"/>
              <w:left w:val="single" w:sz="2" w:space="0" w:color="000000"/>
              <w:bottom w:val="single" w:sz="4" w:space="0" w:color="auto"/>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4" w:space="0" w:color="auto"/>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121</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proofErr w:type="spellStart"/>
            <w:r w:rsidRPr="007F0FD3">
              <w:rPr>
                <w:rFonts w:cs="Arial"/>
              </w:rPr>
              <w:t>Сабинин</w:t>
            </w:r>
            <w:proofErr w:type="spellEnd"/>
            <w:r w:rsidRPr="007F0FD3">
              <w:rPr>
                <w:rFonts w:cs="Arial"/>
              </w:rPr>
              <w:t xml:space="preserve"> Николай Константинович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122</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proofErr w:type="spellStart"/>
            <w:r w:rsidRPr="007F0FD3">
              <w:rPr>
                <w:rFonts w:cs="Arial"/>
              </w:rPr>
              <w:t>Синютин</w:t>
            </w:r>
            <w:proofErr w:type="spellEnd"/>
            <w:r w:rsidRPr="007F0FD3">
              <w:rPr>
                <w:rFonts w:cs="Arial"/>
              </w:rPr>
              <w:t xml:space="preserve"> Петр Алексеевич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123</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Родин Валерий Николаевич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Екатеринбург</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124</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Петухов Константин Юрьевич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125</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Ушаков Евгений Викторович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Нижний Новгород</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126</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proofErr w:type="spellStart"/>
            <w:r w:rsidRPr="007F0FD3">
              <w:rPr>
                <w:rFonts w:cs="Arial"/>
              </w:rPr>
              <w:t>Рябикин</w:t>
            </w:r>
            <w:proofErr w:type="spellEnd"/>
            <w:r w:rsidRPr="007F0FD3">
              <w:rPr>
                <w:rFonts w:cs="Arial"/>
              </w:rPr>
              <w:t xml:space="preserve"> Владимир Анатольевич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Саратовская область</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lastRenderedPageBreak/>
              <w:t>127</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proofErr w:type="spellStart"/>
            <w:r w:rsidRPr="007F0FD3">
              <w:rPr>
                <w:rFonts w:cs="Arial"/>
              </w:rPr>
              <w:t>Сорочинский</w:t>
            </w:r>
            <w:proofErr w:type="spellEnd"/>
            <w:r w:rsidRPr="007F0FD3">
              <w:rPr>
                <w:rFonts w:cs="Arial"/>
              </w:rPr>
              <w:t xml:space="preserve"> Андрей Валентинович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Санкт-Петербург</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128</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proofErr w:type="spellStart"/>
            <w:r w:rsidRPr="007F0FD3">
              <w:rPr>
                <w:rFonts w:cs="Arial"/>
              </w:rPr>
              <w:t>Жангуразов</w:t>
            </w:r>
            <w:proofErr w:type="spellEnd"/>
            <w:r w:rsidRPr="007F0FD3">
              <w:rPr>
                <w:rFonts w:cs="Arial"/>
              </w:rPr>
              <w:t xml:space="preserve"> </w:t>
            </w:r>
            <w:proofErr w:type="spellStart"/>
            <w:r w:rsidRPr="007F0FD3">
              <w:rPr>
                <w:rFonts w:cs="Arial"/>
              </w:rPr>
              <w:t>Кральбий</w:t>
            </w:r>
            <w:proofErr w:type="spellEnd"/>
            <w:r w:rsidRPr="007F0FD3">
              <w:rPr>
                <w:rFonts w:cs="Arial"/>
              </w:rPr>
              <w:t xml:space="preserve"> Борисович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Кабардино-Балкарская Республика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129</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Иванов Виктор Васильевич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130</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proofErr w:type="spellStart"/>
            <w:r w:rsidRPr="007F0FD3">
              <w:rPr>
                <w:rFonts w:cs="Arial"/>
              </w:rPr>
              <w:t>Сокушев</w:t>
            </w:r>
            <w:proofErr w:type="spellEnd"/>
            <w:r w:rsidRPr="007F0FD3">
              <w:rPr>
                <w:rFonts w:cs="Arial"/>
              </w:rPr>
              <w:t xml:space="preserve"> Борис </w:t>
            </w:r>
            <w:proofErr w:type="spellStart"/>
            <w:r w:rsidRPr="007F0FD3">
              <w:rPr>
                <w:rFonts w:cs="Arial"/>
              </w:rPr>
              <w:t>Филагриевич</w:t>
            </w:r>
            <w:proofErr w:type="spellEnd"/>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Калининград</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131</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Михеев Павел Александрович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Тюменская область</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132</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Семенов Виктор Германович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Московская область</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133</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Ларионов Дмитрий Витальевич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Санкт-Петербург</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134</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proofErr w:type="spellStart"/>
            <w:r w:rsidRPr="007F0FD3">
              <w:rPr>
                <w:rFonts w:cs="Arial"/>
              </w:rPr>
              <w:t>Чечеватов</w:t>
            </w:r>
            <w:proofErr w:type="spellEnd"/>
            <w:r w:rsidRPr="007F0FD3">
              <w:rPr>
                <w:rFonts w:cs="Arial"/>
              </w:rPr>
              <w:t xml:space="preserve"> Андрей Викторович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Москва</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135</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Султанов Георгий </w:t>
            </w:r>
            <w:proofErr w:type="spellStart"/>
            <w:r w:rsidRPr="007F0FD3">
              <w:rPr>
                <w:rFonts w:cs="Arial"/>
              </w:rPr>
              <w:t>Ахмедович</w:t>
            </w:r>
            <w:proofErr w:type="spellEnd"/>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Краснодар</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136</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proofErr w:type="gramStart"/>
            <w:r w:rsidRPr="007F0FD3">
              <w:rPr>
                <w:rFonts w:cs="Arial"/>
              </w:rPr>
              <w:t>Коновалов</w:t>
            </w:r>
            <w:proofErr w:type="gramEnd"/>
            <w:r w:rsidRPr="007F0FD3">
              <w:rPr>
                <w:rFonts w:cs="Arial"/>
              </w:rPr>
              <w:t xml:space="preserve"> Андрей Павлович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w:t>
            </w:r>
            <w:proofErr w:type="gramStart"/>
            <w:r w:rsidRPr="007F0FD3">
              <w:rPr>
                <w:rFonts w:cs="Arial"/>
              </w:rPr>
              <w:t>.К</w:t>
            </w:r>
            <w:proofErr w:type="gramEnd"/>
            <w:r w:rsidRPr="007F0FD3">
              <w:rPr>
                <w:rFonts w:cs="Arial"/>
              </w:rPr>
              <w:t>расноярск</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137</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Общество с ограниченной ответственностью «</w:t>
            </w:r>
            <w:proofErr w:type="spellStart"/>
            <w:r w:rsidRPr="007F0FD3">
              <w:rPr>
                <w:rFonts w:cs="Arial"/>
              </w:rPr>
              <w:t>АйТи</w:t>
            </w:r>
            <w:proofErr w:type="spellEnd"/>
            <w:r w:rsidRPr="007F0FD3">
              <w:rPr>
                <w:rFonts w:cs="Arial"/>
              </w:rPr>
              <w:t xml:space="preserve"> </w:t>
            </w:r>
            <w:proofErr w:type="spellStart"/>
            <w:r w:rsidRPr="007F0FD3">
              <w:rPr>
                <w:rFonts w:cs="Arial"/>
              </w:rPr>
              <w:t>Энерджи</w:t>
            </w:r>
            <w:proofErr w:type="spellEnd"/>
            <w:r w:rsidRPr="007F0FD3">
              <w:rPr>
                <w:rFonts w:cs="Arial"/>
              </w:rPr>
              <w:t xml:space="preserve"> Сервис»</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Россия, 109074 г. Москва, Китайгородский </w:t>
            </w:r>
            <w:proofErr w:type="spellStart"/>
            <w:r w:rsidRPr="007F0FD3">
              <w:rPr>
                <w:rFonts w:cs="Arial"/>
              </w:rPr>
              <w:t>пр-д</w:t>
            </w:r>
            <w:proofErr w:type="spellEnd"/>
            <w:r w:rsidRPr="007F0FD3">
              <w:rPr>
                <w:rFonts w:cs="Arial"/>
              </w:rPr>
              <w:t>, д. 7.</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138</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Казимиров Петр Валерьевич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г. Владивосток</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139</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 акционерное общество «</w:t>
            </w:r>
            <w:proofErr w:type="spellStart"/>
            <w:r w:rsidRPr="007F0FD3">
              <w:rPr>
                <w:rFonts w:cs="Arial"/>
              </w:rPr>
              <w:t>Москабельсетьмонтаж</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115088, г</w:t>
            </w:r>
            <w:proofErr w:type="gramStart"/>
            <w:r w:rsidRPr="007F0FD3">
              <w:rPr>
                <w:rFonts w:cs="Arial"/>
              </w:rPr>
              <w:t>.М</w:t>
            </w:r>
            <w:proofErr w:type="gramEnd"/>
            <w:r w:rsidRPr="007F0FD3">
              <w:rPr>
                <w:rFonts w:cs="Arial"/>
              </w:rPr>
              <w:t xml:space="preserve">осква, ул. </w:t>
            </w:r>
            <w:proofErr w:type="spellStart"/>
            <w:r w:rsidRPr="007F0FD3">
              <w:rPr>
                <w:rFonts w:cs="Arial"/>
              </w:rPr>
              <w:t>Южнопортовая</w:t>
            </w:r>
            <w:proofErr w:type="spellEnd"/>
            <w:r w:rsidRPr="007F0FD3">
              <w:rPr>
                <w:rFonts w:cs="Arial"/>
              </w:rPr>
              <w:t>, д.17</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140</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Открытое акционерное общество «Екатеринбургская </w:t>
            </w:r>
            <w:proofErr w:type="spellStart"/>
            <w:r w:rsidRPr="007F0FD3">
              <w:rPr>
                <w:rFonts w:cs="Arial"/>
              </w:rPr>
              <w:t>электросетевая</w:t>
            </w:r>
            <w:proofErr w:type="spellEnd"/>
            <w:r w:rsidRPr="007F0FD3">
              <w:rPr>
                <w:rFonts w:cs="Arial"/>
              </w:rPr>
              <w:t xml:space="preserve"> компания»</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6200014, Российская Федерация, </w:t>
            </w:r>
            <w:proofErr w:type="gramStart"/>
            <w:r w:rsidRPr="007F0FD3">
              <w:rPr>
                <w:rFonts w:cs="Arial"/>
              </w:rPr>
              <w:t>г</w:t>
            </w:r>
            <w:proofErr w:type="gramEnd"/>
            <w:r w:rsidRPr="007F0FD3">
              <w:rPr>
                <w:rFonts w:cs="Arial"/>
              </w:rPr>
              <w:t>. Екатеринбург, ул. Бориса Ельцина, 1</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141</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w:t>
            </w:r>
            <w:proofErr w:type="spellStart"/>
            <w:r w:rsidRPr="007F0FD3">
              <w:rPr>
                <w:rFonts w:cs="Arial"/>
              </w:rPr>
              <w:t>Энергосервисная</w:t>
            </w:r>
            <w:proofErr w:type="spellEnd"/>
            <w:r w:rsidRPr="007F0FD3">
              <w:rPr>
                <w:rFonts w:cs="Arial"/>
              </w:rPr>
              <w:t xml:space="preserve"> компания Сибири»</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 xml:space="preserve">660135, г. Красноярск, ул. </w:t>
            </w:r>
            <w:proofErr w:type="gramStart"/>
            <w:r w:rsidRPr="007F0FD3">
              <w:rPr>
                <w:rFonts w:cs="Arial"/>
              </w:rPr>
              <w:t>Взлетная</w:t>
            </w:r>
            <w:proofErr w:type="gramEnd"/>
            <w:r w:rsidRPr="007F0FD3">
              <w:rPr>
                <w:rFonts w:cs="Arial"/>
              </w:rPr>
              <w:t>, д. 5, стр.1</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142</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Открытое акционерное общество энергетики и электрификации «</w:t>
            </w:r>
            <w:proofErr w:type="spellStart"/>
            <w:r w:rsidRPr="007F0FD3">
              <w:rPr>
                <w:rFonts w:cs="Arial"/>
              </w:rPr>
              <w:t>Тюменьэнерго</w:t>
            </w:r>
            <w:proofErr w:type="spellEnd"/>
            <w:r w:rsidRPr="007F0FD3">
              <w:rPr>
                <w:rFonts w:cs="Arial"/>
              </w:rPr>
              <w:t>»</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proofErr w:type="gramStart"/>
            <w:r w:rsidRPr="007F0FD3">
              <w:rPr>
                <w:rFonts w:cs="Arial"/>
              </w:rPr>
              <w:t xml:space="preserve">628406, Россия, г. Сургут, Тюменская область, Ханты-Мансийский автономный округ – </w:t>
            </w:r>
            <w:proofErr w:type="spellStart"/>
            <w:r w:rsidRPr="007F0FD3">
              <w:rPr>
                <w:rFonts w:cs="Arial"/>
              </w:rPr>
              <w:t>Югра</w:t>
            </w:r>
            <w:proofErr w:type="spellEnd"/>
            <w:r w:rsidRPr="007F0FD3">
              <w:rPr>
                <w:rFonts w:cs="Arial"/>
              </w:rPr>
              <w:t>, ул. Университетская, д. 4.</w:t>
            </w:r>
            <w:proofErr w:type="gramEnd"/>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143</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proofErr w:type="spellStart"/>
            <w:r w:rsidRPr="007F0FD3">
              <w:rPr>
                <w:rFonts w:eastAsia="Calibri" w:cs="Arial"/>
              </w:rPr>
              <w:t>Вашкевич</w:t>
            </w:r>
            <w:proofErr w:type="spellEnd"/>
            <w:r w:rsidRPr="007F0FD3">
              <w:rPr>
                <w:rFonts w:eastAsia="Calibri" w:cs="Arial"/>
              </w:rPr>
              <w:t xml:space="preserve"> Владимир </w:t>
            </w:r>
            <w:proofErr w:type="spellStart"/>
            <w:r w:rsidRPr="007F0FD3">
              <w:rPr>
                <w:rFonts w:eastAsia="Calibri" w:cs="Arial"/>
              </w:rPr>
              <w:t>Франтишкович</w:t>
            </w:r>
            <w:proofErr w:type="spellEnd"/>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225"/>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lastRenderedPageBreak/>
              <w:t>144</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eastAsia="Calibri" w:cs="Arial"/>
              </w:rPr>
              <w:t>Исаев Олег Юрьевич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r w:rsidR="00ED1D3A" w:rsidRPr="00ED1D3A" w:rsidTr="009013D4">
        <w:trPr>
          <w:trHeight w:val="70"/>
          <w:jc w:val="center"/>
        </w:trPr>
        <w:tc>
          <w:tcPr>
            <w:tcW w:w="571" w:type="dxa"/>
            <w:tcBorders>
              <w:top w:val="single" w:sz="4" w:space="0" w:color="auto"/>
              <w:left w:val="single" w:sz="2" w:space="0" w:color="000000"/>
              <w:bottom w:val="single" w:sz="2" w:space="0" w:color="000000"/>
              <w:right w:val="nil"/>
            </w:tcBorders>
            <w:vAlign w:val="center"/>
          </w:tcPr>
          <w:p w:rsidR="00371829" w:rsidRDefault="00ED1D3A">
            <w:pPr>
              <w:pStyle w:val="afd"/>
              <w:jc w:val="center"/>
              <w:rPr>
                <w:rFonts w:cs="Arial"/>
              </w:rPr>
            </w:pPr>
            <w:r w:rsidRPr="007F0FD3">
              <w:rPr>
                <w:rFonts w:cs="Arial"/>
              </w:rPr>
              <w:t>145</w:t>
            </w:r>
          </w:p>
        </w:tc>
        <w:tc>
          <w:tcPr>
            <w:tcW w:w="2835"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eastAsia="Calibri" w:cs="Arial"/>
              </w:rPr>
              <w:t>Князев Владимир Викторович</w:t>
            </w:r>
          </w:p>
        </w:tc>
        <w:tc>
          <w:tcPr>
            <w:tcW w:w="2022"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w:t>
            </w:r>
          </w:p>
        </w:tc>
        <w:tc>
          <w:tcPr>
            <w:tcW w:w="2160" w:type="dxa"/>
            <w:tcBorders>
              <w:top w:val="single" w:sz="4" w:space="0" w:color="auto"/>
              <w:left w:val="single" w:sz="2" w:space="0" w:color="000000"/>
              <w:bottom w:val="single" w:sz="2" w:space="0" w:color="000000"/>
              <w:right w:val="nil"/>
            </w:tcBorders>
            <w:vAlign w:val="center"/>
          </w:tcPr>
          <w:p w:rsidR="00ED1D3A" w:rsidRPr="007F0FD3" w:rsidRDefault="00ED1D3A" w:rsidP="001C6049">
            <w:pPr>
              <w:pStyle w:val="afd"/>
              <w:jc w:val="center"/>
              <w:rPr>
                <w:rFonts w:cs="Arial"/>
              </w:rPr>
            </w:pPr>
            <w:r w:rsidRPr="007F0FD3">
              <w:rPr>
                <w:rFonts w:cs="Arial"/>
              </w:rPr>
              <w:t>0,00</w:t>
            </w:r>
          </w:p>
        </w:tc>
        <w:tc>
          <w:tcPr>
            <w:tcW w:w="2340" w:type="dxa"/>
            <w:tcBorders>
              <w:top w:val="single" w:sz="4" w:space="0" w:color="auto"/>
              <w:left w:val="single" w:sz="2" w:space="0" w:color="000000"/>
              <w:bottom w:val="single" w:sz="2" w:space="0" w:color="000000"/>
              <w:right w:val="single" w:sz="2" w:space="0" w:color="000000"/>
            </w:tcBorders>
            <w:vAlign w:val="center"/>
          </w:tcPr>
          <w:p w:rsidR="00ED1D3A" w:rsidRPr="007F0FD3" w:rsidRDefault="00ED1D3A" w:rsidP="001C6049">
            <w:pPr>
              <w:pStyle w:val="afd"/>
              <w:jc w:val="center"/>
              <w:rPr>
                <w:rFonts w:cs="Arial"/>
              </w:rPr>
            </w:pPr>
            <w:r w:rsidRPr="007F0FD3">
              <w:rPr>
                <w:rFonts w:cs="Arial"/>
              </w:rPr>
              <w:t>0,00</w:t>
            </w:r>
          </w:p>
        </w:tc>
      </w:tr>
    </w:tbl>
    <w:p w:rsidR="00ED1D3A" w:rsidRPr="00ED1D3A" w:rsidRDefault="00ED1D3A" w:rsidP="003F69AF"/>
    <w:p w:rsidR="00D24FD3" w:rsidRPr="005F3C73" w:rsidRDefault="00D24FD3" w:rsidP="00C066A6">
      <w:pPr>
        <w:pStyle w:val="2"/>
      </w:pPr>
      <w:bookmarkStart w:id="53" w:name="_Toc227561782"/>
      <w:bookmarkStart w:id="54" w:name="_Toc354581073"/>
      <w:r w:rsidRPr="005F3C73">
        <w:t>2.8. ИНФОРМАЦИЯ О СОВЕРШЕННЫХ ОБЩЕСТВОМ КРУПНЫХ СДЕЛКАХ</w:t>
      </w:r>
      <w:bookmarkEnd w:id="53"/>
      <w:bookmarkEnd w:id="54"/>
    </w:p>
    <w:p w:rsidR="00AE1B45" w:rsidRPr="00AE1B45" w:rsidRDefault="00AE1B45" w:rsidP="003F69AF">
      <w:r w:rsidRPr="00AE1B45">
        <w:t>В 2007 Международный олимпийский комитет определил Российскую Федерацию местом проведения XXII зимних Олимпийских игр.</w:t>
      </w:r>
    </w:p>
    <w:p w:rsidR="00AE1B45" w:rsidRPr="00AE1B45" w:rsidRDefault="00AE1B45" w:rsidP="003F69AF">
      <w:r w:rsidRPr="00AE1B45">
        <w:t xml:space="preserve">Столицей XXII зимних Олимпийских и XI </w:t>
      </w:r>
      <w:proofErr w:type="spellStart"/>
      <w:r w:rsidRPr="00AE1B45">
        <w:t>Паралимпийских</w:t>
      </w:r>
      <w:proofErr w:type="spellEnd"/>
      <w:r w:rsidRPr="00AE1B45">
        <w:t xml:space="preserve"> зимних игр 2014 г</w:t>
      </w:r>
      <w:r w:rsidR="004143BD">
        <w:t>ода</w:t>
      </w:r>
      <w:r w:rsidRPr="00AE1B45">
        <w:t xml:space="preserve"> выбран город Сочи.</w:t>
      </w:r>
    </w:p>
    <w:p w:rsidR="00AE1B45" w:rsidRPr="00AE1B45" w:rsidRDefault="00AE1B45" w:rsidP="00F63797">
      <w:proofErr w:type="gramStart"/>
      <w:r w:rsidRPr="00AE1B45">
        <w:t xml:space="preserve">Для поддержки этого мероприятия были приняты Федеральный закон от 01.12.2007 № 310-ФЗ «Об организации и о проведении XXII Олимпийских зимних игр и XI </w:t>
      </w:r>
      <w:proofErr w:type="spellStart"/>
      <w:r w:rsidRPr="00AE1B45">
        <w:t>Паралимпийских</w:t>
      </w:r>
      <w:proofErr w:type="spellEnd"/>
      <w:r w:rsidRPr="00AE1B45">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Федеральный закон от 30.10.2007 № 238-ФЗ «О Государственной корпорации по строительству олимпийских объектов и развитию</w:t>
      </w:r>
      <w:proofErr w:type="gramEnd"/>
      <w:r w:rsidRPr="00AE1B45">
        <w:t xml:space="preserve"> города Сочи как горноклиматического курорта».</w:t>
      </w:r>
    </w:p>
    <w:p w:rsidR="00AE1B45" w:rsidRPr="00AE1B45" w:rsidRDefault="00AE1B45" w:rsidP="00F63797">
      <w:r w:rsidRPr="00AE1B45">
        <w:t>На состоявшемся 30.03.2012 совещании у Председателя Правления ОАО</w:t>
      </w:r>
      <w:r w:rsidR="004143BD">
        <w:t> </w:t>
      </w:r>
      <w:r w:rsidRPr="00AE1B45">
        <w:t xml:space="preserve">«ФСК ЕЭС» </w:t>
      </w:r>
      <w:proofErr w:type="spellStart"/>
      <w:r w:rsidRPr="00AE1B45">
        <w:t>Бударгина</w:t>
      </w:r>
      <w:proofErr w:type="spellEnd"/>
      <w:r w:rsidRPr="00AE1B45">
        <w:t xml:space="preserve"> О.М. по вопросам строительства и </w:t>
      </w:r>
      <w:proofErr w:type="gramStart"/>
      <w:r w:rsidRPr="00AE1B45">
        <w:t>эксплуатации</w:t>
      </w:r>
      <w:proofErr w:type="gramEnd"/>
      <w:r w:rsidRPr="00AE1B45">
        <w:t xml:space="preserve"> олимпийских </w:t>
      </w:r>
      <w:proofErr w:type="spellStart"/>
      <w:r w:rsidRPr="00AE1B45">
        <w:t>энергообъектов</w:t>
      </w:r>
      <w:proofErr w:type="spellEnd"/>
      <w:r w:rsidRPr="00AE1B45">
        <w:t xml:space="preserve"> в Сочинском регионе Генеральному директору ОАО «Мобильные ГТЭС» Савинскому Е.В. поручено обеспечить реализацию п.136 Олимпийской программы, утверждённой постановлением Правительства Российской Федерации от 29.12.2007 № 991 («Установка мобильных источников электроснабжения») - путем ввода в эксплуатацию в Сочинском регионе 9 мобильных газотурбинных электрических станций мощностью 22,5 МВт каждая.</w:t>
      </w:r>
    </w:p>
    <w:p w:rsidR="00AE1B45" w:rsidRPr="00AE1B45" w:rsidRDefault="00AE1B45" w:rsidP="00F63797">
      <w:r w:rsidRPr="00AE1B45">
        <w:t>В соответствии с указанным поручением ОАО «Мобильные ГТЭС» приняло участие в проводимом ГК «</w:t>
      </w:r>
      <w:proofErr w:type="spellStart"/>
      <w:r w:rsidRPr="00AE1B45">
        <w:t>Олимпстрой</w:t>
      </w:r>
      <w:proofErr w:type="spellEnd"/>
      <w:r w:rsidRPr="00AE1B45">
        <w:t xml:space="preserve">» аукционе по лоту № 53-СМР/А «Мобильные </w:t>
      </w:r>
      <w:r w:rsidRPr="00AE1B45">
        <w:lastRenderedPageBreak/>
        <w:t xml:space="preserve">агрегаты энергоснабжения (проектные и изыскательские работы, строительство)» п.136 Программы строительства, и по его итогам определено победителем (протокол комиссии по отбору от 04.05.2012 № 53-СМР-А/И). </w:t>
      </w:r>
    </w:p>
    <w:p w:rsidR="00AE1B45" w:rsidRPr="00AE1B45" w:rsidRDefault="00AE1B45" w:rsidP="00F63797">
      <w:r w:rsidRPr="00AE1B45">
        <w:t>Сделки ОАО «Мобильные ГТЭС», заключаемые по итогам аукциона для реализации п.136 Олимпийской программы, а именно:</w:t>
      </w:r>
    </w:p>
    <w:p w:rsidR="00AE1B45" w:rsidRPr="00AE1B45" w:rsidRDefault="00AE1B45" w:rsidP="00842475">
      <w:pPr>
        <w:pStyle w:val="1"/>
      </w:pPr>
      <w:r w:rsidRPr="00AE1B45">
        <w:t>Договор на выполнение  работ  по временному размещению мобильных агрегатов энергоснабжения № 04-5-14-4069 от 17 мая 2012 года;</w:t>
      </w:r>
    </w:p>
    <w:p w:rsidR="00AE1B45" w:rsidRPr="00AE1B45" w:rsidRDefault="00AE1B45" w:rsidP="00842475">
      <w:pPr>
        <w:pStyle w:val="1"/>
      </w:pPr>
      <w:r w:rsidRPr="00AE1B45">
        <w:t>Договор на выполнение строительно-монтажных и пуско-наладочных работ по временному размещению мобиль</w:t>
      </w:r>
      <w:r>
        <w:t>ных агрегатов энергоснабжения № </w:t>
      </w:r>
      <w:r w:rsidRPr="00AE1B45">
        <w:t>12/0700/023 от 23 августа 2012 года;</w:t>
      </w:r>
    </w:p>
    <w:p w:rsidR="00AE1B45" w:rsidRPr="00AE1B45" w:rsidRDefault="00AE1B45" w:rsidP="00842475">
      <w:pPr>
        <w:pStyle w:val="1"/>
      </w:pPr>
      <w:proofErr w:type="gramStart"/>
      <w:r w:rsidRPr="00AE1B45">
        <w:t>Договор о предоставлении банковской гарантии № 4212ГМ/12-Р от 25 мая 2012 года),</w:t>
      </w:r>
      <w:proofErr w:type="gramEnd"/>
    </w:p>
    <w:p w:rsidR="00AE1B45" w:rsidRPr="00AE1B45" w:rsidRDefault="00AE1B45" w:rsidP="00F63797">
      <w:r w:rsidRPr="00AE1B45">
        <w:t xml:space="preserve"> признаются взаимосвязанными, поскольку совершаются в короткий промежуток времени и при их заключении преследуется единая хозяйственная цель.</w:t>
      </w:r>
    </w:p>
    <w:p w:rsidR="00E22703" w:rsidRDefault="00E22703" w:rsidP="00E22703">
      <w:pPr>
        <w:pStyle w:val="ad"/>
        <w:tabs>
          <w:tab w:val="left" w:pos="0"/>
        </w:tabs>
        <w:spacing w:before="0" w:beforeAutospacing="0" w:after="0" w:afterAutospacing="0"/>
        <w:rPr>
          <w:rFonts w:ascii="Arial" w:hAnsi="Arial" w:cs="Arial"/>
        </w:rPr>
      </w:pPr>
    </w:p>
    <w:p w:rsidR="00E22703" w:rsidRPr="00E22703" w:rsidRDefault="00E22703" w:rsidP="00E22703">
      <w:pPr>
        <w:pStyle w:val="ad"/>
        <w:tabs>
          <w:tab w:val="left" w:pos="0"/>
        </w:tabs>
        <w:spacing w:before="0" w:beforeAutospacing="0" w:after="0" w:afterAutospacing="0"/>
        <w:rPr>
          <w:rFonts w:ascii="Arial" w:hAnsi="Arial" w:cs="Arial"/>
        </w:rPr>
      </w:pPr>
      <w:r w:rsidRPr="00E22703">
        <w:rPr>
          <w:rFonts w:ascii="Arial" w:hAnsi="Arial" w:cs="Arial"/>
        </w:rPr>
        <w:t xml:space="preserve">Существенные условия </w:t>
      </w:r>
      <w:r w:rsidR="0059519B">
        <w:rPr>
          <w:rFonts w:ascii="Arial" w:hAnsi="Arial" w:cs="Arial"/>
        </w:rPr>
        <w:t xml:space="preserve">указанных </w:t>
      </w:r>
      <w:r w:rsidRPr="00E22703">
        <w:rPr>
          <w:rFonts w:ascii="Arial" w:hAnsi="Arial" w:cs="Arial"/>
        </w:rPr>
        <w:t>сделок:</w:t>
      </w:r>
    </w:p>
    <w:p w:rsidR="00E22703" w:rsidRPr="00E22703" w:rsidRDefault="00E22703" w:rsidP="00E22703">
      <w:pPr>
        <w:pStyle w:val="ad"/>
        <w:tabs>
          <w:tab w:val="left" w:pos="0"/>
        </w:tabs>
        <w:spacing w:before="0" w:beforeAutospacing="0" w:after="0" w:afterAutospacing="0"/>
        <w:rPr>
          <w:rFonts w:ascii="Arial" w:hAnsi="Arial" w:cs="Arial"/>
        </w:rPr>
      </w:pPr>
      <w:r w:rsidRPr="00E22703">
        <w:rPr>
          <w:rFonts w:ascii="Arial" w:hAnsi="Arial" w:cs="Arial"/>
          <w:b/>
        </w:rPr>
        <w:t>1. Договор на выполнение работ по временному размещению мобильных агрегатов энергоснабжения от 17.05.2012 № 04-5-14-4069 между ОАО «Мобильные ГТЭС» и Государственная корпорация по строительству олимпийских объектов и развитию города Сочи как горноклиматического курорта</w:t>
      </w:r>
      <w:r w:rsidRPr="00E22703">
        <w:rPr>
          <w:rFonts w:ascii="Arial" w:hAnsi="Arial" w:cs="Arial"/>
        </w:rPr>
        <w:t>:</w:t>
      </w:r>
    </w:p>
    <w:p w:rsidR="00E22703" w:rsidRPr="00E22703" w:rsidRDefault="00E22703" w:rsidP="00E22703">
      <w:pPr>
        <w:pStyle w:val="ad"/>
        <w:tabs>
          <w:tab w:val="left" w:pos="0"/>
        </w:tabs>
        <w:spacing w:before="0" w:beforeAutospacing="0" w:after="0" w:afterAutospacing="0"/>
        <w:ind w:firstLine="700"/>
        <w:rPr>
          <w:rFonts w:ascii="Arial" w:hAnsi="Arial" w:cs="Arial"/>
          <w:b/>
        </w:rPr>
      </w:pPr>
      <w:r w:rsidRPr="00E22703">
        <w:rPr>
          <w:rFonts w:ascii="Arial" w:hAnsi="Arial" w:cs="Arial"/>
          <w:b/>
        </w:rPr>
        <w:t xml:space="preserve">Стороны Договора: </w:t>
      </w:r>
    </w:p>
    <w:p w:rsidR="00E22703" w:rsidRPr="00E22703" w:rsidRDefault="00E22703" w:rsidP="00E22703">
      <w:pPr>
        <w:pStyle w:val="ad"/>
        <w:tabs>
          <w:tab w:val="left" w:pos="0"/>
        </w:tabs>
        <w:spacing w:before="0" w:beforeAutospacing="0" w:after="0" w:afterAutospacing="0"/>
        <w:rPr>
          <w:rFonts w:ascii="Arial" w:hAnsi="Arial" w:cs="Arial"/>
        </w:rPr>
      </w:pPr>
      <w:r w:rsidRPr="00E22703">
        <w:rPr>
          <w:rFonts w:ascii="Arial" w:hAnsi="Arial" w:cs="Arial"/>
        </w:rPr>
        <w:t>Заказчик - Государственная корпорация по строительству олимпийских объектов и развитию города Сочи как горноклиматического курорта;</w:t>
      </w:r>
    </w:p>
    <w:p w:rsidR="00E22703" w:rsidRPr="00E22703" w:rsidRDefault="00E22703" w:rsidP="00E22703">
      <w:pPr>
        <w:pStyle w:val="ad"/>
        <w:tabs>
          <w:tab w:val="left" w:pos="0"/>
        </w:tabs>
        <w:spacing w:before="0" w:beforeAutospacing="0" w:after="0" w:afterAutospacing="0"/>
        <w:rPr>
          <w:rFonts w:ascii="Arial" w:hAnsi="Arial" w:cs="Arial"/>
        </w:rPr>
      </w:pPr>
      <w:r w:rsidRPr="00E22703">
        <w:rPr>
          <w:rFonts w:ascii="Arial" w:hAnsi="Arial" w:cs="Arial"/>
        </w:rPr>
        <w:t>Исполнитель - ОАО «</w:t>
      </w:r>
      <w:proofErr w:type="gramStart"/>
      <w:r w:rsidRPr="00E22703">
        <w:rPr>
          <w:rFonts w:ascii="Arial" w:hAnsi="Arial" w:cs="Arial"/>
        </w:rPr>
        <w:t>Мобильные</w:t>
      </w:r>
      <w:proofErr w:type="gramEnd"/>
      <w:r w:rsidRPr="00E22703">
        <w:rPr>
          <w:rFonts w:ascii="Arial" w:hAnsi="Arial" w:cs="Arial"/>
        </w:rPr>
        <w:t xml:space="preserve"> ГТЭС».</w:t>
      </w:r>
    </w:p>
    <w:p w:rsidR="00E22703" w:rsidRPr="00E22703" w:rsidRDefault="00E22703" w:rsidP="00E22703">
      <w:pPr>
        <w:pStyle w:val="ad"/>
        <w:tabs>
          <w:tab w:val="left" w:pos="0"/>
        </w:tabs>
        <w:spacing w:before="0" w:beforeAutospacing="0" w:after="0" w:afterAutospacing="0"/>
        <w:rPr>
          <w:rFonts w:ascii="Arial" w:hAnsi="Arial" w:cs="Arial"/>
        </w:rPr>
      </w:pPr>
      <w:r w:rsidRPr="00E22703">
        <w:rPr>
          <w:rFonts w:ascii="Arial" w:hAnsi="Arial" w:cs="Arial"/>
          <w:b/>
        </w:rPr>
        <w:t>Предмет Договора:</w:t>
      </w:r>
      <w:r w:rsidRPr="00E22703">
        <w:rPr>
          <w:rFonts w:ascii="Arial" w:hAnsi="Arial" w:cs="Arial"/>
        </w:rPr>
        <w:t xml:space="preserve"> </w:t>
      </w:r>
      <w:proofErr w:type="gramStart"/>
      <w:r w:rsidRPr="00E22703">
        <w:rPr>
          <w:rFonts w:ascii="Arial" w:hAnsi="Arial" w:cs="Arial"/>
        </w:rPr>
        <w:t xml:space="preserve">Исполнитель обязуется для реализации пункта 136 «Мобильные агрегаты энергоснабжения (проектные и изыскательские работы, строительство)»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29.12.2007 № 991, выполнить работы (оказать услуги) по временному размещению девяти мобильных газотурбинных электрических станций в составе со вспомогательным оборудованием (мобильные </w:t>
      </w:r>
      <w:r w:rsidRPr="00E22703">
        <w:rPr>
          <w:rFonts w:ascii="Arial" w:hAnsi="Arial" w:cs="Arial"/>
        </w:rPr>
        <w:lastRenderedPageBreak/>
        <w:t>агрегаты энергоснабжения) на трех площадках для размещения в Сочинском</w:t>
      </w:r>
      <w:proofErr w:type="gramEnd"/>
      <w:r w:rsidRPr="00E22703">
        <w:rPr>
          <w:rFonts w:ascii="Arial" w:hAnsi="Arial" w:cs="Arial"/>
        </w:rPr>
        <w:t xml:space="preserve"> </w:t>
      </w:r>
      <w:proofErr w:type="gramStart"/>
      <w:r w:rsidRPr="00E22703">
        <w:rPr>
          <w:rFonts w:ascii="Arial" w:hAnsi="Arial" w:cs="Arial"/>
        </w:rPr>
        <w:t xml:space="preserve">регионе Краснодарского края и ввести их в эксплуатацию с целью обеспечения надежного энергоснабжения потребителей Сочинского региона в период проведения ХХII Олимпийских зимних игр и XI </w:t>
      </w:r>
      <w:proofErr w:type="spellStart"/>
      <w:r w:rsidRPr="00E22703">
        <w:rPr>
          <w:rFonts w:ascii="Arial" w:hAnsi="Arial" w:cs="Arial"/>
        </w:rPr>
        <w:t>Паралимпийских</w:t>
      </w:r>
      <w:proofErr w:type="spellEnd"/>
      <w:r w:rsidRPr="00E22703">
        <w:rPr>
          <w:rFonts w:ascii="Arial" w:hAnsi="Arial" w:cs="Arial"/>
        </w:rPr>
        <w:t xml:space="preserve"> зимних игр 2014 года в городе Сочи.</w:t>
      </w:r>
      <w:proofErr w:type="gramEnd"/>
    </w:p>
    <w:p w:rsidR="00E22703" w:rsidRPr="00E22703" w:rsidRDefault="00E22703" w:rsidP="00E22703">
      <w:pPr>
        <w:pStyle w:val="ad"/>
        <w:tabs>
          <w:tab w:val="left" w:pos="0"/>
        </w:tabs>
        <w:spacing w:before="0" w:beforeAutospacing="0" w:after="0" w:afterAutospacing="0"/>
        <w:ind w:firstLine="700"/>
        <w:rPr>
          <w:rFonts w:ascii="Arial" w:hAnsi="Arial" w:cs="Arial"/>
        </w:rPr>
      </w:pPr>
      <w:r w:rsidRPr="00E22703">
        <w:rPr>
          <w:rFonts w:ascii="Arial" w:hAnsi="Arial" w:cs="Arial"/>
          <w:b/>
        </w:rPr>
        <w:t>Цена Договора:</w:t>
      </w:r>
      <w:r w:rsidRPr="00E22703">
        <w:rPr>
          <w:rFonts w:ascii="Arial" w:hAnsi="Arial" w:cs="Arial"/>
        </w:rPr>
        <w:t xml:space="preserve"> Договорная цена, подлежащая оплате Исполнителю по Договору, составляет 3 043 788 590 (Три миллиарда сорок три миллиона семьсот восемьдесят восемь тысяч пятьсот девяносто)  рублей 00 копеек, в том числе НДС (18%) в сумме 464 306 734 (Четыреста шестьдесят четыре миллиона триста шесть тысяч семьсот тридцать четыре) рубля 07 копеек.</w:t>
      </w:r>
    </w:p>
    <w:p w:rsidR="00E22703" w:rsidRPr="00E22703" w:rsidRDefault="00E22703" w:rsidP="00E22703">
      <w:pPr>
        <w:pStyle w:val="ad"/>
        <w:tabs>
          <w:tab w:val="left" w:pos="0"/>
        </w:tabs>
        <w:spacing w:before="0" w:beforeAutospacing="0" w:after="0" w:afterAutospacing="0"/>
        <w:ind w:firstLine="700"/>
        <w:rPr>
          <w:rFonts w:ascii="Arial" w:hAnsi="Arial" w:cs="Arial"/>
        </w:rPr>
      </w:pPr>
      <w:r w:rsidRPr="00E22703">
        <w:rPr>
          <w:rFonts w:ascii="Arial" w:hAnsi="Arial" w:cs="Arial"/>
        </w:rPr>
        <w:t>Договорная цена работ, подлежащая оплате Исполнителю по Договору, рассчитана в результате определения начальной (максимальной) цены предмета отбора, сформированной в ценах на момент проведения торгов с учетом прогнозных индексов-дефляторов Минэкономразвития России до момента окончания работ по Договору.</w:t>
      </w:r>
    </w:p>
    <w:p w:rsidR="00E22703" w:rsidRPr="00E22703" w:rsidRDefault="00E22703" w:rsidP="00E22703">
      <w:pPr>
        <w:pStyle w:val="ad"/>
        <w:tabs>
          <w:tab w:val="left" w:pos="0"/>
        </w:tabs>
        <w:spacing w:before="0" w:beforeAutospacing="0" w:after="0" w:afterAutospacing="0"/>
        <w:ind w:firstLine="700"/>
        <w:rPr>
          <w:rFonts w:ascii="Arial" w:hAnsi="Arial" w:cs="Arial"/>
        </w:rPr>
      </w:pPr>
      <w:r w:rsidRPr="00E22703">
        <w:rPr>
          <w:rFonts w:ascii="Arial" w:hAnsi="Arial" w:cs="Arial"/>
        </w:rPr>
        <w:t>Указанная договорная цена является предельной и подлежит изменению в сторону уменьшения в случаях, предусмотренных Договором.</w:t>
      </w:r>
    </w:p>
    <w:p w:rsidR="00E22703" w:rsidRPr="00E22703" w:rsidRDefault="00E22703" w:rsidP="00E22703">
      <w:pPr>
        <w:pStyle w:val="ad"/>
        <w:tabs>
          <w:tab w:val="left" w:pos="0"/>
        </w:tabs>
        <w:spacing w:before="0" w:beforeAutospacing="0" w:after="0" w:afterAutospacing="0"/>
        <w:ind w:firstLine="700"/>
        <w:rPr>
          <w:rFonts w:ascii="Arial" w:hAnsi="Arial" w:cs="Arial"/>
          <w:b/>
        </w:rPr>
      </w:pPr>
      <w:r w:rsidRPr="00E22703">
        <w:rPr>
          <w:rFonts w:ascii="Arial" w:hAnsi="Arial" w:cs="Arial"/>
          <w:b/>
        </w:rPr>
        <w:t xml:space="preserve">Срок выполнения работ по Договору: </w:t>
      </w:r>
    </w:p>
    <w:p w:rsidR="00E22703" w:rsidRPr="00E22703" w:rsidRDefault="00E22703" w:rsidP="00E22703">
      <w:pPr>
        <w:pStyle w:val="ad"/>
        <w:tabs>
          <w:tab w:val="left" w:pos="0"/>
        </w:tabs>
        <w:spacing w:before="0" w:beforeAutospacing="0" w:after="0" w:afterAutospacing="0"/>
        <w:ind w:firstLine="700"/>
        <w:rPr>
          <w:rFonts w:ascii="Arial" w:hAnsi="Arial" w:cs="Arial"/>
        </w:rPr>
      </w:pPr>
      <w:r w:rsidRPr="00E22703">
        <w:rPr>
          <w:rFonts w:ascii="Arial" w:hAnsi="Arial" w:cs="Arial"/>
        </w:rPr>
        <w:t>Начало – 15.05.2012;</w:t>
      </w:r>
    </w:p>
    <w:p w:rsidR="00E22703" w:rsidRPr="00E22703" w:rsidRDefault="00E22703" w:rsidP="00E22703">
      <w:pPr>
        <w:pStyle w:val="ad"/>
        <w:tabs>
          <w:tab w:val="left" w:pos="0"/>
        </w:tabs>
        <w:spacing w:before="0" w:beforeAutospacing="0" w:after="0" w:afterAutospacing="0"/>
        <w:ind w:firstLine="700"/>
        <w:rPr>
          <w:rFonts w:ascii="Arial" w:hAnsi="Arial" w:cs="Arial"/>
        </w:rPr>
      </w:pPr>
      <w:r w:rsidRPr="00E22703">
        <w:rPr>
          <w:rFonts w:ascii="Arial" w:hAnsi="Arial" w:cs="Arial"/>
        </w:rPr>
        <w:t>Окончание – 12.10.2014.</w:t>
      </w:r>
    </w:p>
    <w:p w:rsidR="00E22703" w:rsidRPr="00E22703" w:rsidRDefault="00E22703" w:rsidP="00E22703">
      <w:pPr>
        <w:pStyle w:val="ad"/>
        <w:tabs>
          <w:tab w:val="left" w:pos="0"/>
        </w:tabs>
        <w:spacing w:before="0" w:beforeAutospacing="0" w:after="0" w:afterAutospacing="0"/>
        <w:ind w:firstLine="700"/>
        <w:rPr>
          <w:rFonts w:ascii="Arial" w:hAnsi="Arial" w:cs="Arial"/>
        </w:rPr>
      </w:pPr>
      <w:r w:rsidRPr="00E22703">
        <w:rPr>
          <w:rFonts w:ascii="Arial" w:hAnsi="Arial" w:cs="Arial"/>
          <w:b/>
        </w:rPr>
        <w:t>Срок действия Договора:</w:t>
      </w:r>
      <w:r w:rsidRPr="00E22703">
        <w:rPr>
          <w:rFonts w:ascii="Arial" w:hAnsi="Arial" w:cs="Arial"/>
        </w:rPr>
        <w:t xml:space="preserve"> Договор вступает в силу со дня его подписания и действует до полного исполнения Сторонами своих обязательств по Договору.</w:t>
      </w:r>
    </w:p>
    <w:p w:rsidR="00E22703" w:rsidRPr="00E22703" w:rsidRDefault="00E22703" w:rsidP="00E22703">
      <w:pPr>
        <w:pStyle w:val="ConsPlusNormal"/>
        <w:widowControl w:val="0"/>
        <w:spacing w:line="360" w:lineRule="auto"/>
        <w:ind w:firstLine="0"/>
        <w:jc w:val="both"/>
        <w:rPr>
          <w:rFonts w:eastAsia="Times New Roman"/>
          <w:sz w:val="24"/>
          <w:szCs w:val="24"/>
        </w:rPr>
      </w:pPr>
    </w:p>
    <w:p w:rsidR="00E22703" w:rsidRPr="00E22703" w:rsidRDefault="00E22703" w:rsidP="00E22703">
      <w:pPr>
        <w:pStyle w:val="ConsPlusNormal"/>
        <w:widowControl w:val="0"/>
        <w:spacing w:line="360" w:lineRule="auto"/>
        <w:ind w:firstLine="709"/>
        <w:jc w:val="both"/>
        <w:rPr>
          <w:rFonts w:eastAsia="Times New Roman"/>
          <w:b/>
          <w:sz w:val="24"/>
          <w:szCs w:val="24"/>
        </w:rPr>
      </w:pPr>
      <w:r w:rsidRPr="00E22703">
        <w:rPr>
          <w:rFonts w:eastAsia="Times New Roman"/>
          <w:b/>
          <w:sz w:val="24"/>
          <w:szCs w:val="24"/>
        </w:rPr>
        <w:t xml:space="preserve">2. Договор на выполнение строительно-монтажных и пуско-наладочных работ по временному размещению мобильных агрегатов энергоснабжения от 23.08.2012 № 12/0700/023 между ОАО «Мобильные ГТЭС» </w:t>
      </w:r>
      <w:proofErr w:type="gramStart"/>
      <w:r w:rsidRPr="00E22703">
        <w:rPr>
          <w:rFonts w:eastAsia="Times New Roman"/>
          <w:b/>
          <w:sz w:val="24"/>
          <w:szCs w:val="24"/>
        </w:rPr>
        <w:t>и ООО</w:t>
      </w:r>
      <w:proofErr w:type="gramEnd"/>
      <w:r w:rsidRPr="00E22703">
        <w:rPr>
          <w:rFonts w:eastAsia="Times New Roman"/>
          <w:b/>
          <w:sz w:val="24"/>
          <w:szCs w:val="24"/>
        </w:rPr>
        <w:t xml:space="preserve"> «СК </w:t>
      </w:r>
      <w:proofErr w:type="spellStart"/>
      <w:r w:rsidRPr="00E22703">
        <w:rPr>
          <w:rFonts w:eastAsia="Times New Roman"/>
          <w:b/>
          <w:sz w:val="24"/>
          <w:szCs w:val="24"/>
        </w:rPr>
        <w:t>Северо-Восток</w:t>
      </w:r>
      <w:proofErr w:type="spellEnd"/>
      <w:r w:rsidRPr="00E22703">
        <w:rPr>
          <w:rFonts w:eastAsia="Times New Roman"/>
          <w:b/>
          <w:sz w:val="24"/>
          <w:szCs w:val="24"/>
        </w:rPr>
        <w:t>»:</w:t>
      </w:r>
    </w:p>
    <w:p w:rsidR="00E22703" w:rsidRPr="00E22703" w:rsidRDefault="00E22703" w:rsidP="00E22703">
      <w:pPr>
        <w:pStyle w:val="ad"/>
        <w:tabs>
          <w:tab w:val="left" w:pos="0"/>
        </w:tabs>
        <w:spacing w:before="0" w:beforeAutospacing="0" w:after="0" w:afterAutospacing="0"/>
        <w:ind w:firstLine="700"/>
        <w:rPr>
          <w:rFonts w:ascii="Arial" w:hAnsi="Arial" w:cs="Arial"/>
          <w:b/>
        </w:rPr>
      </w:pPr>
      <w:r w:rsidRPr="00E22703">
        <w:rPr>
          <w:rFonts w:ascii="Arial" w:hAnsi="Arial" w:cs="Arial"/>
          <w:b/>
        </w:rPr>
        <w:t>Стороны Договора:</w:t>
      </w:r>
    </w:p>
    <w:p w:rsidR="00E22703" w:rsidRPr="00E22703" w:rsidRDefault="00E22703" w:rsidP="00E22703">
      <w:pPr>
        <w:pStyle w:val="ad"/>
        <w:tabs>
          <w:tab w:val="left" w:pos="0"/>
        </w:tabs>
        <w:spacing w:before="0" w:beforeAutospacing="0" w:after="0" w:afterAutospacing="0"/>
        <w:rPr>
          <w:rFonts w:ascii="Arial" w:hAnsi="Arial" w:cs="Arial"/>
        </w:rPr>
      </w:pPr>
      <w:r w:rsidRPr="00E22703">
        <w:rPr>
          <w:rFonts w:ascii="Arial" w:hAnsi="Arial" w:cs="Arial"/>
        </w:rPr>
        <w:t>Заказчик - ОАО «</w:t>
      </w:r>
      <w:proofErr w:type="gramStart"/>
      <w:r w:rsidRPr="00E22703">
        <w:rPr>
          <w:rFonts w:ascii="Arial" w:hAnsi="Arial" w:cs="Arial"/>
        </w:rPr>
        <w:t>Мобильные</w:t>
      </w:r>
      <w:proofErr w:type="gramEnd"/>
      <w:r w:rsidRPr="00E22703">
        <w:rPr>
          <w:rFonts w:ascii="Arial" w:hAnsi="Arial" w:cs="Arial"/>
        </w:rPr>
        <w:t xml:space="preserve"> ГТЭС»;</w:t>
      </w:r>
    </w:p>
    <w:p w:rsidR="00E22703" w:rsidRPr="00E22703" w:rsidRDefault="00E22703" w:rsidP="00E22703">
      <w:pPr>
        <w:pStyle w:val="ad"/>
        <w:tabs>
          <w:tab w:val="left" w:pos="0"/>
        </w:tabs>
        <w:spacing w:before="0" w:beforeAutospacing="0" w:after="0" w:afterAutospacing="0"/>
        <w:rPr>
          <w:rFonts w:ascii="Arial" w:hAnsi="Arial" w:cs="Arial"/>
        </w:rPr>
      </w:pPr>
      <w:r w:rsidRPr="00E22703">
        <w:rPr>
          <w:rFonts w:ascii="Arial" w:hAnsi="Arial" w:cs="Arial"/>
        </w:rPr>
        <w:t xml:space="preserve">Подрядчик -  ООО «СК </w:t>
      </w:r>
      <w:proofErr w:type="spellStart"/>
      <w:r w:rsidRPr="00E22703">
        <w:rPr>
          <w:rFonts w:ascii="Arial" w:hAnsi="Arial" w:cs="Arial"/>
        </w:rPr>
        <w:t>Северо-Восток</w:t>
      </w:r>
      <w:proofErr w:type="spellEnd"/>
      <w:r w:rsidRPr="00E22703">
        <w:rPr>
          <w:rFonts w:ascii="Arial" w:hAnsi="Arial" w:cs="Arial"/>
        </w:rPr>
        <w:t>».</w:t>
      </w:r>
    </w:p>
    <w:p w:rsidR="00E22703" w:rsidRPr="00E22703" w:rsidRDefault="00E22703" w:rsidP="00E22703">
      <w:pPr>
        <w:pStyle w:val="ad"/>
        <w:tabs>
          <w:tab w:val="left" w:pos="0"/>
        </w:tabs>
        <w:spacing w:before="0" w:beforeAutospacing="0" w:after="0" w:afterAutospacing="0"/>
        <w:rPr>
          <w:rFonts w:ascii="Arial" w:hAnsi="Arial" w:cs="Arial"/>
        </w:rPr>
      </w:pPr>
      <w:r w:rsidRPr="00E22703">
        <w:rPr>
          <w:rFonts w:ascii="Arial" w:hAnsi="Arial" w:cs="Arial"/>
          <w:b/>
        </w:rPr>
        <w:t>Предмет Договора:</w:t>
      </w:r>
      <w:r w:rsidRPr="00E22703">
        <w:rPr>
          <w:rFonts w:ascii="Arial" w:hAnsi="Arial" w:cs="Arial"/>
        </w:rPr>
        <w:t xml:space="preserve"> Подрядчик обязуется выполнить компле</w:t>
      </w:r>
      <w:proofErr w:type="gramStart"/>
      <w:r w:rsidRPr="00E22703">
        <w:rPr>
          <w:rFonts w:ascii="Arial" w:hAnsi="Arial" w:cs="Arial"/>
        </w:rPr>
        <w:t>кс стр</w:t>
      </w:r>
      <w:proofErr w:type="gramEnd"/>
      <w:r w:rsidRPr="00E22703">
        <w:rPr>
          <w:rFonts w:ascii="Arial" w:hAnsi="Arial" w:cs="Arial"/>
        </w:rPr>
        <w:t xml:space="preserve">оительно-монтажных и пуско-наладочных работ по временному размещению девяти </w:t>
      </w:r>
      <w:r w:rsidRPr="00E22703">
        <w:rPr>
          <w:rFonts w:ascii="Arial" w:hAnsi="Arial" w:cs="Arial"/>
        </w:rPr>
        <w:lastRenderedPageBreak/>
        <w:t>мобильных газотурбинных электрических станций в составе со вспомогательным оборудованием (мобильные агрегаты энергоснабжения) на трех площадках размещения в Сочинском регионе Краснодарского края.</w:t>
      </w:r>
    </w:p>
    <w:p w:rsidR="00E22703" w:rsidRPr="00E22703" w:rsidRDefault="00E22703" w:rsidP="00E22703">
      <w:pPr>
        <w:pStyle w:val="33"/>
        <w:widowControl w:val="0"/>
        <w:tabs>
          <w:tab w:val="left" w:pos="0"/>
        </w:tabs>
        <w:autoSpaceDN w:val="0"/>
        <w:spacing w:after="0"/>
        <w:ind w:left="0"/>
        <w:rPr>
          <w:rFonts w:cs="Arial"/>
          <w:sz w:val="24"/>
          <w:szCs w:val="24"/>
        </w:rPr>
      </w:pPr>
      <w:r w:rsidRPr="00E22703">
        <w:rPr>
          <w:rFonts w:cs="Arial"/>
          <w:b/>
          <w:sz w:val="24"/>
          <w:szCs w:val="24"/>
        </w:rPr>
        <w:t>Цена Договора:</w:t>
      </w:r>
      <w:r w:rsidRPr="00E22703">
        <w:rPr>
          <w:rFonts w:cs="Arial"/>
          <w:sz w:val="24"/>
          <w:szCs w:val="24"/>
        </w:rPr>
        <w:t xml:space="preserve"> Цена работ по Договору не может быть более 2 039 985 000 (Двух миллиардов тридцати девяти миллионов девятисот восьмидесяти пяти тысяч) рублей 00 копеек, включая НДС (18 %) – 311 184 152 (Триста одиннадцать миллионов сто восемьдесят четыре тысячи сто пятьдесят два) рубля 54 копеек.</w:t>
      </w:r>
    </w:p>
    <w:p w:rsidR="00E22703" w:rsidRPr="00E22703" w:rsidRDefault="00E22703" w:rsidP="00E22703">
      <w:pPr>
        <w:pStyle w:val="ad"/>
        <w:tabs>
          <w:tab w:val="left" w:pos="0"/>
        </w:tabs>
        <w:spacing w:before="0" w:beforeAutospacing="0" w:after="0" w:afterAutospacing="0"/>
        <w:ind w:firstLine="700"/>
        <w:rPr>
          <w:rFonts w:ascii="Arial" w:hAnsi="Arial" w:cs="Arial"/>
          <w:b/>
        </w:rPr>
      </w:pPr>
      <w:r w:rsidRPr="00E22703">
        <w:rPr>
          <w:rFonts w:ascii="Arial" w:hAnsi="Arial" w:cs="Arial"/>
          <w:b/>
        </w:rPr>
        <w:t xml:space="preserve">Срок выполнения работ по Договору: </w:t>
      </w:r>
    </w:p>
    <w:p w:rsidR="00E22703" w:rsidRPr="00E22703" w:rsidRDefault="00E22703" w:rsidP="00E22703">
      <w:pPr>
        <w:pStyle w:val="ad"/>
        <w:tabs>
          <w:tab w:val="left" w:pos="0"/>
        </w:tabs>
        <w:spacing w:before="0" w:beforeAutospacing="0" w:after="0" w:afterAutospacing="0"/>
        <w:ind w:firstLine="700"/>
        <w:rPr>
          <w:rFonts w:ascii="Arial" w:hAnsi="Arial" w:cs="Arial"/>
        </w:rPr>
      </w:pPr>
      <w:r w:rsidRPr="00E22703">
        <w:rPr>
          <w:rFonts w:ascii="Arial" w:hAnsi="Arial" w:cs="Arial"/>
        </w:rPr>
        <w:t>Начало – 14 сентября 2012 года;</w:t>
      </w:r>
    </w:p>
    <w:p w:rsidR="00E22703" w:rsidRPr="00E22703" w:rsidRDefault="00E22703" w:rsidP="00E22703">
      <w:pPr>
        <w:pStyle w:val="ad"/>
        <w:tabs>
          <w:tab w:val="left" w:pos="0"/>
        </w:tabs>
        <w:spacing w:before="0" w:beforeAutospacing="0" w:after="0" w:afterAutospacing="0"/>
        <w:ind w:firstLine="700"/>
        <w:rPr>
          <w:rFonts w:ascii="Arial" w:hAnsi="Arial" w:cs="Arial"/>
        </w:rPr>
      </w:pPr>
      <w:r w:rsidRPr="00E22703">
        <w:rPr>
          <w:rFonts w:ascii="Arial" w:hAnsi="Arial" w:cs="Arial"/>
        </w:rPr>
        <w:t>Окончание – 22 октября 2014 года.</w:t>
      </w:r>
    </w:p>
    <w:p w:rsidR="00E22703" w:rsidRPr="00E22703" w:rsidRDefault="00E22703" w:rsidP="00E22703">
      <w:pPr>
        <w:pStyle w:val="ad"/>
        <w:tabs>
          <w:tab w:val="left" w:pos="0"/>
        </w:tabs>
        <w:spacing w:before="0" w:beforeAutospacing="0" w:after="0" w:afterAutospacing="0"/>
        <w:ind w:firstLine="700"/>
        <w:rPr>
          <w:rFonts w:ascii="Arial" w:hAnsi="Arial" w:cs="Arial"/>
          <w:bCs/>
        </w:rPr>
      </w:pPr>
      <w:r w:rsidRPr="00E22703">
        <w:rPr>
          <w:rFonts w:ascii="Arial" w:hAnsi="Arial" w:cs="Arial"/>
          <w:b/>
          <w:bCs/>
        </w:rPr>
        <w:t xml:space="preserve">Срок действия Договора: </w:t>
      </w:r>
      <w:r w:rsidRPr="00E22703">
        <w:rPr>
          <w:rFonts w:ascii="Arial" w:hAnsi="Arial" w:cs="Arial"/>
          <w:bCs/>
        </w:rPr>
        <w:t xml:space="preserve">Договор вступает в силу с момента его подписания и действует до полного исполнения Сторонами взятых на себя обязательств. </w:t>
      </w:r>
    </w:p>
    <w:p w:rsidR="00E22703" w:rsidRPr="00E22703" w:rsidRDefault="00E22703" w:rsidP="00E22703">
      <w:pPr>
        <w:pStyle w:val="ad"/>
        <w:tabs>
          <w:tab w:val="left" w:pos="0"/>
        </w:tabs>
        <w:spacing w:before="0" w:beforeAutospacing="0" w:after="0" w:afterAutospacing="0"/>
        <w:ind w:firstLine="700"/>
        <w:rPr>
          <w:rFonts w:ascii="Arial" w:hAnsi="Arial" w:cs="Arial"/>
        </w:rPr>
      </w:pPr>
    </w:p>
    <w:p w:rsidR="00E22703" w:rsidRPr="00E22703" w:rsidRDefault="00E22703" w:rsidP="00E22703">
      <w:pPr>
        <w:widowControl w:val="0"/>
        <w:rPr>
          <w:b/>
        </w:rPr>
      </w:pPr>
      <w:r w:rsidRPr="00E22703">
        <w:rPr>
          <w:b/>
        </w:rPr>
        <w:t>3. Договор о предоставлении банковской гарантии от 25.05.2012 № 4212ГМ/12-Р между ОАО «Мобильные ГТЭС» и «</w:t>
      </w:r>
      <w:proofErr w:type="spellStart"/>
      <w:r w:rsidRPr="00E22703">
        <w:rPr>
          <w:b/>
        </w:rPr>
        <w:t>Газпромбанк</w:t>
      </w:r>
      <w:proofErr w:type="spellEnd"/>
      <w:r w:rsidRPr="00E22703">
        <w:rPr>
          <w:b/>
        </w:rPr>
        <w:t>» (открытое акционерное общество):</w:t>
      </w:r>
    </w:p>
    <w:p w:rsidR="00E22703" w:rsidRPr="00E22703" w:rsidRDefault="00E22703" w:rsidP="00E22703">
      <w:pPr>
        <w:pStyle w:val="ad"/>
        <w:tabs>
          <w:tab w:val="left" w:pos="0"/>
        </w:tabs>
        <w:spacing w:before="0" w:beforeAutospacing="0" w:after="0" w:afterAutospacing="0"/>
        <w:ind w:firstLine="700"/>
        <w:rPr>
          <w:rFonts w:ascii="Arial" w:hAnsi="Arial" w:cs="Arial"/>
          <w:b/>
        </w:rPr>
      </w:pPr>
      <w:r w:rsidRPr="00E22703">
        <w:rPr>
          <w:rFonts w:ascii="Arial" w:hAnsi="Arial" w:cs="Arial"/>
          <w:b/>
        </w:rPr>
        <w:t xml:space="preserve">Стороны Договора: </w:t>
      </w:r>
    </w:p>
    <w:p w:rsidR="00E22703" w:rsidRPr="00E22703" w:rsidRDefault="00E22703" w:rsidP="00E22703">
      <w:pPr>
        <w:pStyle w:val="ad"/>
        <w:tabs>
          <w:tab w:val="left" w:pos="0"/>
        </w:tabs>
        <w:spacing w:before="0" w:beforeAutospacing="0" w:after="0" w:afterAutospacing="0"/>
        <w:rPr>
          <w:rFonts w:ascii="Arial" w:hAnsi="Arial" w:cs="Arial"/>
        </w:rPr>
      </w:pPr>
      <w:r w:rsidRPr="00E22703">
        <w:rPr>
          <w:rFonts w:ascii="Arial" w:hAnsi="Arial" w:cs="Arial"/>
        </w:rPr>
        <w:t>Принципал – ОАО «</w:t>
      </w:r>
      <w:proofErr w:type="gramStart"/>
      <w:r w:rsidRPr="00E22703">
        <w:rPr>
          <w:rFonts w:ascii="Arial" w:hAnsi="Arial" w:cs="Arial"/>
        </w:rPr>
        <w:t>Мобильные</w:t>
      </w:r>
      <w:proofErr w:type="gramEnd"/>
      <w:r w:rsidRPr="00E22703">
        <w:rPr>
          <w:rFonts w:ascii="Arial" w:hAnsi="Arial" w:cs="Arial"/>
        </w:rPr>
        <w:t xml:space="preserve"> ГТЭС»;</w:t>
      </w:r>
    </w:p>
    <w:p w:rsidR="00E22703" w:rsidRPr="00E22703" w:rsidRDefault="00E22703" w:rsidP="00E22703">
      <w:pPr>
        <w:pStyle w:val="ad"/>
        <w:tabs>
          <w:tab w:val="left" w:pos="0"/>
        </w:tabs>
        <w:spacing w:before="0" w:beforeAutospacing="0" w:after="0" w:afterAutospacing="0"/>
        <w:rPr>
          <w:rFonts w:ascii="Arial" w:hAnsi="Arial" w:cs="Arial"/>
        </w:rPr>
      </w:pPr>
      <w:r w:rsidRPr="00E22703">
        <w:rPr>
          <w:rFonts w:ascii="Arial" w:hAnsi="Arial" w:cs="Arial"/>
        </w:rPr>
        <w:t>Гарант – «</w:t>
      </w:r>
      <w:proofErr w:type="spellStart"/>
      <w:r w:rsidRPr="00E22703">
        <w:rPr>
          <w:rFonts w:ascii="Arial" w:hAnsi="Arial" w:cs="Arial"/>
        </w:rPr>
        <w:t>Газпромбанк</w:t>
      </w:r>
      <w:proofErr w:type="spellEnd"/>
      <w:r w:rsidRPr="00E22703">
        <w:rPr>
          <w:rFonts w:ascii="Arial" w:hAnsi="Arial" w:cs="Arial"/>
        </w:rPr>
        <w:t>» (Открытое акционерное общество);</w:t>
      </w:r>
    </w:p>
    <w:p w:rsidR="00E22703" w:rsidRPr="00E22703" w:rsidRDefault="00E22703" w:rsidP="00E22703">
      <w:pPr>
        <w:pStyle w:val="ad"/>
        <w:tabs>
          <w:tab w:val="left" w:pos="0"/>
        </w:tabs>
        <w:spacing w:before="0" w:beforeAutospacing="0" w:after="0" w:afterAutospacing="0"/>
        <w:rPr>
          <w:rFonts w:ascii="Arial" w:hAnsi="Arial" w:cs="Arial"/>
        </w:rPr>
      </w:pPr>
      <w:r w:rsidRPr="00E22703">
        <w:rPr>
          <w:rFonts w:ascii="Arial" w:hAnsi="Arial" w:cs="Arial"/>
        </w:rPr>
        <w:t>Бенефициар – Государственная корпорация по строительству олимпийских объектов и развитию города Сочи как горноклиматического курорта.</w:t>
      </w:r>
    </w:p>
    <w:p w:rsidR="00E22703" w:rsidRPr="00E22703" w:rsidRDefault="00E22703" w:rsidP="00E22703">
      <w:pPr>
        <w:tabs>
          <w:tab w:val="left" w:pos="0"/>
        </w:tabs>
        <w:overflowPunct w:val="0"/>
        <w:autoSpaceDE w:val="0"/>
        <w:autoSpaceDN w:val="0"/>
        <w:adjustRightInd w:val="0"/>
        <w:textAlignment w:val="baseline"/>
      </w:pPr>
      <w:r w:rsidRPr="00E22703">
        <w:rPr>
          <w:b/>
        </w:rPr>
        <w:t>Предмет Договора:</w:t>
      </w:r>
      <w:r w:rsidRPr="00E22703">
        <w:t xml:space="preserve"> </w:t>
      </w:r>
      <w:proofErr w:type="gramStart"/>
      <w:r w:rsidRPr="00E22703">
        <w:t>Гарант, по письменному заявлению Принципала, обязуется выдать в пользу Бенефициара банковскую гарантию на сумму 598 285 488,39 (Пятьсот девяносто восемь миллионов двести восемьдесят пять тысяч четыреста восемьдесят восемь, 39/100) российских рублей со сроком действия с 25.05.2012 по 30.11.2014 (включительно) (далее - «Гарантия»), для обеспечения исполнения обязательств Принципала по Договору от 17.05.2012 № 04-5-14-4069 на выполнение работ по временному размещению мобильных агрегатов</w:t>
      </w:r>
      <w:proofErr w:type="gramEnd"/>
      <w:r w:rsidRPr="00E22703">
        <w:t xml:space="preserve"> энергоснабжения. </w:t>
      </w:r>
    </w:p>
    <w:p w:rsidR="00E22703" w:rsidRPr="00E22703" w:rsidRDefault="00E22703" w:rsidP="00E22703">
      <w:pPr>
        <w:pStyle w:val="ad"/>
        <w:tabs>
          <w:tab w:val="left" w:pos="0"/>
        </w:tabs>
        <w:spacing w:before="0" w:beforeAutospacing="0" w:after="0" w:afterAutospacing="0"/>
        <w:ind w:firstLine="700"/>
        <w:rPr>
          <w:rFonts w:ascii="Arial" w:hAnsi="Arial" w:cs="Arial"/>
        </w:rPr>
      </w:pPr>
      <w:r w:rsidRPr="00E22703">
        <w:rPr>
          <w:rFonts w:ascii="Arial" w:hAnsi="Arial" w:cs="Arial"/>
          <w:b/>
        </w:rPr>
        <w:t>Цена Договора:</w:t>
      </w:r>
      <w:r w:rsidRPr="00E22703">
        <w:rPr>
          <w:rFonts w:ascii="Arial" w:hAnsi="Arial" w:cs="Arial"/>
        </w:rPr>
        <w:t xml:space="preserve"> </w:t>
      </w:r>
      <w:proofErr w:type="gramStart"/>
      <w:r w:rsidRPr="00E22703">
        <w:rPr>
          <w:rFonts w:ascii="Arial" w:hAnsi="Arial" w:cs="Arial"/>
        </w:rPr>
        <w:t xml:space="preserve">Цена Договора состоит из суммы Гарантии, выдаваемой Гарантом в пользу Бенефициара для обеспечения исполнения обязательств Принципала по Договору от 17.05.2012 № 04-5-14-4069 на выполнение работ по </w:t>
      </w:r>
      <w:r w:rsidRPr="00E22703">
        <w:rPr>
          <w:rFonts w:ascii="Arial" w:hAnsi="Arial" w:cs="Arial"/>
        </w:rPr>
        <w:lastRenderedPageBreak/>
        <w:t>временному размещению мобильных агрегатов энергоснабжения, в размере 598 285 488,39 (Пятьсот девяносто восемь миллионов двести восемьдесят пять тысяч четыреста восемьдесят восемь, 39/100) российских рублей и вознаграждения Гаранта за выдачу Гарантии в размере 1,25 (одна</w:t>
      </w:r>
      <w:proofErr w:type="gramEnd"/>
      <w:r w:rsidRPr="00E22703">
        <w:rPr>
          <w:rFonts w:ascii="Arial" w:hAnsi="Arial" w:cs="Arial"/>
        </w:rPr>
        <w:t xml:space="preserve"> </w:t>
      </w:r>
      <w:proofErr w:type="gramStart"/>
      <w:r w:rsidRPr="00E22703">
        <w:rPr>
          <w:rFonts w:ascii="Arial" w:hAnsi="Arial" w:cs="Arial"/>
        </w:rPr>
        <w:t>целая двадцать пять сотых) процентов годовых от суммы Гарантии, но не менее 10.000,00 (десять тысяч, 00/100) рублей за календарный квартал или его часть, рассчитываемое за срок действия Гарантии.</w:t>
      </w:r>
      <w:proofErr w:type="gramEnd"/>
    </w:p>
    <w:p w:rsidR="00E22703" w:rsidRPr="00E22703" w:rsidRDefault="00E22703" w:rsidP="00E22703">
      <w:pPr>
        <w:pStyle w:val="ad"/>
        <w:tabs>
          <w:tab w:val="left" w:pos="0"/>
        </w:tabs>
        <w:spacing w:before="0" w:beforeAutospacing="0" w:after="0" w:afterAutospacing="0"/>
        <w:ind w:firstLine="700"/>
        <w:rPr>
          <w:rFonts w:ascii="Arial" w:hAnsi="Arial" w:cs="Arial"/>
        </w:rPr>
      </w:pPr>
      <w:r w:rsidRPr="00E22703">
        <w:rPr>
          <w:rFonts w:ascii="Arial" w:hAnsi="Arial" w:cs="Arial"/>
        </w:rPr>
        <w:t xml:space="preserve">Вознаграждение Гаранта за изменение условий Гарантии составляет 10.000,00 (Десять тысяч,00/100) рублей и подлежит уплате единовременно не позднее пять рабочих дней </w:t>
      </w:r>
      <w:proofErr w:type="gramStart"/>
      <w:r w:rsidRPr="00E22703">
        <w:rPr>
          <w:rFonts w:ascii="Arial" w:hAnsi="Arial" w:cs="Arial"/>
        </w:rPr>
        <w:t>с даты внесения</w:t>
      </w:r>
      <w:proofErr w:type="gramEnd"/>
      <w:r w:rsidRPr="00E22703">
        <w:rPr>
          <w:rFonts w:ascii="Arial" w:hAnsi="Arial" w:cs="Arial"/>
        </w:rPr>
        <w:t xml:space="preserve"> изменений в условия Гарантии.</w:t>
      </w:r>
    </w:p>
    <w:p w:rsidR="00E22703" w:rsidRPr="00E22703" w:rsidRDefault="00E22703" w:rsidP="00E22703">
      <w:pPr>
        <w:pStyle w:val="ad"/>
        <w:tabs>
          <w:tab w:val="left" w:pos="0"/>
        </w:tabs>
        <w:spacing w:before="0" w:beforeAutospacing="0" w:after="0" w:afterAutospacing="0"/>
        <w:ind w:firstLine="700"/>
        <w:rPr>
          <w:rFonts w:ascii="Arial" w:hAnsi="Arial" w:cs="Arial"/>
        </w:rPr>
      </w:pPr>
      <w:r w:rsidRPr="00E22703">
        <w:rPr>
          <w:rFonts w:ascii="Arial" w:hAnsi="Arial" w:cs="Arial"/>
          <w:b/>
        </w:rPr>
        <w:t>Срок действия Договора:</w:t>
      </w:r>
      <w:r w:rsidRPr="00E22703">
        <w:rPr>
          <w:rFonts w:ascii="Arial" w:hAnsi="Arial" w:cs="Arial"/>
        </w:rPr>
        <w:t xml:space="preserve"> Договор вступает в силу </w:t>
      </w:r>
      <w:proofErr w:type="gramStart"/>
      <w:r w:rsidRPr="00E22703">
        <w:rPr>
          <w:rFonts w:ascii="Arial" w:hAnsi="Arial" w:cs="Arial"/>
        </w:rPr>
        <w:t>с даты</w:t>
      </w:r>
      <w:proofErr w:type="gramEnd"/>
      <w:r w:rsidRPr="00E22703">
        <w:rPr>
          <w:rFonts w:ascii="Arial" w:hAnsi="Arial" w:cs="Arial"/>
        </w:rPr>
        <w:t xml:space="preserve"> его подписания Сторонами и действует до момента полного исполнения Сторонами взятых на себя обязательств по Договору».</w:t>
      </w:r>
    </w:p>
    <w:p w:rsidR="00E22703" w:rsidRDefault="00E22703" w:rsidP="00F63797"/>
    <w:p w:rsidR="00AE1B45" w:rsidRPr="00AE1B45" w:rsidRDefault="00AE1B45" w:rsidP="00F63797">
      <w:r w:rsidRPr="00AE1B45">
        <w:t>Общая цена договоров, являющихся взаимосвязанными сделками, превышает 5 млрд. рублей, в том числе НДС.</w:t>
      </w:r>
    </w:p>
    <w:p w:rsidR="00AE1B45" w:rsidRDefault="00AE1B45" w:rsidP="00F63797">
      <w:r w:rsidRPr="00AE1B45">
        <w:t>Учитывая, что балансовая стоимость активов ОАО «Мобильные ГТЭС» по состоянию на 30.09.2012 составляет 9 141 102 (девять миллиардов сто сорок один миллион сто две тысячи) рублей, цена взаимосвязанных сделок составляет более 50% балансовой стоимости активов ОАО «Мобильные ГТЭС». В соответствии с п. 3 ст. 79 Федерального закона от 26.12.1995 № 208-ФЗ «Об акционерных обществах» данные взаимосвязанные сделки подлежат одобрению Общим собранием акционеров ОАО «Мобильные ГТЭС» как крупная сделка.</w:t>
      </w:r>
    </w:p>
    <w:p w:rsidR="00887823" w:rsidRPr="00AE1B45" w:rsidRDefault="00887823" w:rsidP="00F63797">
      <w:r>
        <w:t xml:space="preserve">Поскольку 100% акций ОАО «Мобильные ГТЭС» принадлежит ОАО «ФСК ЕЭС», функции Общего собрания акционеров ОАО «Мобильные ГТЭС» выполняет Правление ОАО «ФСК ЕЭС». </w:t>
      </w:r>
    </w:p>
    <w:p w:rsidR="00AE1B45" w:rsidRPr="00AE1B45" w:rsidRDefault="00AE1B45" w:rsidP="00F63797">
      <w:r w:rsidRPr="00AE1B45">
        <w:t>Учитывая длительность корпоративных процедур, предусмотренных Уставами ОАО «ФСК ЕЭС»</w:t>
      </w:r>
      <w:r w:rsidR="00887823">
        <w:t xml:space="preserve"> и</w:t>
      </w:r>
      <w:r w:rsidRPr="00AE1B45">
        <w:t xml:space="preserve"> ОАО «Мобильные ГТЭС», процедура одобрения </w:t>
      </w:r>
      <w:r w:rsidR="00887823">
        <w:t xml:space="preserve">указанных </w:t>
      </w:r>
      <w:r w:rsidRPr="00AE1B45">
        <w:t xml:space="preserve">сделок будет </w:t>
      </w:r>
      <w:r w:rsidR="00887823">
        <w:t>завершена</w:t>
      </w:r>
      <w:r w:rsidRPr="00AE1B45">
        <w:t xml:space="preserve"> в 2013 году.</w:t>
      </w:r>
    </w:p>
    <w:p w:rsidR="00AE1B45" w:rsidRPr="00AE1B45" w:rsidRDefault="00AE1B45" w:rsidP="00F63797">
      <w:proofErr w:type="gramStart"/>
      <w:r w:rsidRPr="00AE1B45">
        <w:t xml:space="preserve">В соответствии с </w:t>
      </w:r>
      <w:proofErr w:type="spellStart"/>
      <w:r w:rsidRPr="00AE1B45">
        <w:t>пп</w:t>
      </w:r>
      <w:proofErr w:type="spellEnd"/>
      <w:r w:rsidRPr="00AE1B45">
        <w:t xml:space="preserve">. 42 п. 15.1 главы 15 Устава ОАО «Мобильные ГТЭС» сделки, которые могут повлечь возникновение обязательств, выраженных в иностранной валюте (либо обязательств, величина которых привязывается к </w:t>
      </w:r>
      <w:r w:rsidRPr="00AE1B45">
        <w:lastRenderedPageBreak/>
        <w:t xml:space="preserve">иностранной валюте), в случаях и размерах, определяемых отдельными решениями Совета директоров Общества, а также, если указанные случаи (размеры) Советом директоров Общества не определены, должны быть одобрены Советом директоров Общества.  </w:t>
      </w:r>
      <w:proofErr w:type="gramEnd"/>
    </w:p>
    <w:p w:rsidR="00AE1B45" w:rsidRPr="00AE1B45" w:rsidRDefault="00AE1B45" w:rsidP="00F63797">
      <w:r w:rsidRPr="00AE1B45">
        <w:t xml:space="preserve">В 2012 году Советом директоров ОАО «Мобильные ГТЭС» одобрялись следующие сделки, </w:t>
      </w:r>
      <w:r w:rsidR="00DE0A4C">
        <w:t xml:space="preserve">которые могут </w:t>
      </w:r>
      <w:r w:rsidRPr="00AE1B45">
        <w:t>повлечь возникновение обязательств, выраженных в иностранной валюте (либо обязательств, величина которых привязывается к иностранной валюте):</w:t>
      </w:r>
    </w:p>
    <w:p w:rsidR="00AE1B45" w:rsidRPr="00AE1B45" w:rsidRDefault="00AE1B45" w:rsidP="00F63797">
      <w:pPr>
        <w:pStyle w:val="1"/>
      </w:pPr>
      <w:proofErr w:type="gramStart"/>
      <w:r w:rsidRPr="00AE1B45">
        <w:t>дополнительное соглашение к Договору поставки от 06.10.2010  между ОАО</w:t>
      </w:r>
      <w:r w:rsidR="00DE0A4C">
        <w:t> </w:t>
      </w:r>
      <w:r w:rsidRPr="00AE1B45">
        <w:t xml:space="preserve">«Мобильные ГТЭС» и компанией «Ener1, </w:t>
      </w:r>
      <w:proofErr w:type="spellStart"/>
      <w:r w:rsidRPr="00AE1B45">
        <w:t>Inc</w:t>
      </w:r>
      <w:proofErr w:type="spellEnd"/>
      <w:r w:rsidRPr="00AE1B45">
        <w:t>.» (США), корректирующее сроки выполнения работ по Договору и ввода систем СНЭ в эксплуатацию и определяющее порядок изменения условий оплаты монтажных, пуско-наладочных работ, комплексного опробования и ввода системы в опытно-промышленную эксплуатацию (протокол заседания Совета директоров ОАО «Мобильные ГТЭС» 28.02.2012 № 85).</w:t>
      </w:r>
      <w:proofErr w:type="gramEnd"/>
    </w:p>
    <w:p w:rsidR="00001CC5" w:rsidRPr="005F3C73" w:rsidRDefault="00722F5A" w:rsidP="00C066A6">
      <w:pPr>
        <w:pStyle w:val="2"/>
      </w:pPr>
      <w:bookmarkStart w:id="55" w:name="_Toc354581074"/>
      <w:r w:rsidRPr="005F3C73">
        <w:t xml:space="preserve">2.9. </w:t>
      </w:r>
      <w:r w:rsidR="00001CC5" w:rsidRPr="005F3C73">
        <w:t xml:space="preserve">ИНФОРМАЦИЯ О СОВЕРШЕННЫХ ОБЩЕСТВОМ СДЕЛКАХ, В КОТОРЫХ ИМЕЕТСЯ </w:t>
      </w:r>
      <w:r w:rsidR="00B94989" w:rsidRPr="005F3C73">
        <w:t>З</w:t>
      </w:r>
      <w:r w:rsidR="00001CC5" w:rsidRPr="005F3C73">
        <w:t>АИНТЕРЕСОВАННОСТЬ</w:t>
      </w:r>
      <w:bookmarkEnd w:id="55"/>
    </w:p>
    <w:p w:rsidR="00001CC5" w:rsidRPr="005F3C73" w:rsidRDefault="00D67C5F" w:rsidP="00F63797">
      <w:r w:rsidRPr="005F3C73">
        <w:t xml:space="preserve">Поскольку ОАО «Мобильные ГТЭС» </w:t>
      </w:r>
      <w:r w:rsidR="00810379" w:rsidRPr="005F3C73">
        <w:t>имеет</w:t>
      </w:r>
      <w:r w:rsidR="008D4CD5" w:rsidRPr="005F3C73">
        <w:t xml:space="preserve"> единственного акционера</w:t>
      </w:r>
      <w:r w:rsidR="00BA0504" w:rsidRPr="005F3C73">
        <w:t xml:space="preserve"> (до 31.06.2008</w:t>
      </w:r>
      <w:r w:rsidR="003402D9" w:rsidRPr="005F3C73">
        <w:t xml:space="preserve"> </w:t>
      </w:r>
      <w:r w:rsidR="00BA0504" w:rsidRPr="005F3C73">
        <w:t>– ОАО РАО «ЕЭС России», с 01.07.2008</w:t>
      </w:r>
      <w:r w:rsidR="003402D9" w:rsidRPr="005F3C73">
        <w:t xml:space="preserve"> </w:t>
      </w:r>
      <w:r w:rsidR="00BA0504" w:rsidRPr="005F3C73">
        <w:t>– ОАО «ФСК ЕЭС»)</w:t>
      </w:r>
      <w:r w:rsidR="0051681E" w:rsidRPr="005F3C73">
        <w:t xml:space="preserve">, </w:t>
      </w:r>
      <w:r w:rsidR="00D736CC" w:rsidRPr="005F3C73">
        <w:t xml:space="preserve">порядок </w:t>
      </w:r>
      <w:r w:rsidR="0051681E" w:rsidRPr="005F3C73">
        <w:t>одобрени</w:t>
      </w:r>
      <w:r w:rsidR="00D736CC" w:rsidRPr="005F3C73">
        <w:t>я</w:t>
      </w:r>
      <w:r w:rsidR="0051681E" w:rsidRPr="005F3C73">
        <w:t xml:space="preserve"> сделок, пр</w:t>
      </w:r>
      <w:r w:rsidR="008D4BFE" w:rsidRPr="005F3C73">
        <w:t xml:space="preserve">едусмотренный </w:t>
      </w:r>
      <w:r w:rsidR="0051681E" w:rsidRPr="005F3C73">
        <w:t xml:space="preserve">Федеральным законом «Об акционерных обществах» </w:t>
      </w:r>
      <w:r w:rsidR="008D4BFE" w:rsidRPr="005F3C73">
        <w:t xml:space="preserve">для </w:t>
      </w:r>
      <w:r w:rsidR="0051681E" w:rsidRPr="005F3C73">
        <w:t>сдел</w:t>
      </w:r>
      <w:r w:rsidR="008D4BFE" w:rsidRPr="005F3C73">
        <w:t>о</w:t>
      </w:r>
      <w:r w:rsidR="0051681E" w:rsidRPr="005F3C73">
        <w:t>к, в совершении которых имеется заинтересованность, не применя</w:t>
      </w:r>
      <w:r w:rsidR="00C62A35" w:rsidRPr="005F3C73">
        <w:t>ется</w:t>
      </w:r>
      <w:r w:rsidR="008D4BFE" w:rsidRPr="005F3C73">
        <w:t xml:space="preserve"> </w:t>
      </w:r>
      <w:r w:rsidR="00C62A35" w:rsidRPr="005F3C73">
        <w:t>к сделка</w:t>
      </w:r>
      <w:r w:rsidR="00EB5FCF" w:rsidRPr="005F3C73">
        <w:t>м</w:t>
      </w:r>
      <w:r w:rsidR="008D4BFE" w:rsidRPr="005F3C73">
        <w:t>, в совершении которых заинтересован</w:t>
      </w:r>
      <w:r w:rsidR="008261C2" w:rsidRPr="005F3C73">
        <w:t xml:space="preserve"> единственный акционер</w:t>
      </w:r>
      <w:r w:rsidR="00C62A35" w:rsidRPr="005F3C73">
        <w:t xml:space="preserve"> Общества</w:t>
      </w:r>
      <w:r w:rsidR="0051681E" w:rsidRPr="005F3C73">
        <w:t>.</w:t>
      </w:r>
    </w:p>
    <w:p w:rsidR="001C7C50" w:rsidRDefault="00147800" w:rsidP="003F69AF">
      <w:r w:rsidRPr="005F3C73">
        <w:t>Общество в течение 20</w:t>
      </w:r>
      <w:r w:rsidR="00D130C0" w:rsidRPr="005F3C73">
        <w:t>1</w:t>
      </w:r>
      <w:r w:rsidR="005C2D82">
        <w:t>2</w:t>
      </w:r>
      <w:r w:rsidRPr="005F3C73">
        <w:t xml:space="preserve"> года не </w:t>
      </w:r>
      <w:r w:rsidR="00501AEF" w:rsidRPr="005F3C73">
        <w:t>заключало</w:t>
      </w:r>
      <w:r w:rsidRPr="005F3C73">
        <w:t xml:space="preserve"> с</w:t>
      </w:r>
      <w:r w:rsidR="00573841" w:rsidRPr="005F3C73">
        <w:t>дел</w:t>
      </w:r>
      <w:r w:rsidRPr="005F3C73">
        <w:t>о</w:t>
      </w:r>
      <w:r w:rsidR="00573841" w:rsidRPr="005F3C73">
        <w:t xml:space="preserve">к, </w:t>
      </w:r>
      <w:r w:rsidR="00A658D8" w:rsidRPr="005F3C73">
        <w:t>в совершении которых име</w:t>
      </w:r>
      <w:r w:rsidRPr="005F3C73">
        <w:t>лась</w:t>
      </w:r>
      <w:r w:rsidR="00A658D8" w:rsidRPr="005F3C73">
        <w:t xml:space="preserve"> </w:t>
      </w:r>
      <w:r w:rsidR="00EB5FCF" w:rsidRPr="005F3C73">
        <w:t xml:space="preserve">заинтересованность по </w:t>
      </w:r>
      <w:r w:rsidR="00A658D8" w:rsidRPr="005F3C73">
        <w:t>ины</w:t>
      </w:r>
      <w:r w:rsidR="00EB5FCF" w:rsidRPr="005F3C73">
        <w:t>м</w:t>
      </w:r>
      <w:r w:rsidR="00A658D8" w:rsidRPr="005F3C73">
        <w:t xml:space="preserve"> основания</w:t>
      </w:r>
      <w:r w:rsidR="00EB5FCF" w:rsidRPr="005F3C73">
        <w:t xml:space="preserve">м, кроме </w:t>
      </w:r>
      <w:r w:rsidRPr="005F3C73">
        <w:t>заинтересованности акционера</w:t>
      </w:r>
      <w:r w:rsidR="00A658D8" w:rsidRPr="005F3C73">
        <w:t>.</w:t>
      </w:r>
      <w:r w:rsidR="00573841" w:rsidRPr="005F3C73">
        <w:t xml:space="preserve">  </w:t>
      </w:r>
    </w:p>
    <w:p w:rsidR="001F1DCE" w:rsidRPr="00322654" w:rsidRDefault="002B5C62" w:rsidP="00C57AC6">
      <w:pPr>
        <w:pStyle w:val="12"/>
      </w:pPr>
      <w:r>
        <w:br w:type="page"/>
      </w:r>
      <w:bookmarkStart w:id="56" w:name="_Toc354581075"/>
      <w:r w:rsidR="001F1DCE" w:rsidRPr="00322654">
        <w:lastRenderedPageBreak/>
        <w:t>3. ОСНОВНЫЕ ПОКАЗАТЕЛИ ФИНАНСОВОЙ И БУХГАЛТЕРСКОЙ ОТЧЕТНОСТИ</w:t>
      </w:r>
      <w:bookmarkEnd w:id="56"/>
    </w:p>
    <w:p w:rsidR="001F1DCE" w:rsidRPr="00322654" w:rsidRDefault="001F1DCE" w:rsidP="00C066A6">
      <w:pPr>
        <w:pStyle w:val="2"/>
      </w:pPr>
      <w:bookmarkStart w:id="57" w:name="_Toc354581076"/>
      <w:r w:rsidRPr="00322654">
        <w:t>3.1. АНАЛИЗ РЕЗУЛЬТАТОВ ДЕЯТЕЛЬНОСТИ И ФИНАНСОВОГО ПОЛОЖЕНИЯ ОБЩЕСТВА</w:t>
      </w:r>
      <w:bookmarkEnd w:id="57"/>
    </w:p>
    <w:p w:rsidR="001F1DCE" w:rsidRPr="00322654" w:rsidRDefault="001F1DCE" w:rsidP="0030765B">
      <w:pPr>
        <w:pStyle w:val="31"/>
      </w:pPr>
      <w:r w:rsidRPr="00322654">
        <w:t>Производственная деятельность.</w:t>
      </w:r>
    </w:p>
    <w:p w:rsidR="001F1DCE" w:rsidRPr="00322654" w:rsidRDefault="001F1DCE" w:rsidP="00F63797">
      <w:proofErr w:type="gramStart"/>
      <w:r w:rsidRPr="00322654">
        <w:t>ОАО «Мобильные ГТЭС» - единственная на территории Российской Федерации генерирующая компания, осуществляющая ввод и эксплуатацию мобильного генерирующего оборудования.</w:t>
      </w:r>
      <w:proofErr w:type="gramEnd"/>
    </w:p>
    <w:p w:rsidR="001F1DCE" w:rsidRPr="00322654" w:rsidRDefault="00831189" w:rsidP="00F63797">
      <w:r>
        <w:t xml:space="preserve">     </w:t>
      </w:r>
      <w:r w:rsidR="001F1DCE" w:rsidRPr="00322654">
        <w:t xml:space="preserve">Компания является специфичным и необходимым субъектом энергетики, способным обеспечить как надежное функционирование энергосистемы в нормальном режиме, так и покрытие пиковых нагрузок в часы максимального потребления мощности в локальных </w:t>
      </w:r>
      <w:proofErr w:type="spellStart"/>
      <w:r w:rsidR="001F1DCE" w:rsidRPr="00322654">
        <w:t>энергодефицитных</w:t>
      </w:r>
      <w:proofErr w:type="spellEnd"/>
      <w:r w:rsidR="001F1DCE" w:rsidRPr="00322654">
        <w:t xml:space="preserve"> районах, обеспечивая конечных потребителей необходимым количеством и качеством электроэнергии.</w:t>
      </w:r>
    </w:p>
    <w:p w:rsidR="001F1DCE" w:rsidRPr="00322654" w:rsidRDefault="001F1DCE" w:rsidP="00F63797">
      <w:r w:rsidRPr="00322654">
        <w:t>Важнейшим преимуществом мобильных ГТЭС является возможность их перебазирования в любой район, имеющий дефицит мощности, в том числе в случае возникновения чрезвычайных и аварийных ситуаций. При этом оборудование может запускаться в считанные минуты, в том числе в условиях отсутствия источников внешнего энергоснабжения. ОАО «</w:t>
      </w:r>
      <w:proofErr w:type="gramStart"/>
      <w:r w:rsidRPr="00322654">
        <w:t>Мобильные</w:t>
      </w:r>
      <w:proofErr w:type="gramEnd"/>
      <w:r w:rsidRPr="00322654">
        <w:t xml:space="preserve"> ГТЭС» имеет соответствующий положительный опыт.</w:t>
      </w:r>
    </w:p>
    <w:p w:rsidR="00D13CE8" w:rsidRPr="00322654" w:rsidRDefault="00D13CE8" w:rsidP="00F63797">
      <w:r w:rsidRPr="00322654">
        <w:t xml:space="preserve">Установки включаются в работу по командам Системного оператора. </w:t>
      </w:r>
    </w:p>
    <w:p w:rsidR="001F1DCE" w:rsidRPr="00322654" w:rsidRDefault="001F1DCE" w:rsidP="00F63797">
      <w:r w:rsidRPr="00322654">
        <w:t>В настоящее время ОАО «Мобильные ГТЭС» эксплуатирует 16 мобильных ГТЭС по 22,5 МВт каждая с общей установленной мощностью 360 МВт.</w:t>
      </w:r>
    </w:p>
    <w:p w:rsidR="003D60E1" w:rsidRPr="003D60E1" w:rsidRDefault="003D60E1" w:rsidP="00F63797">
      <w:r w:rsidRPr="003D60E1">
        <w:t>Износ основных фондов составляет 17 %.</w:t>
      </w:r>
    </w:p>
    <w:p w:rsidR="003D60E1" w:rsidRPr="003D60E1" w:rsidRDefault="003D60E1" w:rsidP="00F63797">
      <w:r w:rsidRPr="003D60E1">
        <w:t>Динамика производства за предыдущие годы работы, а также все производственные показатели указаны в таблице «Показатели работы ОАО</w:t>
      </w:r>
      <w:proofErr w:type="gramStart"/>
      <w:r w:rsidR="003457FD">
        <w:t>«</w:t>
      </w:r>
      <w:r w:rsidRPr="003D60E1">
        <w:t>М</w:t>
      </w:r>
      <w:proofErr w:type="gramEnd"/>
      <w:r w:rsidRPr="003D60E1">
        <w:t>обильные ГТЭС</w:t>
      </w:r>
      <w:r w:rsidR="003457FD">
        <w:t>»</w:t>
      </w:r>
      <w:r w:rsidRPr="003D60E1">
        <w:t xml:space="preserve"> за 2010-2012 гг.».</w:t>
      </w:r>
    </w:p>
    <w:p w:rsidR="001F1DCE" w:rsidRDefault="001F1DCE" w:rsidP="003F69AF">
      <w:pPr>
        <w:sectPr w:rsidR="001F1DCE" w:rsidSect="0025111A">
          <w:headerReference w:type="default" r:id="rId13"/>
          <w:footerReference w:type="default" r:id="rId14"/>
          <w:pgSz w:w="11906" w:h="16838"/>
          <w:pgMar w:top="998" w:right="665" w:bottom="720" w:left="1568" w:header="709" w:footer="709" w:gutter="0"/>
          <w:pgNumType w:start="1"/>
          <w:cols w:space="708"/>
          <w:docGrid w:linePitch="360"/>
        </w:sectPr>
      </w:pPr>
    </w:p>
    <w:p w:rsidR="001F1DCE" w:rsidRDefault="001F1DCE" w:rsidP="0030765B">
      <w:pPr>
        <w:pStyle w:val="31"/>
      </w:pPr>
      <w:r w:rsidRPr="005E1A2A">
        <w:lastRenderedPageBreak/>
        <w:t>Показатели раб</w:t>
      </w:r>
      <w:r w:rsidR="003D60E1">
        <w:t>оты ОАО «Мобильные ГТЭС» за 2010-2012</w:t>
      </w:r>
      <w:r w:rsidRPr="005E1A2A">
        <w:t xml:space="preserve"> гг.</w:t>
      </w:r>
    </w:p>
    <w:p w:rsidR="0011652C" w:rsidRDefault="0011652C" w:rsidP="00F63797"/>
    <w:p w:rsidR="003D60E1" w:rsidRPr="00E352A0" w:rsidRDefault="001F1DCE" w:rsidP="003F69AF">
      <w:r w:rsidRPr="00933A7F">
        <w:t>Таблица 1</w:t>
      </w:r>
    </w:p>
    <w:tbl>
      <w:tblPr>
        <w:tblW w:w="5262" w:type="pct"/>
        <w:tblInd w:w="-459" w:type="dxa"/>
        <w:tblLayout w:type="fixed"/>
        <w:tblLook w:val="0000"/>
      </w:tblPr>
      <w:tblGrid>
        <w:gridCol w:w="2259"/>
        <w:gridCol w:w="1180"/>
        <w:gridCol w:w="1176"/>
        <w:gridCol w:w="1176"/>
        <w:gridCol w:w="872"/>
        <w:gridCol w:w="851"/>
        <w:gridCol w:w="851"/>
        <w:gridCol w:w="685"/>
        <w:gridCol w:w="685"/>
        <w:gridCol w:w="672"/>
      </w:tblGrid>
      <w:tr w:rsidR="00F63797" w:rsidRPr="00E352A0" w:rsidTr="00E322C4">
        <w:trPr>
          <w:trHeight w:val="1007"/>
        </w:trPr>
        <w:tc>
          <w:tcPr>
            <w:tcW w:w="10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Подстанция</w:t>
            </w:r>
          </w:p>
        </w:tc>
        <w:tc>
          <w:tcPr>
            <w:tcW w:w="1697" w:type="pct"/>
            <w:gridSpan w:val="3"/>
            <w:tcBorders>
              <w:top w:val="single" w:sz="4" w:space="0" w:color="auto"/>
              <w:left w:val="nil"/>
              <w:bottom w:val="single" w:sz="4" w:space="0" w:color="auto"/>
              <w:right w:val="single" w:sz="4" w:space="0" w:color="000000"/>
            </w:tcBorders>
            <w:shd w:val="clear" w:color="auto" w:fill="auto"/>
            <w:vAlign w:val="center"/>
          </w:tcPr>
          <w:p w:rsidR="00371829" w:rsidRDefault="00A24986">
            <w:pPr>
              <w:pStyle w:val="afd"/>
              <w:jc w:val="center"/>
              <w:rPr>
                <w:rFonts w:cs="Arial"/>
                <w:sz w:val="18"/>
                <w:szCs w:val="18"/>
              </w:rPr>
            </w:pPr>
            <w:r w:rsidRPr="00A24986">
              <w:rPr>
                <w:rFonts w:cs="Arial"/>
                <w:sz w:val="18"/>
                <w:szCs w:val="18"/>
              </w:rPr>
              <w:t>Выработка э/э,</w:t>
            </w:r>
            <w:r w:rsidRPr="00A24986">
              <w:rPr>
                <w:rFonts w:cs="Arial"/>
                <w:sz w:val="18"/>
                <w:szCs w:val="18"/>
              </w:rPr>
              <w:br/>
            </w:r>
            <w:proofErr w:type="spellStart"/>
            <w:proofErr w:type="gramStart"/>
            <w:r w:rsidRPr="00A24986">
              <w:rPr>
                <w:rFonts w:cs="Arial"/>
                <w:sz w:val="18"/>
                <w:szCs w:val="18"/>
              </w:rPr>
              <w:t>кВт-ч</w:t>
            </w:r>
            <w:proofErr w:type="spellEnd"/>
            <w:proofErr w:type="gramEnd"/>
          </w:p>
        </w:tc>
        <w:tc>
          <w:tcPr>
            <w:tcW w:w="1237" w:type="pct"/>
            <w:gridSpan w:val="3"/>
            <w:tcBorders>
              <w:top w:val="single" w:sz="4" w:space="0" w:color="auto"/>
              <w:left w:val="nil"/>
              <w:bottom w:val="single" w:sz="4" w:space="0" w:color="auto"/>
              <w:right w:val="single" w:sz="4" w:space="0" w:color="000000"/>
            </w:tcBorders>
            <w:shd w:val="clear" w:color="auto" w:fill="auto"/>
            <w:vAlign w:val="center"/>
          </w:tcPr>
          <w:p w:rsidR="00371829" w:rsidRDefault="00A24986">
            <w:pPr>
              <w:pStyle w:val="afd"/>
              <w:jc w:val="center"/>
              <w:rPr>
                <w:rFonts w:cs="Arial"/>
                <w:sz w:val="18"/>
                <w:szCs w:val="18"/>
              </w:rPr>
            </w:pPr>
            <w:r w:rsidRPr="00A24986">
              <w:rPr>
                <w:rFonts w:cs="Arial"/>
                <w:sz w:val="18"/>
                <w:szCs w:val="18"/>
              </w:rPr>
              <w:t>Число часов работы,</w:t>
            </w:r>
          </w:p>
          <w:p w:rsidR="00371829" w:rsidRDefault="00A24986">
            <w:pPr>
              <w:pStyle w:val="afd"/>
              <w:jc w:val="center"/>
              <w:rPr>
                <w:rFonts w:cs="Arial"/>
                <w:sz w:val="18"/>
                <w:szCs w:val="18"/>
              </w:rPr>
            </w:pPr>
            <w:r w:rsidRPr="00A24986">
              <w:rPr>
                <w:rFonts w:cs="Arial"/>
                <w:sz w:val="18"/>
                <w:szCs w:val="18"/>
              </w:rPr>
              <w:t>час</w:t>
            </w:r>
          </w:p>
        </w:tc>
        <w:tc>
          <w:tcPr>
            <w:tcW w:w="982" w:type="pct"/>
            <w:gridSpan w:val="3"/>
            <w:tcBorders>
              <w:top w:val="single" w:sz="4" w:space="0" w:color="auto"/>
              <w:bottom w:val="single" w:sz="4" w:space="0" w:color="auto"/>
              <w:right w:val="single" w:sz="4" w:space="0" w:color="auto"/>
            </w:tcBorders>
            <w:shd w:val="clear" w:color="auto" w:fill="auto"/>
            <w:vAlign w:val="center"/>
          </w:tcPr>
          <w:p w:rsidR="00371829" w:rsidRDefault="00A24986">
            <w:pPr>
              <w:pStyle w:val="afd"/>
              <w:jc w:val="center"/>
              <w:rPr>
                <w:rFonts w:cs="Arial"/>
                <w:sz w:val="18"/>
                <w:szCs w:val="18"/>
              </w:rPr>
            </w:pPr>
            <w:r w:rsidRPr="00A24986">
              <w:rPr>
                <w:rFonts w:cs="Arial"/>
                <w:sz w:val="18"/>
                <w:szCs w:val="18"/>
              </w:rPr>
              <w:t>Количество пусков,</w:t>
            </w:r>
          </w:p>
          <w:p w:rsidR="00371829" w:rsidRDefault="00A24986">
            <w:pPr>
              <w:pStyle w:val="afd"/>
              <w:jc w:val="center"/>
              <w:rPr>
                <w:rFonts w:cs="Arial"/>
                <w:sz w:val="18"/>
                <w:szCs w:val="18"/>
              </w:rPr>
            </w:pPr>
            <w:r w:rsidRPr="00A24986">
              <w:rPr>
                <w:rFonts w:cs="Arial"/>
                <w:sz w:val="18"/>
                <w:szCs w:val="18"/>
              </w:rPr>
              <w:t>шт.</w:t>
            </w:r>
          </w:p>
        </w:tc>
      </w:tr>
      <w:tr w:rsidR="00F63797" w:rsidRPr="00E352A0" w:rsidTr="008974A8">
        <w:trPr>
          <w:trHeight w:val="315"/>
        </w:trPr>
        <w:tc>
          <w:tcPr>
            <w:tcW w:w="1085" w:type="pct"/>
            <w:vMerge/>
            <w:tcBorders>
              <w:top w:val="single" w:sz="4" w:space="0" w:color="auto"/>
              <w:left w:val="single" w:sz="4" w:space="0" w:color="auto"/>
              <w:bottom w:val="single" w:sz="4" w:space="0" w:color="auto"/>
              <w:right w:val="single" w:sz="4" w:space="0" w:color="auto"/>
            </w:tcBorders>
            <w:vAlign w:val="center"/>
          </w:tcPr>
          <w:p w:rsidR="003D60E1" w:rsidRPr="008974A8" w:rsidRDefault="003D60E1" w:rsidP="008102A6">
            <w:pPr>
              <w:pStyle w:val="afd"/>
              <w:rPr>
                <w:rFonts w:cs="Arial"/>
                <w:sz w:val="18"/>
                <w:szCs w:val="18"/>
              </w:rPr>
            </w:pPr>
          </w:p>
        </w:tc>
        <w:tc>
          <w:tcPr>
            <w:tcW w:w="567"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 xml:space="preserve">2010 </w:t>
            </w:r>
          </w:p>
        </w:tc>
        <w:tc>
          <w:tcPr>
            <w:tcW w:w="565"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2011</w:t>
            </w:r>
          </w:p>
        </w:tc>
        <w:tc>
          <w:tcPr>
            <w:tcW w:w="565"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2012</w:t>
            </w:r>
          </w:p>
        </w:tc>
        <w:tc>
          <w:tcPr>
            <w:tcW w:w="419"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2010</w:t>
            </w:r>
          </w:p>
        </w:tc>
        <w:tc>
          <w:tcPr>
            <w:tcW w:w="409"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2011</w:t>
            </w:r>
          </w:p>
        </w:tc>
        <w:tc>
          <w:tcPr>
            <w:tcW w:w="408"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2012</w:t>
            </w:r>
          </w:p>
        </w:tc>
        <w:tc>
          <w:tcPr>
            <w:tcW w:w="329" w:type="pct"/>
            <w:tcBorders>
              <w:top w:val="single" w:sz="4" w:space="0" w:color="auto"/>
              <w:bottom w:val="single" w:sz="4" w:space="0" w:color="auto"/>
              <w:right w:val="single" w:sz="4" w:space="0" w:color="auto"/>
            </w:tcBorders>
            <w:shd w:val="clear" w:color="auto" w:fill="auto"/>
            <w:vAlign w:val="center"/>
          </w:tcPr>
          <w:p w:rsidR="00371829" w:rsidRDefault="00A24986">
            <w:pPr>
              <w:pStyle w:val="afd"/>
              <w:jc w:val="center"/>
              <w:rPr>
                <w:rFonts w:cs="Arial"/>
                <w:sz w:val="18"/>
                <w:szCs w:val="18"/>
              </w:rPr>
            </w:pPr>
            <w:r w:rsidRPr="00A24986">
              <w:rPr>
                <w:rFonts w:cs="Arial"/>
                <w:sz w:val="18"/>
                <w:szCs w:val="18"/>
              </w:rPr>
              <w:t>2010</w:t>
            </w:r>
          </w:p>
        </w:tc>
        <w:tc>
          <w:tcPr>
            <w:tcW w:w="329" w:type="pct"/>
            <w:tcBorders>
              <w:top w:val="single" w:sz="4" w:space="0" w:color="auto"/>
              <w:bottom w:val="single" w:sz="4" w:space="0" w:color="auto"/>
              <w:right w:val="single" w:sz="4" w:space="0" w:color="auto"/>
            </w:tcBorders>
            <w:shd w:val="clear" w:color="auto" w:fill="auto"/>
            <w:vAlign w:val="center"/>
          </w:tcPr>
          <w:p w:rsidR="00371829" w:rsidRDefault="00A24986">
            <w:pPr>
              <w:pStyle w:val="afd"/>
              <w:jc w:val="center"/>
              <w:rPr>
                <w:rFonts w:cs="Arial"/>
                <w:sz w:val="18"/>
                <w:szCs w:val="18"/>
              </w:rPr>
            </w:pPr>
            <w:r w:rsidRPr="00A24986">
              <w:rPr>
                <w:rFonts w:cs="Arial"/>
                <w:sz w:val="18"/>
                <w:szCs w:val="18"/>
              </w:rPr>
              <w:t>2011</w:t>
            </w:r>
          </w:p>
        </w:tc>
        <w:tc>
          <w:tcPr>
            <w:tcW w:w="325" w:type="pct"/>
            <w:tcBorders>
              <w:top w:val="single" w:sz="4" w:space="0" w:color="auto"/>
              <w:bottom w:val="single" w:sz="4" w:space="0" w:color="auto"/>
              <w:right w:val="single" w:sz="4" w:space="0" w:color="auto"/>
            </w:tcBorders>
            <w:shd w:val="clear" w:color="auto" w:fill="auto"/>
            <w:vAlign w:val="center"/>
          </w:tcPr>
          <w:p w:rsidR="00371829" w:rsidRDefault="00A24986">
            <w:pPr>
              <w:pStyle w:val="afd"/>
              <w:jc w:val="center"/>
              <w:rPr>
                <w:rFonts w:cs="Arial"/>
                <w:sz w:val="18"/>
                <w:szCs w:val="18"/>
              </w:rPr>
            </w:pPr>
            <w:r w:rsidRPr="00A24986">
              <w:rPr>
                <w:rFonts w:cs="Arial"/>
                <w:sz w:val="18"/>
                <w:szCs w:val="18"/>
              </w:rPr>
              <w:t>2012</w:t>
            </w:r>
          </w:p>
        </w:tc>
      </w:tr>
      <w:tr w:rsidR="00F63797" w:rsidRPr="00E352A0" w:rsidTr="008974A8">
        <w:trPr>
          <w:trHeight w:val="300"/>
        </w:trPr>
        <w:tc>
          <w:tcPr>
            <w:tcW w:w="1085" w:type="pct"/>
            <w:tcBorders>
              <w:top w:val="single" w:sz="4" w:space="0" w:color="auto"/>
              <w:bottom w:val="single" w:sz="4" w:space="0" w:color="auto"/>
            </w:tcBorders>
            <w:shd w:val="clear" w:color="auto" w:fill="auto"/>
            <w:vAlign w:val="bottom"/>
          </w:tcPr>
          <w:p w:rsidR="00371829" w:rsidRDefault="00A24986">
            <w:pPr>
              <w:pStyle w:val="afd"/>
              <w:rPr>
                <w:rFonts w:cs="Arial"/>
                <w:sz w:val="18"/>
                <w:szCs w:val="18"/>
              </w:rPr>
            </w:pPr>
            <w:r w:rsidRPr="00A24986">
              <w:rPr>
                <w:rFonts w:cs="Arial"/>
                <w:sz w:val="18"/>
                <w:szCs w:val="18"/>
              </w:rPr>
              <w:t>ПС "Дарьино"</w:t>
            </w:r>
          </w:p>
        </w:tc>
        <w:tc>
          <w:tcPr>
            <w:tcW w:w="567"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850 110,0</w:t>
            </w:r>
          </w:p>
        </w:tc>
        <w:tc>
          <w:tcPr>
            <w:tcW w:w="565"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99 137,0</w:t>
            </w:r>
          </w:p>
        </w:tc>
        <w:tc>
          <w:tcPr>
            <w:tcW w:w="565"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53 854,0</w:t>
            </w:r>
          </w:p>
        </w:tc>
        <w:tc>
          <w:tcPr>
            <w:tcW w:w="41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49,5</w:t>
            </w:r>
          </w:p>
        </w:tc>
        <w:tc>
          <w:tcPr>
            <w:tcW w:w="40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15,0</w:t>
            </w:r>
          </w:p>
        </w:tc>
        <w:tc>
          <w:tcPr>
            <w:tcW w:w="408"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6,5</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36</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29</w:t>
            </w:r>
          </w:p>
        </w:tc>
        <w:tc>
          <w:tcPr>
            <w:tcW w:w="325"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13</w:t>
            </w:r>
          </w:p>
        </w:tc>
      </w:tr>
      <w:tr w:rsidR="00F63797" w:rsidRPr="00E352A0" w:rsidTr="008974A8">
        <w:trPr>
          <w:trHeight w:val="300"/>
        </w:trPr>
        <w:tc>
          <w:tcPr>
            <w:tcW w:w="1085" w:type="pct"/>
            <w:tcBorders>
              <w:top w:val="single" w:sz="4" w:space="0" w:color="auto"/>
              <w:bottom w:val="single" w:sz="4" w:space="0" w:color="auto"/>
            </w:tcBorders>
            <w:shd w:val="clear" w:color="auto" w:fill="auto"/>
            <w:noWrap/>
            <w:vAlign w:val="bottom"/>
          </w:tcPr>
          <w:p w:rsidR="00371829" w:rsidRDefault="00A24986">
            <w:pPr>
              <w:pStyle w:val="afd"/>
              <w:rPr>
                <w:rFonts w:cs="Arial"/>
                <w:sz w:val="18"/>
                <w:szCs w:val="18"/>
              </w:rPr>
            </w:pPr>
            <w:r w:rsidRPr="00A24986">
              <w:rPr>
                <w:rFonts w:cs="Arial"/>
                <w:sz w:val="18"/>
                <w:szCs w:val="18"/>
              </w:rPr>
              <w:t>ПС "</w:t>
            </w:r>
            <w:proofErr w:type="spellStart"/>
            <w:r w:rsidRPr="00A24986">
              <w:rPr>
                <w:rFonts w:cs="Arial"/>
                <w:sz w:val="18"/>
                <w:szCs w:val="18"/>
              </w:rPr>
              <w:t>Новосырово</w:t>
            </w:r>
            <w:proofErr w:type="spellEnd"/>
            <w:r w:rsidRPr="00A24986">
              <w:rPr>
                <w:rFonts w:cs="Arial"/>
                <w:sz w:val="18"/>
                <w:szCs w:val="18"/>
              </w:rPr>
              <w:t>"</w:t>
            </w:r>
          </w:p>
        </w:tc>
        <w:tc>
          <w:tcPr>
            <w:tcW w:w="567"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374 932,0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45 199,0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100 441</w:t>
            </w:r>
          </w:p>
        </w:tc>
        <w:tc>
          <w:tcPr>
            <w:tcW w:w="41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21,5</w:t>
            </w:r>
          </w:p>
        </w:tc>
        <w:tc>
          <w:tcPr>
            <w:tcW w:w="40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7,0</w:t>
            </w:r>
          </w:p>
        </w:tc>
        <w:tc>
          <w:tcPr>
            <w:tcW w:w="408"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9,5</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16</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14</w:t>
            </w:r>
          </w:p>
        </w:tc>
        <w:tc>
          <w:tcPr>
            <w:tcW w:w="325"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14</w:t>
            </w:r>
          </w:p>
        </w:tc>
      </w:tr>
      <w:tr w:rsidR="00F63797" w:rsidRPr="00E352A0" w:rsidTr="008974A8">
        <w:trPr>
          <w:trHeight w:val="300"/>
        </w:trPr>
        <w:tc>
          <w:tcPr>
            <w:tcW w:w="1085" w:type="pct"/>
            <w:tcBorders>
              <w:top w:val="single" w:sz="4" w:space="0" w:color="auto"/>
              <w:bottom w:val="single" w:sz="4" w:space="0" w:color="auto"/>
            </w:tcBorders>
            <w:shd w:val="clear" w:color="auto" w:fill="auto"/>
            <w:noWrap/>
            <w:vAlign w:val="bottom"/>
          </w:tcPr>
          <w:p w:rsidR="00371829" w:rsidRDefault="00A24986">
            <w:pPr>
              <w:pStyle w:val="afd"/>
              <w:rPr>
                <w:rFonts w:cs="Arial"/>
                <w:sz w:val="18"/>
                <w:szCs w:val="18"/>
              </w:rPr>
            </w:pPr>
            <w:r w:rsidRPr="00A24986">
              <w:rPr>
                <w:rFonts w:cs="Arial"/>
                <w:sz w:val="18"/>
                <w:szCs w:val="18"/>
              </w:rPr>
              <w:t>ПС "Пушкино"</w:t>
            </w:r>
          </w:p>
        </w:tc>
        <w:tc>
          <w:tcPr>
            <w:tcW w:w="567"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322 511,0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272 103,0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11 780 994</w:t>
            </w:r>
          </w:p>
        </w:tc>
        <w:tc>
          <w:tcPr>
            <w:tcW w:w="41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32,5</w:t>
            </w:r>
          </w:p>
        </w:tc>
        <w:tc>
          <w:tcPr>
            <w:tcW w:w="40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26,5</w:t>
            </w:r>
          </w:p>
        </w:tc>
        <w:tc>
          <w:tcPr>
            <w:tcW w:w="408"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542,5</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47</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40</w:t>
            </w:r>
          </w:p>
        </w:tc>
        <w:tc>
          <w:tcPr>
            <w:tcW w:w="325"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126</w:t>
            </w:r>
          </w:p>
        </w:tc>
      </w:tr>
      <w:tr w:rsidR="00F63797" w:rsidRPr="00E352A0" w:rsidTr="008974A8">
        <w:trPr>
          <w:trHeight w:val="300"/>
        </w:trPr>
        <w:tc>
          <w:tcPr>
            <w:tcW w:w="1085" w:type="pct"/>
            <w:tcBorders>
              <w:top w:val="single" w:sz="4" w:space="0" w:color="auto"/>
              <w:bottom w:val="single" w:sz="4" w:space="0" w:color="auto"/>
            </w:tcBorders>
            <w:shd w:val="clear" w:color="auto" w:fill="auto"/>
            <w:noWrap/>
            <w:vAlign w:val="bottom"/>
          </w:tcPr>
          <w:p w:rsidR="00371829" w:rsidRDefault="00A24986">
            <w:pPr>
              <w:pStyle w:val="afd"/>
              <w:rPr>
                <w:rFonts w:cs="Arial"/>
                <w:sz w:val="18"/>
                <w:szCs w:val="18"/>
              </w:rPr>
            </w:pPr>
            <w:r w:rsidRPr="00A24986">
              <w:rPr>
                <w:rFonts w:cs="Arial"/>
                <w:sz w:val="18"/>
                <w:szCs w:val="18"/>
              </w:rPr>
              <w:t>ПС "</w:t>
            </w:r>
            <w:proofErr w:type="spellStart"/>
            <w:r w:rsidRPr="00A24986">
              <w:rPr>
                <w:rFonts w:cs="Arial"/>
                <w:sz w:val="18"/>
                <w:szCs w:val="18"/>
              </w:rPr>
              <w:t>Рублево</w:t>
            </w:r>
            <w:proofErr w:type="spellEnd"/>
            <w:r w:rsidRPr="00A24986">
              <w:rPr>
                <w:rFonts w:cs="Arial"/>
                <w:sz w:val="18"/>
                <w:szCs w:val="18"/>
              </w:rPr>
              <w:t>"</w:t>
            </w:r>
          </w:p>
        </w:tc>
        <w:tc>
          <w:tcPr>
            <w:tcW w:w="567"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614 411,0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129 785,0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239 233</w:t>
            </w:r>
          </w:p>
        </w:tc>
        <w:tc>
          <w:tcPr>
            <w:tcW w:w="41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46,0</w:t>
            </w:r>
          </w:p>
        </w:tc>
        <w:tc>
          <w:tcPr>
            <w:tcW w:w="40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19,0</w:t>
            </w:r>
          </w:p>
        </w:tc>
        <w:tc>
          <w:tcPr>
            <w:tcW w:w="408"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22,0</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51</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37</w:t>
            </w:r>
          </w:p>
        </w:tc>
        <w:tc>
          <w:tcPr>
            <w:tcW w:w="325"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38</w:t>
            </w:r>
          </w:p>
        </w:tc>
      </w:tr>
      <w:tr w:rsidR="00F63797" w:rsidRPr="00E352A0" w:rsidTr="008974A8">
        <w:trPr>
          <w:trHeight w:val="300"/>
        </w:trPr>
        <w:tc>
          <w:tcPr>
            <w:tcW w:w="1085" w:type="pct"/>
            <w:tcBorders>
              <w:top w:val="single" w:sz="4" w:space="0" w:color="auto"/>
              <w:bottom w:val="single" w:sz="4" w:space="0" w:color="auto"/>
            </w:tcBorders>
            <w:shd w:val="clear" w:color="auto" w:fill="auto"/>
            <w:noWrap/>
            <w:vAlign w:val="bottom"/>
          </w:tcPr>
          <w:p w:rsidR="00371829" w:rsidRDefault="00A24986">
            <w:pPr>
              <w:pStyle w:val="afd"/>
              <w:rPr>
                <w:rFonts w:cs="Arial"/>
                <w:sz w:val="18"/>
                <w:szCs w:val="18"/>
              </w:rPr>
            </w:pPr>
            <w:r w:rsidRPr="00A24986">
              <w:rPr>
                <w:rFonts w:cs="Arial"/>
                <w:sz w:val="18"/>
                <w:szCs w:val="18"/>
              </w:rPr>
              <w:t>ПС "Кирилловская"</w:t>
            </w:r>
          </w:p>
        </w:tc>
        <w:tc>
          <w:tcPr>
            <w:tcW w:w="567"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47 713 614,0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6 937 052,0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5 459 837</w:t>
            </w:r>
          </w:p>
        </w:tc>
        <w:tc>
          <w:tcPr>
            <w:tcW w:w="41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2400,0</w:t>
            </w:r>
          </w:p>
        </w:tc>
        <w:tc>
          <w:tcPr>
            <w:tcW w:w="40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67,0</w:t>
            </w:r>
          </w:p>
        </w:tc>
        <w:tc>
          <w:tcPr>
            <w:tcW w:w="408"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277,5</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353</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86</w:t>
            </w:r>
          </w:p>
        </w:tc>
        <w:tc>
          <w:tcPr>
            <w:tcW w:w="325"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68</w:t>
            </w:r>
          </w:p>
        </w:tc>
      </w:tr>
      <w:tr w:rsidR="00F63797" w:rsidRPr="00E352A0" w:rsidTr="008974A8">
        <w:trPr>
          <w:trHeight w:val="300"/>
        </w:trPr>
        <w:tc>
          <w:tcPr>
            <w:tcW w:w="1085" w:type="pct"/>
            <w:tcBorders>
              <w:top w:val="single" w:sz="4" w:space="0" w:color="auto"/>
              <w:bottom w:val="single" w:sz="4" w:space="0" w:color="auto"/>
            </w:tcBorders>
            <w:shd w:val="clear" w:color="auto" w:fill="auto"/>
            <w:noWrap/>
            <w:vAlign w:val="bottom"/>
          </w:tcPr>
          <w:p w:rsidR="00371829" w:rsidRDefault="00A24986">
            <w:pPr>
              <w:pStyle w:val="afd"/>
              <w:rPr>
                <w:rFonts w:cs="Arial"/>
                <w:sz w:val="18"/>
                <w:szCs w:val="18"/>
              </w:rPr>
            </w:pPr>
            <w:r w:rsidRPr="00A24986">
              <w:rPr>
                <w:rFonts w:cs="Arial"/>
                <w:sz w:val="18"/>
                <w:szCs w:val="18"/>
              </w:rPr>
              <w:t>ПС "Игнатово"</w:t>
            </w:r>
          </w:p>
        </w:tc>
        <w:tc>
          <w:tcPr>
            <w:tcW w:w="567"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216 511,0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1 034 310,0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961 593</w:t>
            </w:r>
          </w:p>
        </w:tc>
        <w:tc>
          <w:tcPr>
            <w:tcW w:w="41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25,5</w:t>
            </w:r>
          </w:p>
        </w:tc>
        <w:tc>
          <w:tcPr>
            <w:tcW w:w="40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333,0</w:t>
            </w:r>
          </w:p>
        </w:tc>
        <w:tc>
          <w:tcPr>
            <w:tcW w:w="408"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56,5</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47</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42</w:t>
            </w:r>
          </w:p>
        </w:tc>
        <w:tc>
          <w:tcPr>
            <w:tcW w:w="325"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53</w:t>
            </w:r>
          </w:p>
        </w:tc>
      </w:tr>
      <w:tr w:rsidR="00F63797" w:rsidRPr="00E352A0" w:rsidTr="008974A8">
        <w:trPr>
          <w:trHeight w:val="300"/>
        </w:trPr>
        <w:tc>
          <w:tcPr>
            <w:tcW w:w="1085" w:type="pct"/>
            <w:tcBorders>
              <w:top w:val="single" w:sz="4" w:space="0" w:color="auto"/>
              <w:bottom w:val="single" w:sz="4" w:space="0" w:color="auto"/>
            </w:tcBorders>
            <w:shd w:val="clear" w:color="auto" w:fill="auto"/>
            <w:noWrap/>
            <w:vAlign w:val="bottom"/>
          </w:tcPr>
          <w:p w:rsidR="00371829" w:rsidRDefault="00A24986">
            <w:pPr>
              <w:pStyle w:val="afd"/>
              <w:rPr>
                <w:rFonts w:cs="Arial"/>
                <w:sz w:val="18"/>
                <w:szCs w:val="18"/>
              </w:rPr>
            </w:pPr>
            <w:r w:rsidRPr="00A24986">
              <w:rPr>
                <w:rFonts w:cs="Arial"/>
                <w:sz w:val="18"/>
                <w:szCs w:val="18"/>
              </w:rPr>
              <w:t>ПС «</w:t>
            </w:r>
            <w:proofErr w:type="spellStart"/>
            <w:r w:rsidRPr="00A24986">
              <w:rPr>
                <w:rFonts w:cs="Arial"/>
                <w:sz w:val="18"/>
                <w:szCs w:val="18"/>
              </w:rPr>
              <w:t>Кызылская</w:t>
            </w:r>
            <w:proofErr w:type="spellEnd"/>
            <w:r w:rsidRPr="00A24986">
              <w:rPr>
                <w:rFonts w:cs="Arial"/>
                <w:sz w:val="18"/>
                <w:szCs w:val="18"/>
              </w:rPr>
              <w:t>»</w:t>
            </w:r>
          </w:p>
        </w:tc>
        <w:tc>
          <w:tcPr>
            <w:tcW w:w="567"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593 142,0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151 548,0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600 668</w:t>
            </w:r>
          </w:p>
        </w:tc>
        <w:tc>
          <w:tcPr>
            <w:tcW w:w="41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44,5</w:t>
            </w:r>
          </w:p>
        </w:tc>
        <w:tc>
          <w:tcPr>
            <w:tcW w:w="40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21,5</w:t>
            </w:r>
          </w:p>
        </w:tc>
        <w:tc>
          <w:tcPr>
            <w:tcW w:w="408"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45,0</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20</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17</w:t>
            </w:r>
          </w:p>
        </w:tc>
        <w:tc>
          <w:tcPr>
            <w:tcW w:w="325"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31</w:t>
            </w:r>
          </w:p>
        </w:tc>
      </w:tr>
      <w:tr w:rsidR="00F63797" w:rsidRPr="00E352A0" w:rsidTr="008974A8">
        <w:trPr>
          <w:trHeight w:val="300"/>
        </w:trPr>
        <w:tc>
          <w:tcPr>
            <w:tcW w:w="1085" w:type="pct"/>
            <w:tcBorders>
              <w:top w:val="single" w:sz="4" w:space="0" w:color="auto"/>
              <w:bottom w:val="single" w:sz="4" w:space="0" w:color="auto"/>
            </w:tcBorders>
            <w:shd w:val="clear" w:color="auto" w:fill="auto"/>
            <w:noWrap/>
            <w:vAlign w:val="bottom"/>
          </w:tcPr>
          <w:p w:rsidR="00371829" w:rsidRDefault="00A24986">
            <w:pPr>
              <w:pStyle w:val="afd"/>
              <w:rPr>
                <w:rFonts w:cs="Arial"/>
                <w:sz w:val="18"/>
                <w:szCs w:val="18"/>
              </w:rPr>
            </w:pPr>
            <w:r w:rsidRPr="00A24986">
              <w:rPr>
                <w:rFonts w:cs="Arial"/>
                <w:sz w:val="18"/>
                <w:szCs w:val="18"/>
              </w:rPr>
              <w:t>ПС «ГПП-3»</w:t>
            </w:r>
          </w:p>
        </w:tc>
        <w:tc>
          <w:tcPr>
            <w:tcW w:w="567"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88 165,0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48 932,0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90 449</w:t>
            </w:r>
          </w:p>
        </w:tc>
        <w:tc>
          <w:tcPr>
            <w:tcW w:w="41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6,0</w:t>
            </w:r>
          </w:p>
        </w:tc>
        <w:tc>
          <w:tcPr>
            <w:tcW w:w="40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6,5</w:t>
            </w:r>
          </w:p>
        </w:tc>
        <w:tc>
          <w:tcPr>
            <w:tcW w:w="408"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6,0</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9</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13</w:t>
            </w:r>
          </w:p>
        </w:tc>
        <w:tc>
          <w:tcPr>
            <w:tcW w:w="325"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7</w:t>
            </w:r>
          </w:p>
        </w:tc>
      </w:tr>
      <w:tr w:rsidR="00F63797" w:rsidRPr="00E352A0" w:rsidTr="008974A8">
        <w:trPr>
          <w:trHeight w:val="300"/>
        </w:trPr>
        <w:tc>
          <w:tcPr>
            <w:tcW w:w="1085" w:type="pct"/>
            <w:tcBorders>
              <w:top w:val="single" w:sz="4" w:space="0" w:color="auto"/>
              <w:bottom w:val="single" w:sz="4" w:space="0" w:color="auto"/>
            </w:tcBorders>
            <w:shd w:val="clear" w:color="auto" w:fill="auto"/>
            <w:noWrap/>
            <w:vAlign w:val="bottom"/>
          </w:tcPr>
          <w:p w:rsidR="003D60E1" w:rsidRPr="008974A8" w:rsidRDefault="00A24986" w:rsidP="008102A6">
            <w:pPr>
              <w:pStyle w:val="afd"/>
              <w:rPr>
                <w:rFonts w:cs="Arial"/>
                <w:sz w:val="18"/>
                <w:szCs w:val="18"/>
              </w:rPr>
            </w:pPr>
            <w:r w:rsidRPr="00A24986">
              <w:rPr>
                <w:rFonts w:cs="Arial"/>
                <w:sz w:val="18"/>
                <w:szCs w:val="18"/>
              </w:rPr>
              <w:t>ИТОГО</w:t>
            </w:r>
          </w:p>
        </w:tc>
        <w:tc>
          <w:tcPr>
            <w:tcW w:w="567"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50 731 880,0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8 718 066,0</w:t>
            </w:r>
          </w:p>
        </w:tc>
        <w:tc>
          <w:tcPr>
            <w:tcW w:w="565"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19 287 069</w:t>
            </w:r>
          </w:p>
        </w:tc>
        <w:tc>
          <w:tcPr>
            <w:tcW w:w="41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2625,5</w:t>
            </w:r>
          </w:p>
        </w:tc>
        <w:tc>
          <w:tcPr>
            <w:tcW w:w="409"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495,5</w:t>
            </w:r>
          </w:p>
        </w:tc>
        <w:tc>
          <w:tcPr>
            <w:tcW w:w="408" w:type="pct"/>
            <w:tcBorders>
              <w:top w:val="single" w:sz="4" w:space="0" w:color="auto"/>
              <w:bottom w:val="single" w:sz="4" w:space="0" w:color="auto"/>
            </w:tcBorders>
            <w:shd w:val="clear" w:color="auto" w:fill="auto"/>
            <w:noWrap/>
          </w:tcPr>
          <w:p w:rsidR="00371829" w:rsidRDefault="003D60E1">
            <w:pPr>
              <w:pStyle w:val="afd"/>
              <w:jc w:val="right"/>
              <w:rPr>
                <w:rFonts w:cs="Arial"/>
                <w:sz w:val="16"/>
                <w:szCs w:val="16"/>
              </w:rPr>
            </w:pPr>
            <w:r w:rsidRPr="007F0FD3">
              <w:rPr>
                <w:rFonts w:cs="Arial"/>
                <w:sz w:val="16"/>
                <w:szCs w:val="16"/>
              </w:rPr>
              <w:t>965,5</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579</w:t>
            </w:r>
          </w:p>
        </w:tc>
        <w:tc>
          <w:tcPr>
            <w:tcW w:w="329"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278</w:t>
            </w:r>
          </w:p>
        </w:tc>
        <w:tc>
          <w:tcPr>
            <w:tcW w:w="325" w:type="pct"/>
            <w:tcBorders>
              <w:top w:val="single" w:sz="4" w:space="0" w:color="auto"/>
              <w:bottom w:val="single" w:sz="4" w:space="0" w:color="auto"/>
            </w:tcBorders>
            <w:shd w:val="clear" w:color="auto" w:fill="auto"/>
          </w:tcPr>
          <w:p w:rsidR="00371829" w:rsidRDefault="003D60E1">
            <w:pPr>
              <w:pStyle w:val="afd"/>
              <w:jc w:val="right"/>
              <w:rPr>
                <w:rFonts w:cs="Arial"/>
                <w:sz w:val="16"/>
                <w:szCs w:val="16"/>
              </w:rPr>
            </w:pPr>
            <w:r w:rsidRPr="007F0FD3">
              <w:rPr>
                <w:rFonts w:cs="Arial"/>
                <w:sz w:val="16"/>
                <w:szCs w:val="16"/>
              </w:rPr>
              <w:t>350</w:t>
            </w:r>
          </w:p>
        </w:tc>
      </w:tr>
    </w:tbl>
    <w:p w:rsidR="003D60E1" w:rsidRPr="00E352A0" w:rsidRDefault="003D60E1" w:rsidP="003F69AF"/>
    <w:p w:rsidR="003D60E1" w:rsidRDefault="001F1DCE" w:rsidP="003F69AF">
      <w:r w:rsidRPr="00933A7F">
        <w:t xml:space="preserve">Таблица </w:t>
      </w:r>
      <w:r>
        <w:t>2</w:t>
      </w:r>
    </w:p>
    <w:tbl>
      <w:tblPr>
        <w:tblW w:w="5232" w:type="pct"/>
        <w:tblInd w:w="-459" w:type="dxa"/>
        <w:tblLayout w:type="fixed"/>
        <w:tblLook w:val="0000"/>
      </w:tblPr>
      <w:tblGrid>
        <w:gridCol w:w="1847"/>
        <w:gridCol w:w="1130"/>
        <w:gridCol w:w="991"/>
        <w:gridCol w:w="993"/>
        <w:gridCol w:w="1134"/>
        <w:gridCol w:w="991"/>
        <w:gridCol w:w="993"/>
        <w:gridCol w:w="710"/>
        <w:gridCol w:w="710"/>
        <w:gridCol w:w="849"/>
      </w:tblGrid>
      <w:tr w:rsidR="001C6049" w:rsidRPr="00F63797" w:rsidTr="008974A8">
        <w:trPr>
          <w:trHeight w:val="1226"/>
        </w:trPr>
        <w:tc>
          <w:tcPr>
            <w:tcW w:w="892" w:type="pct"/>
            <w:vMerge w:val="restart"/>
            <w:tcBorders>
              <w:top w:val="single" w:sz="4" w:space="0" w:color="auto"/>
              <w:left w:val="single" w:sz="4" w:space="0" w:color="auto"/>
              <w:right w:val="single" w:sz="4" w:space="0" w:color="000000"/>
            </w:tcBorders>
            <w:vAlign w:val="center"/>
          </w:tcPr>
          <w:p w:rsidR="003D60E1" w:rsidRPr="008974A8" w:rsidRDefault="00A24986" w:rsidP="001C6049">
            <w:pPr>
              <w:pStyle w:val="afd"/>
              <w:jc w:val="center"/>
              <w:rPr>
                <w:rFonts w:cs="Arial"/>
                <w:sz w:val="18"/>
                <w:szCs w:val="18"/>
              </w:rPr>
            </w:pPr>
            <w:r w:rsidRPr="00A24986">
              <w:rPr>
                <w:rFonts w:cs="Arial"/>
                <w:sz w:val="18"/>
                <w:szCs w:val="18"/>
              </w:rPr>
              <w:t>Подстанция</w:t>
            </w:r>
          </w:p>
        </w:tc>
        <w:tc>
          <w:tcPr>
            <w:tcW w:w="1505"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D60E1" w:rsidRPr="008974A8" w:rsidRDefault="00A24986" w:rsidP="001C6049">
            <w:pPr>
              <w:pStyle w:val="afd"/>
              <w:jc w:val="center"/>
              <w:rPr>
                <w:rFonts w:cs="Arial"/>
                <w:sz w:val="18"/>
                <w:szCs w:val="18"/>
              </w:rPr>
            </w:pPr>
            <w:r w:rsidRPr="00A24986">
              <w:rPr>
                <w:rFonts w:cs="Arial"/>
                <w:sz w:val="18"/>
                <w:szCs w:val="18"/>
              </w:rPr>
              <w:t>Расход натурального топлива,</w:t>
            </w:r>
            <w:r w:rsidRPr="00A24986">
              <w:rPr>
                <w:rFonts w:cs="Arial"/>
                <w:sz w:val="18"/>
                <w:szCs w:val="18"/>
              </w:rPr>
              <w:br/>
            </w:r>
            <w:proofErr w:type="spellStart"/>
            <w:r w:rsidRPr="00A24986">
              <w:rPr>
                <w:rFonts w:cs="Arial"/>
                <w:sz w:val="18"/>
                <w:szCs w:val="18"/>
              </w:rPr>
              <w:t>тн</w:t>
            </w:r>
            <w:proofErr w:type="spellEnd"/>
          </w:p>
        </w:tc>
        <w:tc>
          <w:tcPr>
            <w:tcW w:w="1507" w:type="pct"/>
            <w:gridSpan w:val="3"/>
            <w:tcBorders>
              <w:top w:val="single" w:sz="4" w:space="0" w:color="auto"/>
              <w:left w:val="nil"/>
              <w:bottom w:val="single" w:sz="4" w:space="0" w:color="auto"/>
              <w:right w:val="single" w:sz="4" w:space="0" w:color="000000"/>
            </w:tcBorders>
            <w:shd w:val="clear" w:color="auto" w:fill="auto"/>
            <w:vAlign w:val="center"/>
          </w:tcPr>
          <w:p w:rsidR="003D60E1" w:rsidRPr="008974A8" w:rsidRDefault="00A24986" w:rsidP="001C6049">
            <w:pPr>
              <w:pStyle w:val="afd"/>
              <w:jc w:val="center"/>
              <w:rPr>
                <w:rFonts w:cs="Arial"/>
                <w:sz w:val="18"/>
                <w:szCs w:val="18"/>
              </w:rPr>
            </w:pPr>
            <w:r w:rsidRPr="00A24986">
              <w:rPr>
                <w:rFonts w:cs="Arial"/>
                <w:sz w:val="18"/>
                <w:szCs w:val="18"/>
              </w:rPr>
              <w:t>Расход условного топлива,</w:t>
            </w:r>
            <w:r w:rsidRPr="00A24986">
              <w:rPr>
                <w:rFonts w:cs="Arial"/>
                <w:sz w:val="18"/>
                <w:szCs w:val="18"/>
              </w:rPr>
              <w:br/>
            </w:r>
            <w:proofErr w:type="spellStart"/>
            <w:r w:rsidRPr="00A24986">
              <w:rPr>
                <w:rFonts w:cs="Arial"/>
                <w:sz w:val="18"/>
                <w:szCs w:val="18"/>
              </w:rPr>
              <w:t>т.у.</w:t>
            </w:r>
            <w:proofErr w:type="gramStart"/>
            <w:r w:rsidRPr="00A24986">
              <w:rPr>
                <w:rFonts w:cs="Arial"/>
                <w:sz w:val="18"/>
                <w:szCs w:val="18"/>
              </w:rPr>
              <w:t>т</w:t>
            </w:r>
            <w:proofErr w:type="spellEnd"/>
            <w:proofErr w:type="gramEnd"/>
            <w:r w:rsidRPr="00A24986">
              <w:rPr>
                <w:rFonts w:cs="Arial"/>
                <w:sz w:val="18"/>
                <w:szCs w:val="18"/>
              </w:rPr>
              <w:t>.</w:t>
            </w:r>
          </w:p>
        </w:tc>
        <w:tc>
          <w:tcPr>
            <w:tcW w:w="1096" w:type="pct"/>
            <w:gridSpan w:val="3"/>
            <w:tcBorders>
              <w:top w:val="single" w:sz="4" w:space="0" w:color="auto"/>
              <w:left w:val="nil"/>
              <w:bottom w:val="single" w:sz="4" w:space="0" w:color="auto"/>
              <w:right w:val="single" w:sz="4" w:space="0" w:color="auto"/>
            </w:tcBorders>
            <w:shd w:val="clear" w:color="auto" w:fill="auto"/>
            <w:vAlign w:val="center"/>
          </w:tcPr>
          <w:p w:rsidR="003D60E1" w:rsidRPr="008974A8" w:rsidRDefault="00A24986" w:rsidP="00EF6A61">
            <w:pPr>
              <w:pStyle w:val="afd"/>
              <w:jc w:val="center"/>
              <w:rPr>
                <w:rFonts w:cs="Arial"/>
                <w:sz w:val="18"/>
                <w:szCs w:val="18"/>
              </w:rPr>
            </w:pPr>
            <w:r w:rsidRPr="00A24986">
              <w:rPr>
                <w:rFonts w:cs="Arial"/>
                <w:sz w:val="18"/>
                <w:szCs w:val="18"/>
              </w:rPr>
              <w:t>Удельный расход условного топлива,</w:t>
            </w:r>
            <w:r w:rsidRPr="00A24986">
              <w:rPr>
                <w:rFonts w:cs="Arial"/>
                <w:sz w:val="18"/>
                <w:szCs w:val="18"/>
              </w:rPr>
              <w:br/>
            </w:r>
            <w:proofErr w:type="spellStart"/>
            <w:r w:rsidR="00EF6A61">
              <w:rPr>
                <w:rFonts w:cs="Arial"/>
                <w:sz w:val="18"/>
                <w:szCs w:val="18"/>
              </w:rPr>
              <w:t>т</w:t>
            </w:r>
            <w:r w:rsidRPr="00A24986">
              <w:rPr>
                <w:rFonts w:cs="Arial"/>
                <w:sz w:val="18"/>
                <w:szCs w:val="18"/>
              </w:rPr>
              <w:t>.у.т</w:t>
            </w:r>
            <w:proofErr w:type="spellEnd"/>
            <w:r w:rsidRPr="00A24986">
              <w:rPr>
                <w:rFonts w:cs="Arial"/>
                <w:sz w:val="18"/>
                <w:szCs w:val="18"/>
              </w:rPr>
              <w:t>./</w:t>
            </w:r>
            <w:proofErr w:type="spellStart"/>
            <w:proofErr w:type="gramStart"/>
            <w:r w:rsidRPr="00A24986">
              <w:rPr>
                <w:rFonts w:cs="Arial"/>
                <w:sz w:val="18"/>
                <w:szCs w:val="18"/>
              </w:rPr>
              <w:t>кВт-ч</w:t>
            </w:r>
            <w:proofErr w:type="spellEnd"/>
            <w:proofErr w:type="gramEnd"/>
          </w:p>
        </w:tc>
      </w:tr>
      <w:tr w:rsidR="008974A8" w:rsidRPr="00F63797" w:rsidTr="008974A8">
        <w:trPr>
          <w:trHeight w:val="317"/>
        </w:trPr>
        <w:tc>
          <w:tcPr>
            <w:tcW w:w="892" w:type="pct"/>
            <w:vMerge/>
            <w:tcBorders>
              <w:left w:val="single" w:sz="4" w:space="0" w:color="auto"/>
              <w:bottom w:val="single" w:sz="4" w:space="0" w:color="auto"/>
              <w:right w:val="single" w:sz="4" w:space="0" w:color="000000"/>
            </w:tcBorders>
            <w:vAlign w:val="center"/>
          </w:tcPr>
          <w:p w:rsidR="008974A8" w:rsidRPr="008974A8" w:rsidRDefault="008974A8" w:rsidP="008102A6">
            <w:pPr>
              <w:pStyle w:val="afd"/>
              <w:rPr>
                <w:rFonts w:cs="Arial"/>
                <w:sz w:val="18"/>
                <w:szCs w:val="18"/>
              </w:rPr>
            </w:pPr>
          </w:p>
        </w:tc>
        <w:tc>
          <w:tcPr>
            <w:tcW w:w="546" w:type="pct"/>
            <w:tcBorders>
              <w:top w:val="nil"/>
              <w:left w:val="single" w:sz="4" w:space="0" w:color="000000"/>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 xml:space="preserve">2010 </w:t>
            </w:r>
          </w:p>
        </w:tc>
        <w:tc>
          <w:tcPr>
            <w:tcW w:w="479"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2011</w:t>
            </w:r>
          </w:p>
        </w:tc>
        <w:tc>
          <w:tcPr>
            <w:tcW w:w="479"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2012</w:t>
            </w:r>
          </w:p>
        </w:tc>
        <w:tc>
          <w:tcPr>
            <w:tcW w:w="548"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2010</w:t>
            </w:r>
          </w:p>
        </w:tc>
        <w:tc>
          <w:tcPr>
            <w:tcW w:w="479"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2011</w:t>
            </w:r>
          </w:p>
        </w:tc>
        <w:tc>
          <w:tcPr>
            <w:tcW w:w="480"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2012</w:t>
            </w:r>
          </w:p>
        </w:tc>
        <w:tc>
          <w:tcPr>
            <w:tcW w:w="343"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2010</w:t>
            </w:r>
          </w:p>
        </w:tc>
        <w:tc>
          <w:tcPr>
            <w:tcW w:w="343"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2011</w:t>
            </w:r>
          </w:p>
        </w:tc>
        <w:tc>
          <w:tcPr>
            <w:tcW w:w="410" w:type="pct"/>
            <w:tcBorders>
              <w:top w:val="nil"/>
              <w:left w:val="nil"/>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2012</w:t>
            </w:r>
          </w:p>
        </w:tc>
      </w:tr>
      <w:tr w:rsidR="008974A8" w:rsidRPr="00F63797" w:rsidTr="008974A8">
        <w:trPr>
          <w:trHeight w:val="302"/>
        </w:trPr>
        <w:tc>
          <w:tcPr>
            <w:tcW w:w="892" w:type="pct"/>
            <w:tcBorders>
              <w:top w:val="single" w:sz="4" w:space="0" w:color="auto"/>
              <w:bottom w:val="single" w:sz="4" w:space="0" w:color="auto"/>
            </w:tcBorders>
            <w:vAlign w:val="center"/>
          </w:tcPr>
          <w:p w:rsidR="00371829" w:rsidRDefault="003D60E1">
            <w:pPr>
              <w:pStyle w:val="afd"/>
              <w:rPr>
                <w:rFonts w:cs="Arial"/>
                <w:sz w:val="16"/>
                <w:szCs w:val="16"/>
              </w:rPr>
            </w:pPr>
            <w:r w:rsidRPr="007F0FD3">
              <w:rPr>
                <w:rFonts w:cs="Arial"/>
                <w:sz w:val="16"/>
                <w:szCs w:val="16"/>
              </w:rPr>
              <w:t>ПС "Дарьино"</w:t>
            </w:r>
          </w:p>
        </w:tc>
        <w:tc>
          <w:tcPr>
            <w:tcW w:w="546" w:type="pct"/>
            <w:tcBorders>
              <w:top w:val="single" w:sz="4" w:space="0" w:color="auto"/>
              <w:bottom w:val="single" w:sz="4" w:space="0" w:color="auto"/>
            </w:tcBorders>
            <w:shd w:val="clear" w:color="auto" w:fill="auto"/>
            <w:vAlign w:val="center"/>
          </w:tcPr>
          <w:p w:rsidR="00371829" w:rsidRDefault="003D60E1">
            <w:pPr>
              <w:pStyle w:val="afd"/>
              <w:jc w:val="right"/>
              <w:rPr>
                <w:rFonts w:cs="Arial"/>
                <w:sz w:val="16"/>
                <w:szCs w:val="16"/>
              </w:rPr>
            </w:pPr>
            <w:r w:rsidRPr="007F0FD3">
              <w:rPr>
                <w:rFonts w:cs="Arial"/>
                <w:sz w:val="16"/>
                <w:szCs w:val="16"/>
              </w:rPr>
              <w:t>206,149</w:t>
            </w:r>
          </w:p>
        </w:tc>
        <w:tc>
          <w:tcPr>
            <w:tcW w:w="479" w:type="pct"/>
            <w:tcBorders>
              <w:top w:val="single" w:sz="4" w:space="0" w:color="auto"/>
              <w:bottom w:val="single" w:sz="4" w:space="0" w:color="auto"/>
            </w:tcBorders>
            <w:shd w:val="clear" w:color="auto" w:fill="auto"/>
            <w:vAlign w:val="center"/>
          </w:tcPr>
          <w:p w:rsidR="00371829" w:rsidRDefault="003D60E1">
            <w:pPr>
              <w:pStyle w:val="afd"/>
              <w:jc w:val="right"/>
              <w:rPr>
                <w:rFonts w:cs="Arial"/>
                <w:sz w:val="16"/>
                <w:szCs w:val="16"/>
              </w:rPr>
            </w:pPr>
            <w:r w:rsidRPr="007F0FD3">
              <w:rPr>
                <w:rFonts w:cs="Arial"/>
                <w:sz w:val="16"/>
                <w:szCs w:val="16"/>
              </w:rPr>
              <w:t>31,475</w:t>
            </w:r>
          </w:p>
        </w:tc>
        <w:tc>
          <w:tcPr>
            <w:tcW w:w="479" w:type="pct"/>
            <w:tcBorders>
              <w:top w:val="single" w:sz="4" w:space="0" w:color="auto"/>
              <w:bottom w:val="single" w:sz="4" w:space="0" w:color="auto"/>
            </w:tcBorders>
            <w:shd w:val="clear" w:color="auto" w:fill="auto"/>
            <w:vAlign w:val="center"/>
          </w:tcPr>
          <w:p w:rsidR="00371829" w:rsidRDefault="003D60E1">
            <w:pPr>
              <w:pStyle w:val="afd"/>
              <w:jc w:val="right"/>
              <w:rPr>
                <w:rFonts w:cs="Arial"/>
                <w:sz w:val="16"/>
                <w:szCs w:val="16"/>
              </w:rPr>
            </w:pPr>
            <w:r w:rsidRPr="007F0FD3">
              <w:rPr>
                <w:rFonts w:cs="Arial"/>
                <w:sz w:val="16"/>
                <w:szCs w:val="16"/>
              </w:rPr>
              <w:t>14,884</w:t>
            </w:r>
          </w:p>
        </w:tc>
        <w:tc>
          <w:tcPr>
            <w:tcW w:w="548" w:type="pct"/>
            <w:tcBorders>
              <w:top w:val="single" w:sz="4" w:space="0" w:color="auto"/>
              <w:bottom w:val="single" w:sz="4" w:space="0" w:color="auto"/>
            </w:tcBorders>
            <w:shd w:val="clear" w:color="auto" w:fill="auto"/>
            <w:vAlign w:val="center"/>
          </w:tcPr>
          <w:p w:rsidR="00371829" w:rsidRDefault="003D60E1">
            <w:pPr>
              <w:pStyle w:val="afd"/>
              <w:jc w:val="right"/>
              <w:rPr>
                <w:rFonts w:cs="Arial"/>
                <w:sz w:val="16"/>
                <w:szCs w:val="16"/>
              </w:rPr>
            </w:pPr>
            <w:r w:rsidRPr="007F0FD3">
              <w:rPr>
                <w:rFonts w:cs="Arial"/>
                <w:sz w:val="16"/>
                <w:szCs w:val="16"/>
              </w:rPr>
              <w:t>305,528</w:t>
            </w:r>
          </w:p>
        </w:tc>
        <w:tc>
          <w:tcPr>
            <w:tcW w:w="479" w:type="pct"/>
            <w:tcBorders>
              <w:top w:val="single" w:sz="4" w:space="0" w:color="auto"/>
              <w:bottom w:val="single" w:sz="4" w:space="0" w:color="auto"/>
            </w:tcBorders>
            <w:shd w:val="clear" w:color="auto" w:fill="auto"/>
            <w:vAlign w:val="center"/>
          </w:tcPr>
          <w:p w:rsidR="00371829" w:rsidRDefault="003D60E1">
            <w:pPr>
              <w:pStyle w:val="afd"/>
              <w:jc w:val="right"/>
              <w:rPr>
                <w:rFonts w:cs="Arial"/>
                <w:sz w:val="16"/>
                <w:szCs w:val="16"/>
              </w:rPr>
            </w:pPr>
            <w:r w:rsidRPr="007F0FD3">
              <w:rPr>
                <w:rFonts w:cs="Arial"/>
                <w:sz w:val="16"/>
                <w:szCs w:val="16"/>
              </w:rPr>
              <w:t>46,536</w:t>
            </w:r>
          </w:p>
        </w:tc>
        <w:tc>
          <w:tcPr>
            <w:tcW w:w="480" w:type="pct"/>
            <w:tcBorders>
              <w:top w:val="single" w:sz="4" w:space="0" w:color="auto"/>
              <w:bottom w:val="single" w:sz="4" w:space="0" w:color="auto"/>
            </w:tcBorders>
            <w:shd w:val="clear" w:color="auto" w:fill="auto"/>
            <w:vAlign w:val="center"/>
          </w:tcPr>
          <w:p w:rsidR="00371829" w:rsidRDefault="003D60E1">
            <w:pPr>
              <w:pStyle w:val="afd"/>
              <w:jc w:val="right"/>
              <w:rPr>
                <w:rFonts w:cs="Arial"/>
                <w:sz w:val="16"/>
                <w:szCs w:val="16"/>
              </w:rPr>
            </w:pPr>
            <w:r w:rsidRPr="007F0FD3">
              <w:rPr>
                <w:rFonts w:cs="Arial"/>
                <w:sz w:val="16"/>
                <w:szCs w:val="16"/>
              </w:rPr>
              <w:t>21,974</w:t>
            </w:r>
          </w:p>
        </w:tc>
        <w:tc>
          <w:tcPr>
            <w:tcW w:w="343" w:type="pct"/>
            <w:tcBorders>
              <w:top w:val="single" w:sz="4" w:space="0" w:color="auto"/>
              <w:bottom w:val="single" w:sz="4" w:space="0" w:color="auto"/>
            </w:tcBorders>
            <w:shd w:val="clear" w:color="auto" w:fill="auto"/>
            <w:vAlign w:val="center"/>
          </w:tcPr>
          <w:p w:rsidR="00371829" w:rsidRDefault="003D60E1">
            <w:pPr>
              <w:pStyle w:val="afd"/>
              <w:jc w:val="right"/>
              <w:rPr>
                <w:rFonts w:cs="Arial"/>
                <w:sz w:val="16"/>
                <w:szCs w:val="16"/>
              </w:rPr>
            </w:pPr>
            <w:r w:rsidRPr="007F0FD3">
              <w:rPr>
                <w:rFonts w:cs="Arial"/>
                <w:sz w:val="16"/>
                <w:szCs w:val="16"/>
              </w:rPr>
              <w:t>359,4</w:t>
            </w:r>
          </w:p>
        </w:tc>
        <w:tc>
          <w:tcPr>
            <w:tcW w:w="343" w:type="pct"/>
            <w:tcBorders>
              <w:top w:val="single" w:sz="4" w:space="0" w:color="auto"/>
              <w:bottom w:val="single" w:sz="4" w:space="0" w:color="auto"/>
            </w:tcBorders>
            <w:shd w:val="clear" w:color="auto" w:fill="auto"/>
            <w:vAlign w:val="center"/>
          </w:tcPr>
          <w:p w:rsidR="00371829" w:rsidRDefault="003D60E1">
            <w:pPr>
              <w:pStyle w:val="afd"/>
              <w:jc w:val="right"/>
              <w:rPr>
                <w:rFonts w:cs="Arial"/>
                <w:sz w:val="16"/>
                <w:szCs w:val="16"/>
              </w:rPr>
            </w:pPr>
            <w:r w:rsidRPr="007F0FD3">
              <w:rPr>
                <w:rFonts w:cs="Arial"/>
                <w:sz w:val="16"/>
                <w:szCs w:val="16"/>
              </w:rPr>
              <w:t>469,4</w:t>
            </w:r>
          </w:p>
        </w:tc>
        <w:tc>
          <w:tcPr>
            <w:tcW w:w="410" w:type="pct"/>
            <w:tcBorders>
              <w:top w:val="single" w:sz="4" w:space="0" w:color="auto"/>
              <w:bottom w:val="single" w:sz="4" w:space="0" w:color="auto"/>
            </w:tcBorders>
            <w:shd w:val="clear" w:color="auto" w:fill="auto"/>
            <w:vAlign w:val="center"/>
          </w:tcPr>
          <w:p w:rsidR="00371829" w:rsidRDefault="003D60E1">
            <w:pPr>
              <w:pStyle w:val="afd"/>
              <w:jc w:val="right"/>
              <w:rPr>
                <w:rFonts w:cs="Arial"/>
                <w:sz w:val="16"/>
                <w:szCs w:val="16"/>
              </w:rPr>
            </w:pPr>
            <w:r w:rsidRPr="007F0FD3">
              <w:rPr>
                <w:rFonts w:cs="Arial"/>
                <w:sz w:val="16"/>
                <w:szCs w:val="16"/>
              </w:rPr>
              <w:t>408,022</w:t>
            </w:r>
          </w:p>
        </w:tc>
      </w:tr>
      <w:tr w:rsidR="008974A8" w:rsidRPr="00F63797" w:rsidTr="008974A8">
        <w:trPr>
          <w:trHeight w:val="302"/>
        </w:trPr>
        <w:tc>
          <w:tcPr>
            <w:tcW w:w="892" w:type="pct"/>
            <w:tcBorders>
              <w:top w:val="single" w:sz="4" w:space="0" w:color="auto"/>
              <w:bottom w:val="single" w:sz="4" w:space="0" w:color="auto"/>
            </w:tcBorders>
            <w:vAlign w:val="center"/>
          </w:tcPr>
          <w:p w:rsidR="00371829" w:rsidRDefault="003D60E1">
            <w:pPr>
              <w:pStyle w:val="afd"/>
              <w:rPr>
                <w:rFonts w:cs="Arial"/>
                <w:sz w:val="16"/>
                <w:szCs w:val="16"/>
              </w:rPr>
            </w:pPr>
            <w:r w:rsidRPr="007F0FD3">
              <w:rPr>
                <w:rFonts w:cs="Arial"/>
                <w:sz w:val="16"/>
                <w:szCs w:val="16"/>
              </w:rPr>
              <w:t>ПС "</w:t>
            </w:r>
            <w:proofErr w:type="spellStart"/>
            <w:r w:rsidRPr="007F0FD3">
              <w:rPr>
                <w:rFonts w:cs="Arial"/>
                <w:sz w:val="16"/>
                <w:szCs w:val="16"/>
              </w:rPr>
              <w:t>Новосырово</w:t>
            </w:r>
            <w:proofErr w:type="spellEnd"/>
            <w:r w:rsidRPr="007F0FD3">
              <w:rPr>
                <w:rFonts w:cs="Arial"/>
                <w:sz w:val="16"/>
                <w:szCs w:val="16"/>
              </w:rPr>
              <w:t>"</w:t>
            </w:r>
          </w:p>
        </w:tc>
        <w:tc>
          <w:tcPr>
            <w:tcW w:w="546"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84,438</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14,225</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25,495</w:t>
            </w:r>
          </w:p>
        </w:tc>
        <w:tc>
          <w:tcPr>
            <w:tcW w:w="548"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125,008</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21,038</w:t>
            </w:r>
          </w:p>
        </w:tc>
        <w:tc>
          <w:tcPr>
            <w:tcW w:w="48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37,621</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374,9</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465,4</w:t>
            </w:r>
          </w:p>
        </w:tc>
        <w:tc>
          <w:tcPr>
            <w:tcW w:w="41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374,554</w:t>
            </w:r>
          </w:p>
        </w:tc>
      </w:tr>
      <w:tr w:rsidR="008974A8" w:rsidRPr="00F63797" w:rsidTr="008974A8">
        <w:trPr>
          <w:trHeight w:val="302"/>
        </w:trPr>
        <w:tc>
          <w:tcPr>
            <w:tcW w:w="892" w:type="pct"/>
            <w:tcBorders>
              <w:top w:val="single" w:sz="4" w:space="0" w:color="auto"/>
              <w:bottom w:val="single" w:sz="4" w:space="0" w:color="auto"/>
            </w:tcBorders>
            <w:vAlign w:val="center"/>
          </w:tcPr>
          <w:p w:rsidR="00371829" w:rsidRDefault="003D60E1">
            <w:pPr>
              <w:pStyle w:val="afd"/>
              <w:rPr>
                <w:rFonts w:cs="Arial"/>
                <w:sz w:val="16"/>
                <w:szCs w:val="16"/>
              </w:rPr>
            </w:pPr>
            <w:r w:rsidRPr="007F0FD3">
              <w:rPr>
                <w:rFonts w:cs="Arial"/>
                <w:sz w:val="16"/>
                <w:szCs w:val="16"/>
              </w:rPr>
              <w:t>ПС "Пушкино"</w:t>
            </w:r>
          </w:p>
        </w:tc>
        <w:tc>
          <w:tcPr>
            <w:tcW w:w="546"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88,854</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71,992</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2687,101</w:t>
            </w:r>
          </w:p>
        </w:tc>
        <w:tc>
          <w:tcPr>
            <w:tcW w:w="548"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131,516</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106,487</w:t>
            </w:r>
          </w:p>
        </w:tc>
        <w:tc>
          <w:tcPr>
            <w:tcW w:w="48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3966,642</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407,8</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391,4</w:t>
            </w:r>
          </w:p>
        </w:tc>
        <w:tc>
          <w:tcPr>
            <w:tcW w:w="41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336,698</w:t>
            </w:r>
          </w:p>
        </w:tc>
      </w:tr>
      <w:tr w:rsidR="008974A8" w:rsidRPr="00F63797" w:rsidTr="008974A8">
        <w:trPr>
          <w:trHeight w:val="302"/>
        </w:trPr>
        <w:tc>
          <w:tcPr>
            <w:tcW w:w="892" w:type="pct"/>
            <w:tcBorders>
              <w:top w:val="single" w:sz="4" w:space="0" w:color="auto"/>
              <w:bottom w:val="single" w:sz="4" w:space="0" w:color="auto"/>
            </w:tcBorders>
            <w:vAlign w:val="center"/>
          </w:tcPr>
          <w:p w:rsidR="00371829" w:rsidRDefault="003D60E1">
            <w:pPr>
              <w:pStyle w:val="afd"/>
              <w:rPr>
                <w:rFonts w:cs="Arial"/>
                <w:sz w:val="16"/>
                <w:szCs w:val="16"/>
              </w:rPr>
            </w:pPr>
            <w:r w:rsidRPr="007F0FD3">
              <w:rPr>
                <w:rFonts w:cs="Arial"/>
                <w:sz w:val="16"/>
                <w:szCs w:val="16"/>
              </w:rPr>
              <w:t>ПС "</w:t>
            </w:r>
            <w:proofErr w:type="spellStart"/>
            <w:r w:rsidRPr="007F0FD3">
              <w:rPr>
                <w:rFonts w:cs="Arial"/>
                <w:sz w:val="16"/>
                <w:szCs w:val="16"/>
              </w:rPr>
              <w:t>Рублево</w:t>
            </w:r>
            <w:proofErr w:type="spellEnd"/>
            <w:r w:rsidRPr="007F0FD3">
              <w:rPr>
                <w:rFonts w:cs="Arial"/>
                <w:sz w:val="16"/>
                <w:szCs w:val="16"/>
              </w:rPr>
              <w:t>"</w:t>
            </w:r>
          </w:p>
        </w:tc>
        <w:tc>
          <w:tcPr>
            <w:tcW w:w="546"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155,264</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39,480</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62,975</w:t>
            </w:r>
          </w:p>
        </w:tc>
        <w:tc>
          <w:tcPr>
            <w:tcW w:w="548"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229,905</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58,398</w:t>
            </w:r>
          </w:p>
        </w:tc>
        <w:tc>
          <w:tcPr>
            <w:tcW w:w="48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92,987</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374,2</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450,0</w:t>
            </w:r>
          </w:p>
        </w:tc>
        <w:tc>
          <w:tcPr>
            <w:tcW w:w="41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388,687</w:t>
            </w:r>
          </w:p>
        </w:tc>
      </w:tr>
      <w:tr w:rsidR="008974A8" w:rsidRPr="00F63797" w:rsidTr="008974A8">
        <w:trPr>
          <w:trHeight w:val="302"/>
        </w:trPr>
        <w:tc>
          <w:tcPr>
            <w:tcW w:w="892" w:type="pct"/>
            <w:tcBorders>
              <w:top w:val="single" w:sz="4" w:space="0" w:color="auto"/>
              <w:bottom w:val="single" w:sz="4" w:space="0" w:color="auto"/>
            </w:tcBorders>
            <w:vAlign w:val="center"/>
          </w:tcPr>
          <w:p w:rsidR="00371829" w:rsidRDefault="003D60E1">
            <w:pPr>
              <w:pStyle w:val="afd"/>
              <w:rPr>
                <w:rFonts w:cs="Arial"/>
                <w:sz w:val="16"/>
                <w:szCs w:val="16"/>
              </w:rPr>
            </w:pPr>
            <w:r w:rsidRPr="007F0FD3">
              <w:rPr>
                <w:rFonts w:cs="Arial"/>
                <w:sz w:val="16"/>
                <w:szCs w:val="16"/>
              </w:rPr>
              <w:t>ПС "Кирилловская"</w:t>
            </w:r>
          </w:p>
        </w:tc>
        <w:tc>
          <w:tcPr>
            <w:tcW w:w="546"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11 689,557</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1 694,449</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1329,68</w:t>
            </w:r>
          </w:p>
        </w:tc>
        <w:tc>
          <w:tcPr>
            <w:tcW w:w="548"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17 094,221</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2 482,177</w:t>
            </w:r>
          </w:p>
        </w:tc>
        <w:tc>
          <w:tcPr>
            <w:tcW w:w="48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1953,729</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358,3</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357,8</w:t>
            </w:r>
          </w:p>
        </w:tc>
        <w:tc>
          <w:tcPr>
            <w:tcW w:w="41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357,836</w:t>
            </w:r>
          </w:p>
        </w:tc>
      </w:tr>
      <w:tr w:rsidR="008974A8" w:rsidRPr="00F63797" w:rsidTr="008974A8">
        <w:trPr>
          <w:trHeight w:val="302"/>
        </w:trPr>
        <w:tc>
          <w:tcPr>
            <w:tcW w:w="892" w:type="pct"/>
            <w:tcBorders>
              <w:top w:val="single" w:sz="4" w:space="0" w:color="auto"/>
              <w:bottom w:val="single" w:sz="4" w:space="0" w:color="auto"/>
            </w:tcBorders>
            <w:vAlign w:val="center"/>
          </w:tcPr>
          <w:p w:rsidR="00371829" w:rsidRDefault="003D60E1">
            <w:pPr>
              <w:pStyle w:val="afd"/>
              <w:rPr>
                <w:rFonts w:cs="Arial"/>
                <w:sz w:val="16"/>
                <w:szCs w:val="16"/>
              </w:rPr>
            </w:pPr>
            <w:r w:rsidRPr="007F0FD3">
              <w:rPr>
                <w:rFonts w:cs="Arial"/>
                <w:sz w:val="16"/>
                <w:szCs w:val="16"/>
              </w:rPr>
              <w:t>ПС "Игнатово"</w:t>
            </w:r>
          </w:p>
        </w:tc>
        <w:tc>
          <w:tcPr>
            <w:tcW w:w="546"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64,576</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254,169</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231,216</w:t>
            </w:r>
          </w:p>
        </w:tc>
        <w:tc>
          <w:tcPr>
            <w:tcW w:w="548"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95,603</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375,774</w:t>
            </w:r>
          </w:p>
        </w:tc>
        <w:tc>
          <w:tcPr>
            <w:tcW w:w="48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341,416</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441,6</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363,3</w:t>
            </w:r>
          </w:p>
        </w:tc>
        <w:tc>
          <w:tcPr>
            <w:tcW w:w="41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355,052</w:t>
            </w:r>
          </w:p>
        </w:tc>
      </w:tr>
      <w:tr w:rsidR="008974A8" w:rsidRPr="00F63797" w:rsidTr="008974A8">
        <w:trPr>
          <w:trHeight w:val="302"/>
        </w:trPr>
        <w:tc>
          <w:tcPr>
            <w:tcW w:w="892" w:type="pct"/>
            <w:tcBorders>
              <w:top w:val="single" w:sz="4" w:space="0" w:color="auto"/>
              <w:bottom w:val="single" w:sz="4" w:space="0" w:color="auto"/>
            </w:tcBorders>
            <w:vAlign w:val="center"/>
          </w:tcPr>
          <w:p w:rsidR="00371829" w:rsidRDefault="003D60E1">
            <w:pPr>
              <w:pStyle w:val="afd"/>
              <w:rPr>
                <w:rFonts w:cs="Arial"/>
                <w:sz w:val="16"/>
                <w:szCs w:val="16"/>
              </w:rPr>
            </w:pPr>
            <w:r w:rsidRPr="007F0FD3">
              <w:rPr>
                <w:rFonts w:cs="Arial"/>
                <w:sz w:val="16"/>
                <w:szCs w:val="16"/>
              </w:rPr>
              <w:t>ПС "</w:t>
            </w:r>
            <w:proofErr w:type="spellStart"/>
            <w:r w:rsidRPr="007F0FD3">
              <w:rPr>
                <w:rFonts w:cs="Arial"/>
                <w:sz w:val="16"/>
                <w:szCs w:val="16"/>
              </w:rPr>
              <w:t>Кызылская</w:t>
            </w:r>
            <w:proofErr w:type="spellEnd"/>
            <w:r w:rsidRPr="007F0FD3">
              <w:rPr>
                <w:rFonts w:cs="Arial"/>
                <w:sz w:val="16"/>
                <w:szCs w:val="16"/>
              </w:rPr>
              <w:t>"</w:t>
            </w:r>
          </w:p>
        </w:tc>
        <w:tc>
          <w:tcPr>
            <w:tcW w:w="546"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144,944</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47,038</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151,059</w:t>
            </w:r>
          </w:p>
        </w:tc>
        <w:tc>
          <w:tcPr>
            <w:tcW w:w="548"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213,657</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69,337</w:t>
            </w:r>
          </w:p>
        </w:tc>
        <w:tc>
          <w:tcPr>
            <w:tcW w:w="48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222,671</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360,2</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457,5</w:t>
            </w:r>
          </w:p>
        </w:tc>
        <w:tc>
          <w:tcPr>
            <w:tcW w:w="41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370,706</w:t>
            </w:r>
          </w:p>
        </w:tc>
      </w:tr>
      <w:tr w:rsidR="008974A8" w:rsidRPr="00F63797" w:rsidTr="00EA0820">
        <w:trPr>
          <w:trHeight w:val="302"/>
        </w:trPr>
        <w:tc>
          <w:tcPr>
            <w:tcW w:w="892" w:type="pct"/>
            <w:tcBorders>
              <w:top w:val="single" w:sz="4" w:space="0" w:color="auto"/>
              <w:bottom w:val="single" w:sz="4" w:space="0" w:color="auto"/>
            </w:tcBorders>
            <w:vAlign w:val="center"/>
          </w:tcPr>
          <w:p w:rsidR="00371829" w:rsidRDefault="003D60E1">
            <w:pPr>
              <w:pStyle w:val="afd"/>
              <w:rPr>
                <w:rFonts w:cs="Arial"/>
                <w:sz w:val="16"/>
                <w:szCs w:val="16"/>
              </w:rPr>
            </w:pPr>
            <w:r w:rsidRPr="007F0FD3">
              <w:rPr>
                <w:rFonts w:cs="Arial"/>
                <w:sz w:val="16"/>
                <w:szCs w:val="16"/>
              </w:rPr>
              <w:t>ПС "ГПП-3"</w:t>
            </w:r>
          </w:p>
        </w:tc>
        <w:tc>
          <w:tcPr>
            <w:tcW w:w="546"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26,849</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16,483</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22,961</w:t>
            </w:r>
          </w:p>
        </w:tc>
        <w:tc>
          <w:tcPr>
            <w:tcW w:w="548"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39,552</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24,281</w:t>
            </w:r>
          </w:p>
        </w:tc>
        <w:tc>
          <w:tcPr>
            <w:tcW w:w="48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33,824</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448,6</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496,2</w:t>
            </w:r>
          </w:p>
        </w:tc>
        <w:tc>
          <w:tcPr>
            <w:tcW w:w="41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373,958</w:t>
            </w:r>
          </w:p>
        </w:tc>
      </w:tr>
      <w:tr w:rsidR="008974A8" w:rsidRPr="00F63797" w:rsidTr="00EA0820">
        <w:trPr>
          <w:trHeight w:val="302"/>
        </w:trPr>
        <w:tc>
          <w:tcPr>
            <w:tcW w:w="892" w:type="pct"/>
            <w:tcBorders>
              <w:top w:val="single" w:sz="4" w:space="0" w:color="auto"/>
              <w:bottom w:val="single" w:sz="4" w:space="0" w:color="auto"/>
            </w:tcBorders>
            <w:vAlign w:val="center"/>
          </w:tcPr>
          <w:p w:rsidR="00371829" w:rsidRDefault="003D60E1">
            <w:pPr>
              <w:pStyle w:val="afd"/>
              <w:rPr>
                <w:rFonts w:cs="Arial"/>
                <w:sz w:val="16"/>
                <w:szCs w:val="16"/>
              </w:rPr>
            </w:pPr>
            <w:r w:rsidRPr="007F0FD3">
              <w:rPr>
                <w:rFonts w:cs="Arial"/>
                <w:sz w:val="16"/>
                <w:szCs w:val="16"/>
              </w:rPr>
              <w:t>ИТОГО</w:t>
            </w:r>
          </w:p>
        </w:tc>
        <w:tc>
          <w:tcPr>
            <w:tcW w:w="546"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12 460,631</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2 169,311</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4525,371</w:t>
            </w:r>
          </w:p>
        </w:tc>
        <w:tc>
          <w:tcPr>
            <w:tcW w:w="548"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18 234,991</w:t>
            </w:r>
          </w:p>
        </w:tc>
        <w:tc>
          <w:tcPr>
            <w:tcW w:w="479"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3 184,029</w:t>
            </w:r>
          </w:p>
        </w:tc>
        <w:tc>
          <w:tcPr>
            <w:tcW w:w="48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6670,863</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359,4</w:t>
            </w:r>
          </w:p>
        </w:tc>
        <w:tc>
          <w:tcPr>
            <w:tcW w:w="343"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365,2</w:t>
            </w:r>
          </w:p>
        </w:tc>
        <w:tc>
          <w:tcPr>
            <w:tcW w:w="410" w:type="pct"/>
            <w:tcBorders>
              <w:top w:val="single" w:sz="4" w:space="0" w:color="auto"/>
              <w:bottom w:val="single" w:sz="4" w:space="0" w:color="auto"/>
            </w:tcBorders>
            <w:shd w:val="clear" w:color="auto" w:fill="auto"/>
            <w:noWrap/>
            <w:vAlign w:val="center"/>
          </w:tcPr>
          <w:p w:rsidR="00371829" w:rsidRDefault="003D60E1">
            <w:pPr>
              <w:pStyle w:val="afd"/>
              <w:jc w:val="right"/>
              <w:rPr>
                <w:rFonts w:cs="Arial"/>
                <w:sz w:val="16"/>
                <w:szCs w:val="16"/>
              </w:rPr>
            </w:pPr>
            <w:r w:rsidRPr="007F0FD3">
              <w:rPr>
                <w:rFonts w:cs="Arial"/>
                <w:sz w:val="16"/>
                <w:szCs w:val="16"/>
              </w:rPr>
              <w:t>345,872</w:t>
            </w:r>
          </w:p>
        </w:tc>
      </w:tr>
    </w:tbl>
    <w:p w:rsidR="003D60E1" w:rsidRDefault="003D60E1" w:rsidP="003F69AF"/>
    <w:p w:rsidR="003D60E1" w:rsidRDefault="003D60E1" w:rsidP="003F69AF"/>
    <w:p w:rsidR="003D60E1" w:rsidRPr="003D60E1" w:rsidRDefault="003D60E1" w:rsidP="00F63797">
      <w:r w:rsidRPr="003D60E1">
        <w:t xml:space="preserve">По результатам работы в 2012 года удельный расход условного топлива практически по всем подстанциям уменьшился по сравнению с удельным расходом за предыдущий год, что связано с проведением профилактических мероприятий, </w:t>
      </w:r>
      <w:r w:rsidRPr="003D60E1">
        <w:lastRenderedPageBreak/>
        <w:t>позволяющих на ранних стадиях выявить нарушения в работе оборудования и своевременно их устранить. Удельный расход топлива отличается по подстанциям. Для подтверждения постоянной готовности оборудования О</w:t>
      </w:r>
      <w:r w:rsidR="00D40B0A">
        <w:t>АО </w:t>
      </w:r>
      <w:r w:rsidRPr="003D60E1">
        <w:t>«Мобильные ГТЭС» ежемесячно проводит контрольные пуски каждой ГТЭС. Во время пуска удельный расход топлива на выработку электроэнергии значительно превышает удельный расход топлива при работе оборудования в нормальном режиме на номинальной нагрузке. Если мобильные ГТЭС не включаются в работу по команде диспетчера Системного оператора, то удельный расход топлива складывается только из расхода топлива на ежемесячный контрольный пуск ГТУ. Чем больше и длительнее были включения ГТУ, тем ниже суммарный удельный расход топлива по подстанции.</w:t>
      </w:r>
    </w:p>
    <w:p w:rsidR="003D60E1" w:rsidRDefault="003D60E1" w:rsidP="003F69AF"/>
    <w:p w:rsidR="001F1DCE" w:rsidRPr="00D36630" w:rsidRDefault="001F1DCE" w:rsidP="00D36630">
      <w:pPr>
        <w:ind w:firstLine="567"/>
      </w:pPr>
      <w:r w:rsidRPr="00D36630">
        <w:t xml:space="preserve">Информация об объеме каждого из использованных Обществом </w:t>
      </w:r>
      <w:r w:rsidR="00D40B0A" w:rsidRPr="00D36630">
        <w:t>в 2012</w:t>
      </w:r>
      <w:r w:rsidRPr="00D36630">
        <w:t xml:space="preserve"> году видов энергетических ресурсов.</w:t>
      </w:r>
    </w:p>
    <w:p w:rsidR="00362B43" w:rsidRPr="00D36630" w:rsidRDefault="00362B43" w:rsidP="003F69AF"/>
    <w:p w:rsidR="001F1DCE" w:rsidRPr="00D36630" w:rsidRDefault="001F1DCE" w:rsidP="00B21A81">
      <w:pPr>
        <w:numPr>
          <w:ilvl w:val="0"/>
          <w:numId w:val="15"/>
        </w:numPr>
      </w:pPr>
      <w:r w:rsidRPr="00D36630">
        <w:t>Электрическая энергия.</w:t>
      </w:r>
    </w:p>
    <w:p w:rsidR="001F1DCE" w:rsidRPr="00D36630" w:rsidRDefault="001F1DCE" w:rsidP="00C066A6">
      <w:r w:rsidRPr="00D36630">
        <w:t>Общее потребление электрической энергии – 4 279 879 </w:t>
      </w:r>
      <w:proofErr w:type="spellStart"/>
      <w:r w:rsidRPr="00D36630">
        <w:t>кВт</w:t>
      </w:r>
      <w:proofErr w:type="gramStart"/>
      <w:r w:rsidRPr="00D36630">
        <w:t>.ч</w:t>
      </w:r>
      <w:proofErr w:type="spellEnd"/>
      <w:proofErr w:type="gramEnd"/>
      <w:r w:rsidRPr="00D36630">
        <w:t xml:space="preserve"> – 8 424 925,66 руб. без НДС.</w:t>
      </w:r>
    </w:p>
    <w:p w:rsidR="001F1DCE" w:rsidRPr="00D36630" w:rsidRDefault="001F1DCE" w:rsidP="00B21A81">
      <w:pPr>
        <w:pStyle w:val="a"/>
        <w:numPr>
          <w:ilvl w:val="0"/>
          <w:numId w:val="16"/>
        </w:numPr>
        <w:ind w:left="0" w:firstLine="709"/>
      </w:pPr>
      <w:r w:rsidRPr="00D36630">
        <w:t>Топливо.</w:t>
      </w:r>
    </w:p>
    <w:p w:rsidR="001F1DCE" w:rsidRPr="00D36630" w:rsidRDefault="001F1DCE" w:rsidP="00B21A81">
      <w:pPr>
        <w:pStyle w:val="aff1"/>
        <w:numPr>
          <w:ilvl w:val="1"/>
          <w:numId w:val="3"/>
        </w:numPr>
        <w:tabs>
          <w:tab w:val="left" w:pos="1701"/>
        </w:tabs>
        <w:ind w:left="709" w:firstLine="425"/>
        <w:rPr>
          <w:rFonts w:ascii="Arial" w:hAnsi="Arial" w:cs="Arial"/>
          <w:sz w:val="24"/>
          <w:szCs w:val="24"/>
        </w:rPr>
      </w:pPr>
      <w:r w:rsidRPr="00D36630">
        <w:rPr>
          <w:rFonts w:ascii="Arial" w:hAnsi="Arial" w:cs="Arial"/>
          <w:sz w:val="24"/>
          <w:szCs w:val="24"/>
        </w:rPr>
        <w:t>Топливо на технологические нужды (производство электрической энергии):</w:t>
      </w:r>
    </w:p>
    <w:p w:rsidR="001F1DCE" w:rsidRPr="00D36630" w:rsidRDefault="001F1DCE" w:rsidP="00B21A81">
      <w:pPr>
        <w:pStyle w:val="aff1"/>
        <w:numPr>
          <w:ilvl w:val="0"/>
          <w:numId w:val="2"/>
        </w:numPr>
        <w:ind w:left="709" w:firstLine="425"/>
        <w:rPr>
          <w:rFonts w:ascii="Arial" w:hAnsi="Arial" w:cs="Arial"/>
          <w:sz w:val="24"/>
          <w:szCs w:val="24"/>
        </w:rPr>
      </w:pPr>
      <w:r w:rsidRPr="00D36630">
        <w:rPr>
          <w:rFonts w:ascii="Arial" w:hAnsi="Arial" w:cs="Arial"/>
          <w:sz w:val="24"/>
          <w:szCs w:val="24"/>
        </w:rPr>
        <w:t>Дизельное топливо – 1694,449 тонн – 33 259 137,40 руб. без НДС;</w:t>
      </w:r>
    </w:p>
    <w:p w:rsidR="001F1DCE" w:rsidRPr="00D36630" w:rsidRDefault="001F1DCE" w:rsidP="00B21A81">
      <w:pPr>
        <w:pStyle w:val="aff1"/>
        <w:numPr>
          <w:ilvl w:val="0"/>
          <w:numId w:val="2"/>
        </w:numPr>
        <w:ind w:left="709" w:firstLine="425"/>
        <w:rPr>
          <w:rFonts w:ascii="Arial" w:hAnsi="Arial" w:cs="Arial"/>
          <w:sz w:val="24"/>
          <w:szCs w:val="24"/>
        </w:rPr>
      </w:pPr>
      <w:r w:rsidRPr="00D36630">
        <w:rPr>
          <w:rFonts w:ascii="Arial" w:hAnsi="Arial" w:cs="Arial"/>
          <w:sz w:val="24"/>
          <w:szCs w:val="24"/>
        </w:rPr>
        <w:t>Топливо для реактивных двигателей марки ТС-1 ГОСТ 10227–86 – 474,858 тонн – 8 427 135,12 руб. без НДС.</w:t>
      </w:r>
    </w:p>
    <w:p w:rsidR="001F1DCE" w:rsidRPr="00D36630" w:rsidRDefault="001F1DCE" w:rsidP="00B21A81">
      <w:pPr>
        <w:pStyle w:val="aff1"/>
        <w:numPr>
          <w:ilvl w:val="1"/>
          <w:numId w:val="3"/>
        </w:numPr>
        <w:tabs>
          <w:tab w:val="left" w:pos="1701"/>
        </w:tabs>
        <w:ind w:left="709" w:firstLine="425"/>
        <w:rPr>
          <w:rFonts w:ascii="Arial" w:hAnsi="Arial" w:cs="Arial"/>
          <w:sz w:val="24"/>
          <w:szCs w:val="24"/>
        </w:rPr>
      </w:pPr>
      <w:r w:rsidRPr="00D36630">
        <w:rPr>
          <w:rFonts w:ascii="Arial" w:hAnsi="Arial" w:cs="Arial"/>
          <w:sz w:val="24"/>
          <w:szCs w:val="24"/>
        </w:rPr>
        <w:t>Топливо на хозяйственные нужды:</w:t>
      </w:r>
    </w:p>
    <w:p w:rsidR="001F1DCE" w:rsidRPr="00D36630" w:rsidRDefault="001F1DCE" w:rsidP="00B21A81">
      <w:pPr>
        <w:pStyle w:val="aff1"/>
        <w:numPr>
          <w:ilvl w:val="0"/>
          <w:numId w:val="2"/>
        </w:numPr>
        <w:ind w:left="709" w:firstLine="425"/>
        <w:rPr>
          <w:rFonts w:ascii="Arial" w:hAnsi="Arial" w:cs="Arial"/>
          <w:sz w:val="24"/>
          <w:szCs w:val="24"/>
        </w:rPr>
      </w:pPr>
      <w:r w:rsidRPr="00D36630">
        <w:rPr>
          <w:rFonts w:ascii="Arial" w:hAnsi="Arial" w:cs="Arial"/>
          <w:sz w:val="24"/>
          <w:szCs w:val="24"/>
        </w:rPr>
        <w:t>Бензин автомобильный – 67,22 тыс.л. – 1 602 374,03 руб. без НДС;</w:t>
      </w:r>
    </w:p>
    <w:p w:rsidR="001F1DCE" w:rsidRPr="00D36630" w:rsidRDefault="001F1DCE" w:rsidP="00B21A81">
      <w:pPr>
        <w:pStyle w:val="aff1"/>
        <w:numPr>
          <w:ilvl w:val="0"/>
          <w:numId w:val="2"/>
        </w:numPr>
        <w:ind w:left="709" w:firstLine="425"/>
        <w:rPr>
          <w:rFonts w:ascii="Arial" w:hAnsi="Arial" w:cs="Arial"/>
          <w:sz w:val="24"/>
          <w:szCs w:val="24"/>
        </w:rPr>
      </w:pPr>
      <w:r w:rsidRPr="00D36630">
        <w:rPr>
          <w:rFonts w:ascii="Arial" w:hAnsi="Arial" w:cs="Arial"/>
          <w:sz w:val="24"/>
          <w:szCs w:val="24"/>
        </w:rPr>
        <w:t>Дизельное топливо – 14,443 тыс.л. – 323 936,91 руб. без НДС.</w:t>
      </w:r>
    </w:p>
    <w:p w:rsidR="00D40B0A" w:rsidRDefault="001F1DCE" w:rsidP="00D36630">
      <w:pPr>
        <w:ind w:firstLine="0"/>
      </w:pPr>
      <w:r w:rsidRPr="005E1A2A">
        <w:t xml:space="preserve">Ежеквартальное прогнозирование производственных результатов </w:t>
      </w:r>
      <w:r w:rsidR="00D40B0A">
        <w:t>на 2013</w:t>
      </w:r>
      <w:r w:rsidRPr="005E1A2A">
        <w:t xml:space="preserve"> год.</w:t>
      </w:r>
    </w:p>
    <w:tbl>
      <w:tblPr>
        <w:tblW w:w="10098" w:type="dxa"/>
        <w:jc w:val="center"/>
        <w:tblInd w:w="584" w:type="dxa"/>
        <w:tblLayout w:type="fixed"/>
        <w:tblLook w:val="0000"/>
      </w:tblPr>
      <w:tblGrid>
        <w:gridCol w:w="2018"/>
        <w:gridCol w:w="709"/>
        <w:gridCol w:w="709"/>
        <w:gridCol w:w="709"/>
        <w:gridCol w:w="708"/>
        <w:gridCol w:w="567"/>
        <w:gridCol w:w="709"/>
        <w:gridCol w:w="709"/>
        <w:gridCol w:w="567"/>
        <w:gridCol w:w="709"/>
        <w:gridCol w:w="708"/>
        <w:gridCol w:w="709"/>
        <w:gridCol w:w="567"/>
      </w:tblGrid>
      <w:tr w:rsidR="00D40B0A" w:rsidRPr="00A165FE" w:rsidTr="00A815A8">
        <w:trPr>
          <w:trHeight w:val="1560"/>
          <w:jc w:val="center"/>
        </w:trPr>
        <w:tc>
          <w:tcPr>
            <w:tcW w:w="20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71829" w:rsidRDefault="00A24986">
            <w:pPr>
              <w:pStyle w:val="afd"/>
              <w:jc w:val="center"/>
              <w:rPr>
                <w:rFonts w:cs="Arial"/>
                <w:sz w:val="18"/>
                <w:szCs w:val="18"/>
              </w:rPr>
            </w:pPr>
            <w:r w:rsidRPr="00A24986">
              <w:rPr>
                <w:rFonts w:cs="Arial"/>
                <w:sz w:val="18"/>
                <w:szCs w:val="18"/>
              </w:rPr>
              <w:t>Место размещение ГТЭС</w:t>
            </w:r>
          </w:p>
        </w:tc>
        <w:tc>
          <w:tcPr>
            <w:tcW w:w="2835" w:type="dxa"/>
            <w:gridSpan w:val="4"/>
            <w:tcBorders>
              <w:top w:val="single" w:sz="4" w:space="0" w:color="auto"/>
              <w:left w:val="nil"/>
              <w:bottom w:val="single" w:sz="4" w:space="0" w:color="auto"/>
              <w:right w:val="single" w:sz="4" w:space="0" w:color="auto"/>
            </w:tcBorders>
            <w:shd w:val="clear" w:color="auto" w:fill="auto"/>
            <w:vAlign w:val="center"/>
          </w:tcPr>
          <w:p w:rsidR="00371829" w:rsidRDefault="00A24986">
            <w:pPr>
              <w:pStyle w:val="afd"/>
              <w:jc w:val="center"/>
              <w:rPr>
                <w:rFonts w:cs="Arial"/>
                <w:sz w:val="18"/>
                <w:szCs w:val="18"/>
              </w:rPr>
            </w:pPr>
            <w:r w:rsidRPr="00A24986">
              <w:rPr>
                <w:rFonts w:cs="Arial"/>
                <w:sz w:val="18"/>
                <w:szCs w:val="18"/>
              </w:rPr>
              <w:t>Выработка э/э,</w:t>
            </w:r>
            <w:r w:rsidRPr="00A24986">
              <w:rPr>
                <w:rFonts w:cs="Arial"/>
                <w:sz w:val="18"/>
                <w:szCs w:val="18"/>
              </w:rPr>
              <w:br/>
              <w:t xml:space="preserve">млн. </w:t>
            </w:r>
            <w:proofErr w:type="spellStart"/>
            <w:r w:rsidRPr="00A24986">
              <w:rPr>
                <w:rFonts w:cs="Arial"/>
                <w:sz w:val="18"/>
                <w:szCs w:val="18"/>
              </w:rPr>
              <w:t>кВт</w:t>
            </w:r>
            <w:proofErr w:type="gramStart"/>
            <w:r w:rsidRPr="00A24986">
              <w:rPr>
                <w:rFonts w:cs="Arial"/>
                <w:sz w:val="18"/>
                <w:szCs w:val="18"/>
              </w:rPr>
              <w:t>.ч</w:t>
            </w:r>
            <w:proofErr w:type="spellEnd"/>
            <w:proofErr w:type="gramEnd"/>
            <w:r w:rsidRPr="00A24986">
              <w:rPr>
                <w:rFonts w:cs="Arial"/>
                <w:sz w:val="18"/>
                <w:szCs w:val="18"/>
              </w:rPr>
              <w:t>.</w:t>
            </w:r>
          </w:p>
        </w:tc>
        <w:tc>
          <w:tcPr>
            <w:tcW w:w="2552" w:type="dxa"/>
            <w:gridSpan w:val="4"/>
            <w:tcBorders>
              <w:top w:val="single" w:sz="4" w:space="0" w:color="auto"/>
              <w:left w:val="nil"/>
              <w:bottom w:val="single" w:sz="4" w:space="0" w:color="auto"/>
              <w:right w:val="single" w:sz="4" w:space="0" w:color="auto"/>
            </w:tcBorders>
            <w:shd w:val="clear" w:color="auto" w:fill="auto"/>
            <w:vAlign w:val="center"/>
          </w:tcPr>
          <w:p w:rsidR="00371829" w:rsidRDefault="00A24986">
            <w:pPr>
              <w:pStyle w:val="afd"/>
              <w:jc w:val="center"/>
              <w:rPr>
                <w:rFonts w:cs="Arial"/>
                <w:sz w:val="18"/>
                <w:szCs w:val="18"/>
              </w:rPr>
            </w:pPr>
            <w:r w:rsidRPr="00A24986">
              <w:rPr>
                <w:rFonts w:cs="Arial"/>
                <w:sz w:val="18"/>
                <w:szCs w:val="18"/>
              </w:rPr>
              <w:t xml:space="preserve">Расход </w:t>
            </w:r>
            <w:proofErr w:type="spellStart"/>
            <w:r w:rsidRPr="00A24986">
              <w:rPr>
                <w:rFonts w:cs="Arial"/>
                <w:sz w:val="18"/>
                <w:szCs w:val="18"/>
              </w:rPr>
              <w:t>нат</w:t>
            </w:r>
            <w:proofErr w:type="spellEnd"/>
            <w:r w:rsidRPr="00A24986">
              <w:rPr>
                <w:rFonts w:cs="Arial"/>
                <w:sz w:val="18"/>
                <w:szCs w:val="18"/>
              </w:rPr>
              <w:t>. топлива,</w:t>
            </w:r>
            <w:r w:rsidRPr="00A24986">
              <w:rPr>
                <w:rFonts w:cs="Arial"/>
                <w:sz w:val="18"/>
                <w:szCs w:val="18"/>
              </w:rPr>
              <w:br/>
              <w:t xml:space="preserve">тыс. </w:t>
            </w:r>
            <w:proofErr w:type="spellStart"/>
            <w:r w:rsidRPr="00A24986">
              <w:rPr>
                <w:rFonts w:cs="Arial"/>
                <w:sz w:val="18"/>
                <w:szCs w:val="18"/>
              </w:rPr>
              <w:t>тн</w:t>
            </w:r>
            <w:proofErr w:type="spellEnd"/>
          </w:p>
        </w:tc>
        <w:tc>
          <w:tcPr>
            <w:tcW w:w="2693" w:type="dxa"/>
            <w:gridSpan w:val="4"/>
            <w:tcBorders>
              <w:top w:val="single" w:sz="4" w:space="0" w:color="auto"/>
              <w:left w:val="nil"/>
              <w:bottom w:val="single" w:sz="4" w:space="0" w:color="auto"/>
              <w:right w:val="single" w:sz="4" w:space="0" w:color="auto"/>
            </w:tcBorders>
            <w:shd w:val="clear" w:color="auto" w:fill="auto"/>
            <w:vAlign w:val="center"/>
          </w:tcPr>
          <w:p w:rsidR="00371829" w:rsidRDefault="00A24986">
            <w:pPr>
              <w:pStyle w:val="afd"/>
              <w:jc w:val="center"/>
              <w:rPr>
                <w:rFonts w:cs="Arial"/>
                <w:sz w:val="18"/>
                <w:szCs w:val="18"/>
              </w:rPr>
            </w:pPr>
            <w:r w:rsidRPr="00A24986">
              <w:rPr>
                <w:rFonts w:cs="Arial"/>
                <w:sz w:val="18"/>
                <w:szCs w:val="18"/>
              </w:rPr>
              <w:t>Расход условного топлива,</w:t>
            </w:r>
            <w:r w:rsidRPr="00A24986">
              <w:rPr>
                <w:rFonts w:cs="Arial"/>
                <w:sz w:val="18"/>
                <w:szCs w:val="18"/>
              </w:rPr>
              <w:br/>
              <w:t xml:space="preserve">тыс. </w:t>
            </w:r>
            <w:proofErr w:type="spellStart"/>
            <w:r w:rsidRPr="00A24986">
              <w:rPr>
                <w:rFonts w:cs="Arial"/>
                <w:sz w:val="18"/>
                <w:szCs w:val="18"/>
              </w:rPr>
              <w:t>т.у.</w:t>
            </w:r>
            <w:proofErr w:type="gramStart"/>
            <w:r w:rsidRPr="00A24986">
              <w:rPr>
                <w:rFonts w:cs="Arial"/>
                <w:sz w:val="18"/>
                <w:szCs w:val="18"/>
              </w:rPr>
              <w:t>т</w:t>
            </w:r>
            <w:proofErr w:type="spellEnd"/>
            <w:proofErr w:type="gramEnd"/>
            <w:r w:rsidRPr="00A24986">
              <w:rPr>
                <w:rFonts w:cs="Arial"/>
                <w:sz w:val="18"/>
                <w:szCs w:val="18"/>
              </w:rPr>
              <w:t>.</w:t>
            </w:r>
          </w:p>
        </w:tc>
      </w:tr>
      <w:tr w:rsidR="003438EB" w:rsidRPr="00A165FE" w:rsidTr="00A815A8">
        <w:trPr>
          <w:trHeight w:val="315"/>
          <w:jc w:val="center"/>
        </w:trPr>
        <w:tc>
          <w:tcPr>
            <w:tcW w:w="2018" w:type="dxa"/>
            <w:vMerge/>
            <w:tcBorders>
              <w:top w:val="single" w:sz="4" w:space="0" w:color="auto"/>
              <w:left w:val="single" w:sz="4" w:space="0" w:color="auto"/>
              <w:bottom w:val="single" w:sz="4" w:space="0" w:color="auto"/>
              <w:right w:val="single" w:sz="4" w:space="0" w:color="auto"/>
            </w:tcBorders>
            <w:vAlign w:val="center"/>
          </w:tcPr>
          <w:p w:rsidR="00371829" w:rsidRDefault="00371829">
            <w:pPr>
              <w:pStyle w:val="afd"/>
              <w:jc w:val="center"/>
              <w:rPr>
                <w:rFonts w:cs="Arial"/>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71829" w:rsidRDefault="00337A46">
            <w:pPr>
              <w:pStyle w:val="afd"/>
              <w:jc w:val="center"/>
              <w:rPr>
                <w:rFonts w:cs="Arial"/>
                <w:sz w:val="18"/>
                <w:szCs w:val="18"/>
              </w:rPr>
            </w:pPr>
            <w:r>
              <w:rPr>
                <w:rFonts w:cs="Arial"/>
                <w:sz w:val="18"/>
                <w:szCs w:val="18"/>
              </w:rPr>
              <w:t xml:space="preserve">1 </w:t>
            </w:r>
            <w:proofErr w:type="spellStart"/>
            <w:r>
              <w:rPr>
                <w:rFonts w:cs="Arial"/>
                <w:sz w:val="18"/>
                <w:szCs w:val="18"/>
              </w:rPr>
              <w:t>кв</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371829" w:rsidRDefault="00337A46">
            <w:pPr>
              <w:pStyle w:val="afd"/>
              <w:jc w:val="center"/>
              <w:rPr>
                <w:rFonts w:cs="Arial"/>
                <w:sz w:val="18"/>
                <w:szCs w:val="18"/>
              </w:rPr>
            </w:pPr>
            <w:r>
              <w:rPr>
                <w:rFonts w:cs="Arial"/>
                <w:sz w:val="18"/>
                <w:szCs w:val="18"/>
              </w:rPr>
              <w:t xml:space="preserve">2 </w:t>
            </w:r>
            <w:proofErr w:type="spellStart"/>
            <w:r>
              <w:rPr>
                <w:rFonts w:cs="Arial"/>
                <w:sz w:val="18"/>
                <w:szCs w:val="18"/>
              </w:rPr>
              <w:t>кв</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371829" w:rsidRDefault="00337A46">
            <w:pPr>
              <w:pStyle w:val="afd"/>
              <w:jc w:val="center"/>
              <w:rPr>
                <w:rFonts w:cs="Arial"/>
                <w:sz w:val="18"/>
                <w:szCs w:val="18"/>
              </w:rPr>
            </w:pPr>
            <w:r>
              <w:rPr>
                <w:rFonts w:cs="Arial"/>
                <w:sz w:val="18"/>
                <w:szCs w:val="18"/>
              </w:rPr>
              <w:t xml:space="preserve">3 </w:t>
            </w:r>
            <w:proofErr w:type="spellStart"/>
            <w:r>
              <w:rPr>
                <w:rFonts w:cs="Arial"/>
                <w:sz w:val="18"/>
                <w:szCs w:val="18"/>
              </w:rPr>
              <w:t>кв</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tcPr>
          <w:p w:rsidR="00371829" w:rsidRDefault="00337A46">
            <w:pPr>
              <w:pStyle w:val="afd"/>
              <w:jc w:val="center"/>
              <w:rPr>
                <w:rFonts w:cs="Arial"/>
                <w:sz w:val="18"/>
                <w:szCs w:val="18"/>
              </w:rPr>
            </w:pPr>
            <w:r>
              <w:rPr>
                <w:rFonts w:cs="Arial"/>
                <w:sz w:val="18"/>
                <w:szCs w:val="18"/>
              </w:rPr>
              <w:t xml:space="preserve">4 </w:t>
            </w:r>
            <w:proofErr w:type="spellStart"/>
            <w:r>
              <w:rPr>
                <w:rFonts w:cs="Arial"/>
                <w:sz w:val="18"/>
                <w:szCs w:val="18"/>
              </w:rPr>
              <w:t>кв</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71829" w:rsidRDefault="00337A46">
            <w:pPr>
              <w:pStyle w:val="afd"/>
              <w:jc w:val="center"/>
              <w:rPr>
                <w:rFonts w:cs="Arial"/>
                <w:sz w:val="18"/>
                <w:szCs w:val="18"/>
              </w:rPr>
            </w:pPr>
            <w:r>
              <w:rPr>
                <w:rFonts w:cs="Arial"/>
                <w:sz w:val="18"/>
                <w:szCs w:val="18"/>
              </w:rPr>
              <w:t xml:space="preserve">1 </w:t>
            </w:r>
            <w:proofErr w:type="spellStart"/>
            <w:r>
              <w:rPr>
                <w:rFonts w:cs="Arial"/>
                <w:sz w:val="18"/>
                <w:szCs w:val="18"/>
              </w:rPr>
              <w:t>кв</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371829" w:rsidRDefault="00337A46">
            <w:pPr>
              <w:pStyle w:val="afd"/>
              <w:jc w:val="center"/>
              <w:rPr>
                <w:rFonts w:cs="Arial"/>
                <w:sz w:val="18"/>
                <w:szCs w:val="18"/>
              </w:rPr>
            </w:pPr>
            <w:r>
              <w:rPr>
                <w:rFonts w:cs="Arial"/>
                <w:sz w:val="18"/>
                <w:szCs w:val="18"/>
              </w:rPr>
              <w:t xml:space="preserve">2 </w:t>
            </w:r>
            <w:proofErr w:type="spellStart"/>
            <w:r>
              <w:rPr>
                <w:rFonts w:cs="Arial"/>
                <w:sz w:val="18"/>
                <w:szCs w:val="18"/>
              </w:rPr>
              <w:t>кв</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371829" w:rsidRDefault="00337A46">
            <w:pPr>
              <w:pStyle w:val="afd"/>
              <w:jc w:val="center"/>
              <w:rPr>
                <w:rFonts w:cs="Arial"/>
                <w:sz w:val="18"/>
                <w:szCs w:val="18"/>
              </w:rPr>
            </w:pPr>
            <w:r>
              <w:rPr>
                <w:rFonts w:cs="Arial"/>
                <w:sz w:val="18"/>
                <w:szCs w:val="18"/>
              </w:rPr>
              <w:t xml:space="preserve">3 </w:t>
            </w:r>
            <w:proofErr w:type="spellStart"/>
            <w:r>
              <w:rPr>
                <w:rFonts w:cs="Arial"/>
                <w:sz w:val="18"/>
                <w:szCs w:val="18"/>
              </w:rPr>
              <w:t>кв</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371829" w:rsidRDefault="00337A46">
            <w:pPr>
              <w:pStyle w:val="afd"/>
              <w:jc w:val="center"/>
              <w:rPr>
                <w:rFonts w:cs="Arial"/>
                <w:sz w:val="18"/>
                <w:szCs w:val="18"/>
              </w:rPr>
            </w:pPr>
            <w:r>
              <w:rPr>
                <w:rFonts w:cs="Arial"/>
                <w:sz w:val="18"/>
                <w:szCs w:val="18"/>
              </w:rPr>
              <w:t xml:space="preserve">4 </w:t>
            </w:r>
            <w:proofErr w:type="spellStart"/>
            <w:r>
              <w:rPr>
                <w:rFonts w:cs="Arial"/>
                <w:sz w:val="18"/>
                <w:szCs w:val="18"/>
              </w:rPr>
              <w:t>кв</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71829" w:rsidRDefault="00337A46">
            <w:pPr>
              <w:pStyle w:val="afd"/>
              <w:jc w:val="center"/>
              <w:rPr>
                <w:rFonts w:cs="Arial"/>
                <w:sz w:val="18"/>
                <w:szCs w:val="18"/>
              </w:rPr>
            </w:pPr>
            <w:r>
              <w:rPr>
                <w:rFonts w:cs="Arial"/>
                <w:sz w:val="18"/>
                <w:szCs w:val="18"/>
              </w:rPr>
              <w:t xml:space="preserve">1 </w:t>
            </w:r>
            <w:proofErr w:type="spellStart"/>
            <w:r>
              <w:rPr>
                <w:rFonts w:cs="Arial"/>
                <w:sz w:val="18"/>
                <w:szCs w:val="18"/>
              </w:rPr>
              <w:t>кв</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tcPr>
          <w:p w:rsidR="00371829" w:rsidRDefault="00337A46">
            <w:pPr>
              <w:pStyle w:val="afd"/>
              <w:jc w:val="center"/>
              <w:rPr>
                <w:rFonts w:cs="Arial"/>
                <w:sz w:val="18"/>
                <w:szCs w:val="18"/>
              </w:rPr>
            </w:pPr>
            <w:r>
              <w:rPr>
                <w:rFonts w:cs="Arial"/>
                <w:sz w:val="18"/>
                <w:szCs w:val="18"/>
              </w:rPr>
              <w:t xml:space="preserve">2 </w:t>
            </w:r>
            <w:proofErr w:type="spellStart"/>
            <w:r>
              <w:rPr>
                <w:rFonts w:cs="Arial"/>
                <w:sz w:val="18"/>
                <w:szCs w:val="18"/>
              </w:rPr>
              <w:t>кв</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371829" w:rsidRDefault="00337A46">
            <w:pPr>
              <w:pStyle w:val="afd"/>
              <w:jc w:val="center"/>
              <w:rPr>
                <w:rFonts w:cs="Arial"/>
                <w:sz w:val="18"/>
                <w:szCs w:val="18"/>
              </w:rPr>
            </w:pPr>
            <w:r>
              <w:rPr>
                <w:rFonts w:cs="Arial"/>
                <w:sz w:val="18"/>
                <w:szCs w:val="18"/>
              </w:rPr>
              <w:t xml:space="preserve">3 </w:t>
            </w:r>
            <w:proofErr w:type="spellStart"/>
            <w:r>
              <w:rPr>
                <w:rFonts w:cs="Arial"/>
                <w:sz w:val="18"/>
                <w:szCs w:val="18"/>
              </w:rPr>
              <w:t>кв</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371829" w:rsidRDefault="00337A46">
            <w:pPr>
              <w:pStyle w:val="afd"/>
              <w:jc w:val="center"/>
              <w:rPr>
                <w:rFonts w:cs="Arial"/>
                <w:sz w:val="18"/>
                <w:szCs w:val="18"/>
              </w:rPr>
            </w:pPr>
            <w:r>
              <w:rPr>
                <w:rFonts w:cs="Arial"/>
                <w:sz w:val="18"/>
                <w:szCs w:val="18"/>
              </w:rPr>
              <w:t xml:space="preserve">4 </w:t>
            </w:r>
            <w:proofErr w:type="spellStart"/>
            <w:r>
              <w:rPr>
                <w:rFonts w:cs="Arial"/>
                <w:sz w:val="18"/>
                <w:szCs w:val="18"/>
              </w:rPr>
              <w:t>кв</w:t>
            </w:r>
            <w:proofErr w:type="spellEnd"/>
          </w:p>
        </w:tc>
      </w:tr>
      <w:tr w:rsidR="003438EB" w:rsidRPr="00A165FE" w:rsidTr="00A815A8">
        <w:trPr>
          <w:trHeight w:val="300"/>
          <w:jc w:val="center"/>
        </w:trPr>
        <w:tc>
          <w:tcPr>
            <w:tcW w:w="2018" w:type="dxa"/>
            <w:tcBorders>
              <w:top w:val="single" w:sz="4" w:space="0" w:color="auto"/>
              <w:bottom w:val="single" w:sz="4" w:space="0" w:color="auto"/>
            </w:tcBorders>
            <w:shd w:val="clear" w:color="auto" w:fill="auto"/>
            <w:vAlign w:val="bottom"/>
          </w:tcPr>
          <w:p w:rsidR="00371829" w:rsidRDefault="00D40B0A">
            <w:pPr>
              <w:pStyle w:val="afd"/>
              <w:rPr>
                <w:rFonts w:cs="Arial"/>
                <w:sz w:val="18"/>
                <w:szCs w:val="18"/>
              </w:rPr>
            </w:pPr>
            <w:proofErr w:type="gramStart"/>
            <w:r w:rsidRPr="007F0FD3">
              <w:rPr>
                <w:rFonts w:cs="Arial"/>
                <w:sz w:val="18"/>
                <w:szCs w:val="18"/>
              </w:rPr>
              <w:t xml:space="preserve">Московский регион (Москва и Московская область:          </w:t>
            </w:r>
            <w:proofErr w:type="gramEnd"/>
          </w:p>
          <w:p w:rsidR="00371829" w:rsidRDefault="00D40B0A">
            <w:pPr>
              <w:pStyle w:val="afd"/>
              <w:rPr>
                <w:rFonts w:cs="Arial"/>
                <w:sz w:val="18"/>
                <w:szCs w:val="18"/>
              </w:rPr>
            </w:pPr>
            <w:r w:rsidRPr="007F0FD3">
              <w:rPr>
                <w:rFonts w:cs="Arial"/>
                <w:sz w:val="18"/>
                <w:szCs w:val="18"/>
              </w:rPr>
              <w:t>ПС «Дарьино»,</w:t>
            </w:r>
          </w:p>
          <w:p w:rsidR="00371829" w:rsidRDefault="00D40B0A">
            <w:pPr>
              <w:pStyle w:val="afd"/>
              <w:rPr>
                <w:rFonts w:cs="Arial"/>
                <w:sz w:val="18"/>
                <w:szCs w:val="18"/>
              </w:rPr>
            </w:pPr>
            <w:r w:rsidRPr="007F0FD3">
              <w:rPr>
                <w:rFonts w:cs="Arial"/>
                <w:sz w:val="18"/>
                <w:szCs w:val="18"/>
              </w:rPr>
              <w:t>ПС «Пушкино»,</w:t>
            </w:r>
          </w:p>
          <w:p w:rsidR="00371829" w:rsidRDefault="00D40B0A">
            <w:pPr>
              <w:pStyle w:val="afd"/>
              <w:rPr>
                <w:rFonts w:cs="Arial"/>
                <w:sz w:val="18"/>
                <w:szCs w:val="18"/>
              </w:rPr>
            </w:pPr>
            <w:r w:rsidRPr="007F0FD3">
              <w:rPr>
                <w:rFonts w:cs="Arial"/>
                <w:sz w:val="18"/>
                <w:szCs w:val="18"/>
              </w:rPr>
              <w:t>ПС «</w:t>
            </w:r>
            <w:proofErr w:type="spellStart"/>
            <w:r w:rsidRPr="007F0FD3">
              <w:rPr>
                <w:rFonts w:cs="Arial"/>
                <w:sz w:val="18"/>
                <w:szCs w:val="18"/>
              </w:rPr>
              <w:t>Новосырово</w:t>
            </w:r>
            <w:proofErr w:type="spellEnd"/>
            <w:r w:rsidRPr="007F0FD3">
              <w:rPr>
                <w:rFonts w:cs="Arial"/>
                <w:sz w:val="18"/>
                <w:szCs w:val="18"/>
              </w:rPr>
              <w:t xml:space="preserve">», </w:t>
            </w:r>
          </w:p>
          <w:p w:rsidR="00371829" w:rsidRDefault="00D40B0A">
            <w:pPr>
              <w:pStyle w:val="afd"/>
              <w:rPr>
                <w:rFonts w:cs="Arial"/>
                <w:sz w:val="18"/>
                <w:szCs w:val="18"/>
              </w:rPr>
            </w:pPr>
            <w:r w:rsidRPr="007F0FD3">
              <w:rPr>
                <w:rFonts w:cs="Arial"/>
                <w:sz w:val="18"/>
                <w:szCs w:val="18"/>
              </w:rPr>
              <w:t>ПС «Игнатово»,</w:t>
            </w:r>
          </w:p>
          <w:p w:rsidR="00371829" w:rsidRDefault="00D40B0A">
            <w:pPr>
              <w:pStyle w:val="afd"/>
              <w:rPr>
                <w:rFonts w:cs="Arial"/>
                <w:sz w:val="18"/>
                <w:szCs w:val="18"/>
              </w:rPr>
            </w:pPr>
            <w:proofErr w:type="gramStart"/>
            <w:r w:rsidRPr="007F0FD3">
              <w:rPr>
                <w:rFonts w:cs="Arial"/>
                <w:sz w:val="18"/>
                <w:szCs w:val="18"/>
              </w:rPr>
              <w:t>ПС «</w:t>
            </w:r>
            <w:proofErr w:type="spellStart"/>
            <w:r w:rsidRPr="007F0FD3">
              <w:rPr>
                <w:rFonts w:cs="Arial"/>
                <w:sz w:val="18"/>
                <w:szCs w:val="18"/>
              </w:rPr>
              <w:t>Рублево</w:t>
            </w:r>
            <w:proofErr w:type="spellEnd"/>
            <w:r w:rsidRPr="007F0FD3">
              <w:rPr>
                <w:rFonts w:cs="Arial"/>
                <w:sz w:val="18"/>
                <w:szCs w:val="18"/>
              </w:rPr>
              <w:t>»)</w:t>
            </w:r>
            <w:proofErr w:type="gramEnd"/>
          </w:p>
        </w:tc>
        <w:tc>
          <w:tcPr>
            <w:tcW w:w="709" w:type="dxa"/>
            <w:tcBorders>
              <w:top w:val="single" w:sz="4" w:space="0" w:color="auto"/>
              <w:bottom w:val="single" w:sz="4" w:space="0" w:color="auto"/>
            </w:tcBorders>
            <w:shd w:val="clear" w:color="auto" w:fill="auto"/>
            <w:vAlign w:val="center"/>
          </w:tcPr>
          <w:p w:rsidR="00371829" w:rsidRDefault="00371829">
            <w:pPr>
              <w:pStyle w:val="afd"/>
              <w:jc w:val="right"/>
              <w:rPr>
                <w:rFonts w:cs="Arial"/>
                <w:sz w:val="16"/>
                <w:szCs w:val="16"/>
              </w:rPr>
            </w:pPr>
          </w:p>
          <w:p w:rsidR="00371829" w:rsidRDefault="00371829">
            <w:pPr>
              <w:pStyle w:val="afd"/>
              <w:jc w:val="right"/>
              <w:rPr>
                <w:rFonts w:cs="Arial"/>
                <w:sz w:val="16"/>
                <w:szCs w:val="16"/>
              </w:rPr>
            </w:pPr>
          </w:p>
          <w:p w:rsidR="00371829" w:rsidRDefault="00371829">
            <w:pPr>
              <w:pStyle w:val="afd"/>
              <w:jc w:val="right"/>
              <w:rPr>
                <w:rFonts w:cs="Arial"/>
                <w:sz w:val="16"/>
                <w:szCs w:val="16"/>
              </w:rPr>
            </w:pPr>
          </w:p>
          <w:p w:rsidR="00371829" w:rsidRDefault="00D40B0A">
            <w:pPr>
              <w:pStyle w:val="afd"/>
              <w:jc w:val="right"/>
              <w:rPr>
                <w:rFonts w:cs="Arial"/>
                <w:sz w:val="16"/>
                <w:szCs w:val="16"/>
              </w:rPr>
            </w:pPr>
            <w:r w:rsidRPr="007F0FD3">
              <w:rPr>
                <w:rFonts w:cs="Arial"/>
                <w:sz w:val="16"/>
                <w:szCs w:val="16"/>
              </w:rPr>
              <w:t>9,3</w:t>
            </w:r>
          </w:p>
          <w:p w:rsidR="00371829" w:rsidRDefault="00371829">
            <w:pPr>
              <w:pStyle w:val="afd"/>
              <w:jc w:val="right"/>
              <w:rPr>
                <w:rFonts w:cs="Arial"/>
                <w:sz w:val="16"/>
                <w:szCs w:val="16"/>
              </w:rPr>
            </w:pPr>
          </w:p>
          <w:p w:rsidR="00371829" w:rsidRDefault="00371829">
            <w:pPr>
              <w:pStyle w:val="afd"/>
              <w:jc w:val="right"/>
              <w:rPr>
                <w:rFonts w:cs="Arial"/>
                <w:sz w:val="16"/>
                <w:szCs w:val="16"/>
              </w:rPr>
            </w:pPr>
          </w:p>
          <w:p w:rsidR="00371829" w:rsidRDefault="00371829">
            <w:pPr>
              <w:pStyle w:val="afd"/>
              <w:jc w:val="right"/>
              <w:rPr>
                <w:rFonts w:cs="Arial"/>
                <w:sz w:val="16"/>
                <w:szCs w:val="16"/>
              </w:rPr>
            </w:pP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1,08</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0,49</w:t>
            </w:r>
          </w:p>
        </w:tc>
        <w:tc>
          <w:tcPr>
            <w:tcW w:w="708"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5,95</w:t>
            </w:r>
          </w:p>
        </w:tc>
        <w:tc>
          <w:tcPr>
            <w:tcW w:w="567"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2,6</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0,26</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0,15</w:t>
            </w:r>
          </w:p>
        </w:tc>
        <w:tc>
          <w:tcPr>
            <w:tcW w:w="567"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1,49</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3,81</w:t>
            </w:r>
          </w:p>
        </w:tc>
        <w:tc>
          <w:tcPr>
            <w:tcW w:w="708"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0,4</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0,23</w:t>
            </w:r>
          </w:p>
        </w:tc>
        <w:tc>
          <w:tcPr>
            <w:tcW w:w="567"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2,18</w:t>
            </w:r>
          </w:p>
        </w:tc>
      </w:tr>
      <w:tr w:rsidR="003438EB" w:rsidRPr="00A165FE" w:rsidTr="00A815A8">
        <w:trPr>
          <w:trHeight w:val="300"/>
          <w:jc w:val="center"/>
        </w:trPr>
        <w:tc>
          <w:tcPr>
            <w:tcW w:w="2018" w:type="dxa"/>
            <w:tcBorders>
              <w:top w:val="single" w:sz="4" w:space="0" w:color="auto"/>
              <w:bottom w:val="single" w:sz="4" w:space="0" w:color="auto"/>
            </w:tcBorders>
            <w:shd w:val="clear" w:color="auto" w:fill="auto"/>
            <w:noWrap/>
            <w:vAlign w:val="bottom"/>
          </w:tcPr>
          <w:p w:rsidR="00371829" w:rsidRDefault="00D40B0A">
            <w:pPr>
              <w:pStyle w:val="afd"/>
              <w:rPr>
                <w:rFonts w:cs="Arial"/>
                <w:sz w:val="18"/>
                <w:szCs w:val="18"/>
              </w:rPr>
            </w:pPr>
            <w:r w:rsidRPr="007F0FD3">
              <w:rPr>
                <w:rFonts w:cs="Arial"/>
                <w:sz w:val="18"/>
                <w:szCs w:val="18"/>
              </w:rPr>
              <w:t>Краснодарский край</w:t>
            </w:r>
          </w:p>
          <w:p w:rsidR="00371829" w:rsidRDefault="00D40B0A">
            <w:pPr>
              <w:pStyle w:val="afd"/>
              <w:rPr>
                <w:rFonts w:cs="Arial"/>
                <w:sz w:val="18"/>
                <w:szCs w:val="18"/>
              </w:rPr>
            </w:pPr>
            <w:proofErr w:type="gramStart"/>
            <w:r w:rsidRPr="007F0FD3">
              <w:rPr>
                <w:rFonts w:cs="Arial"/>
                <w:sz w:val="18"/>
                <w:szCs w:val="18"/>
              </w:rPr>
              <w:t>(г. Новороссийск</w:t>
            </w:r>
            <w:proofErr w:type="gramEnd"/>
          </w:p>
          <w:p w:rsidR="00371829" w:rsidRDefault="00D40B0A">
            <w:pPr>
              <w:pStyle w:val="afd"/>
              <w:rPr>
                <w:rFonts w:cs="Arial"/>
                <w:sz w:val="18"/>
                <w:szCs w:val="18"/>
              </w:rPr>
            </w:pPr>
            <w:r w:rsidRPr="007F0FD3">
              <w:rPr>
                <w:rFonts w:cs="Arial"/>
                <w:sz w:val="18"/>
                <w:szCs w:val="18"/>
              </w:rPr>
              <w:t>ПС «Кирилловская",</w:t>
            </w:r>
          </w:p>
          <w:p w:rsidR="00371829" w:rsidRDefault="00D40B0A">
            <w:pPr>
              <w:pStyle w:val="afd"/>
              <w:rPr>
                <w:rFonts w:cs="Arial"/>
                <w:sz w:val="18"/>
                <w:szCs w:val="18"/>
              </w:rPr>
            </w:pPr>
            <w:r w:rsidRPr="007F0FD3">
              <w:rPr>
                <w:rFonts w:cs="Arial"/>
                <w:sz w:val="18"/>
                <w:szCs w:val="18"/>
              </w:rPr>
              <w:t>г. Сочи</w:t>
            </w:r>
          </w:p>
          <w:p w:rsidR="00371829" w:rsidRDefault="00D40B0A">
            <w:pPr>
              <w:pStyle w:val="afd"/>
              <w:rPr>
                <w:rFonts w:cs="Arial"/>
                <w:sz w:val="18"/>
                <w:szCs w:val="18"/>
              </w:rPr>
            </w:pPr>
            <w:r w:rsidRPr="007F0FD3">
              <w:rPr>
                <w:rFonts w:cs="Arial"/>
                <w:sz w:val="18"/>
                <w:szCs w:val="18"/>
              </w:rPr>
              <w:t>ПС «ПСОУ»,</w:t>
            </w:r>
          </w:p>
          <w:p w:rsidR="00371829" w:rsidRDefault="00D40B0A">
            <w:pPr>
              <w:pStyle w:val="afd"/>
              <w:rPr>
                <w:rFonts w:cs="Arial"/>
                <w:sz w:val="18"/>
                <w:szCs w:val="18"/>
              </w:rPr>
            </w:pPr>
            <w:r w:rsidRPr="007F0FD3">
              <w:rPr>
                <w:rFonts w:cs="Arial"/>
                <w:sz w:val="18"/>
                <w:szCs w:val="18"/>
              </w:rPr>
              <w:t>Сочинская МГТЭС,</w:t>
            </w:r>
          </w:p>
          <w:p w:rsidR="00371829" w:rsidRDefault="00D40B0A">
            <w:pPr>
              <w:pStyle w:val="afd"/>
              <w:rPr>
                <w:rFonts w:cs="Arial"/>
                <w:sz w:val="18"/>
                <w:szCs w:val="18"/>
              </w:rPr>
            </w:pPr>
            <w:proofErr w:type="gramStart"/>
            <w:r w:rsidRPr="007F0FD3">
              <w:rPr>
                <w:rFonts w:cs="Arial"/>
                <w:sz w:val="18"/>
                <w:szCs w:val="18"/>
              </w:rPr>
              <w:t>ПАТП-6)</w:t>
            </w:r>
            <w:proofErr w:type="gramEnd"/>
          </w:p>
        </w:tc>
        <w:tc>
          <w:tcPr>
            <w:tcW w:w="709" w:type="dxa"/>
            <w:tcBorders>
              <w:top w:val="single" w:sz="4" w:space="0" w:color="auto"/>
              <w:bottom w:val="single" w:sz="4" w:space="0" w:color="auto"/>
            </w:tcBorders>
            <w:shd w:val="clear" w:color="auto" w:fill="auto"/>
            <w:noWrap/>
            <w:vAlign w:val="center"/>
          </w:tcPr>
          <w:p w:rsidR="00371829" w:rsidRDefault="00D40B0A">
            <w:pPr>
              <w:pStyle w:val="afd"/>
              <w:jc w:val="right"/>
              <w:rPr>
                <w:rFonts w:cs="Arial"/>
                <w:sz w:val="16"/>
                <w:szCs w:val="16"/>
              </w:rPr>
            </w:pPr>
            <w:r w:rsidRPr="007F0FD3">
              <w:rPr>
                <w:rFonts w:cs="Arial"/>
                <w:sz w:val="16"/>
                <w:szCs w:val="16"/>
              </w:rPr>
              <w:t>8,9</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24,405</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20,265</w:t>
            </w:r>
          </w:p>
        </w:tc>
        <w:tc>
          <w:tcPr>
            <w:tcW w:w="708"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18,31</w:t>
            </w:r>
          </w:p>
        </w:tc>
        <w:tc>
          <w:tcPr>
            <w:tcW w:w="567" w:type="dxa"/>
            <w:tcBorders>
              <w:top w:val="single" w:sz="4" w:space="0" w:color="auto"/>
              <w:bottom w:val="single" w:sz="4" w:space="0" w:color="auto"/>
            </w:tcBorders>
            <w:shd w:val="clear" w:color="auto" w:fill="auto"/>
            <w:noWrap/>
            <w:vAlign w:val="center"/>
          </w:tcPr>
          <w:p w:rsidR="00371829" w:rsidRDefault="00D40B0A">
            <w:pPr>
              <w:pStyle w:val="afd"/>
              <w:jc w:val="right"/>
              <w:rPr>
                <w:rFonts w:cs="Arial"/>
                <w:sz w:val="16"/>
                <w:szCs w:val="16"/>
              </w:rPr>
            </w:pPr>
            <w:r w:rsidRPr="007F0FD3">
              <w:rPr>
                <w:rFonts w:cs="Arial"/>
                <w:sz w:val="16"/>
                <w:szCs w:val="16"/>
              </w:rPr>
              <w:t>2,21</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6,06</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5,03</w:t>
            </w:r>
          </w:p>
        </w:tc>
        <w:tc>
          <w:tcPr>
            <w:tcW w:w="567"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4,54</w:t>
            </w:r>
          </w:p>
        </w:tc>
        <w:tc>
          <w:tcPr>
            <w:tcW w:w="709" w:type="dxa"/>
            <w:tcBorders>
              <w:top w:val="single" w:sz="4" w:space="0" w:color="auto"/>
              <w:bottom w:val="single" w:sz="4" w:space="0" w:color="auto"/>
            </w:tcBorders>
            <w:shd w:val="clear" w:color="auto" w:fill="auto"/>
            <w:noWrap/>
            <w:vAlign w:val="center"/>
          </w:tcPr>
          <w:p w:rsidR="00371829" w:rsidRDefault="00D40B0A">
            <w:pPr>
              <w:pStyle w:val="afd"/>
              <w:jc w:val="right"/>
              <w:rPr>
                <w:rFonts w:cs="Arial"/>
                <w:sz w:val="16"/>
                <w:szCs w:val="16"/>
              </w:rPr>
            </w:pPr>
            <w:r w:rsidRPr="007F0FD3">
              <w:rPr>
                <w:rFonts w:cs="Arial"/>
                <w:sz w:val="16"/>
                <w:szCs w:val="16"/>
              </w:rPr>
              <w:t>3,25</w:t>
            </w:r>
          </w:p>
        </w:tc>
        <w:tc>
          <w:tcPr>
            <w:tcW w:w="708"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8,91</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7,40</w:t>
            </w:r>
          </w:p>
        </w:tc>
        <w:tc>
          <w:tcPr>
            <w:tcW w:w="567"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6,68</w:t>
            </w:r>
          </w:p>
        </w:tc>
      </w:tr>
      <w:tr w:rsidR="003438EB" w:rsidRPr="00A165FE" w:rsidTr="00A815A8">
        <w:trPr>
          <w:trHeight w:val="300"/>
          <w:jc w:val="center"/>
        </w:trPr>
        <w:tc>
          <w:tcPr>
            <w:tcW w:w="2018" w:type="dxa"/>
            <w:tcBorders>
              <w:top w:val="single" w:sz="4" w:space="0" w:color="auto"/>
              <w:bottom w:val="single" w:sz="4" w:space="0" w:color="auto"/>
            </w:tcBorders>
            <w:shd w:val="clear" w:color="auto" w:fill="auto"/>
            <w:noWrap/>
            <w:vAlign w:val="bottom"/>
          </w:tcPr>
          <w:p w:rsidR="00371829" w:rsidRDefault="00D40B0A">
            <w:pPr>
              <w:pStyle w:val="afd"/>
              <w:rPr>
                <w:rFonts w:cs="Arial"/>
                <w:sz w:val="18"/>
                <w:szCs w:val="18"/>
              </w:rPr>
            </w:pPr>
            <w:r w:rsidRPr="007F0FD3">
              <w:rPr>
                <w:rFonts w:cs="Arial"/>
                <w:sz w:val="18"/>
                <w:szCs w:val="18"/>
              </w:rPr>
              <w:t>Республика Тыва (ПС «</w:t>
            </w:r>
            <w:proofErr w:type="spellStart"/>
            <w:r w:rsidRPr="007F0FD3">
              <w:rPr>
                <w:rFonts w:cs="Arial"/>
                <w:sz w:val="18"/>
                <w:szCs w:val="18"/>
              </w:rPr>
              <w:t>Кызылская</w:t>
            </w:r>
            <w:proofErr w:type="spellEnd"/>
            <w:r w:rsidRPr="007F0FD3">
              <w:rPr>
                <w:rFonts w:cs="Arial"/>
                <w:sz w:val="18"/>
                <w:szCs w:val="18"/>
              </w:rPr>
              <w:t>»)</w:t>
            </w:r>
          </w:p>
        </w:tc>
        <w:tc>
          <w:tcPr>
            <w:tcW w:w="709" w:type="dxa"/>
            <w:tcBorders>
              <w:top w:val="single" w:sz="4" w:space="0" w:color="auto"/>
              <w:bottom w:val="single" w:sz="4" w:space="0" w:color="auto"/>
            </w:tcBorders>
            <w:shd w:val="clear" w:color="auto" w:fill="auto"/>
            <w:noWrap/>
            <w:vAlign w:val="center"/>
          </w:tcPr>
          <w:p w:rsidR="00371829" w:rsidRDefault="00D40B0A">
            <w:pPr>
              <w:pStyle w:val="afd"/>
              <w:jc w:val="right"/>
              <w:rPr>
                <w:rFonts w:cs="Arial"/>
                <w:sz w:val="16"/>
                <w:szCs w:val="16"/>
              </w:rPr>
            </w:pPr>
            <w:r w:rsidRPr="007F0FD3">
              <w:rPr>
                <w:rFonts w:cs="Arial"/>
                <w:sz w:val="16"/>
                <w:szCs w:val="16"/>
              </w:rPr>
              <w:t>1,81</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0,22</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0,03</w:t>
            </w:r>
          </w:p>
        </w:tc>
        <w:tc>
          <w:tcPr>
            <w:tcW w:w="708"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1,36</w:t>
            </w:r>
          </w:p>
        </w:tc>
        <w:tc>
          <w:tcPr>
            <w:tcW w:w="567" w:type="dxa"/>
            <w:tcBorders>
              <w:top w:val="single" w:sz="4" w:space="0" w:color="auto"/>
              <w:bottom w:val="single" w:sz="4" w:space="0" w:color="auto"/>
            </w:tcBorders>
            <w:shd w:val="clear" w:color="auto" w:fill="auto"/>
            <w:noWrap/>
            <w:vAlign w:val="center"/>
          </w:tcPr>
          <w:p w:rsidR="00371829" w:rsidRDefault="00D40B0A">
            <w:pPr>
              <w:pStyle w:val="afd"/>
              <w:jc w:val="right"/>
              <w:rPr>
                <w:rFonts w:cs="Arial"/>
                <w:sz w:val="16"/>
                <w:szCs w:val="16"/>
              </w:rPr>
            </w:pPr>
            <w:r w:rsidRPr="007F0FD3">
              <w:rPr>
                <w:rFonts w:cs="Arial"/>
                <w:sz w:val="16"/>
                <w:szCs w:val="16"/>
              </w:rPr>
              <w:t>0,45</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0,051</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0,008</w:t>
            </w:r>
          </w:p>
        </w:tc>
        <w:tc>
          <w:tcPr>
            <w:tcW w:w="567"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0,34</w:t>
            </w:r>
          </w:p>
        </w:tc>
        <w:tc>
          <w:tcPr>
            <w:tcW w:w="709" w:type="dxa"/>
            <w:tcBorders>
              <w:top w:val="single" w:sz="4" w:space="0" w:color="auto"/>
              <w:bottom w:val="single" w:sz="4" w:space="0" w:color="auto"/>
            </w:tcBorders>
            <w:shd w:val="clear" w:color="auto" w:fill="auto"/>
            <w:noWrap/>
            <w:vAlign w:val="center"/>
          </w:tcPr>
          <w:p w:rsidR="00371829" w:rsidRDefault="00D40B0A">
            <w:pPr>
              <w:pStyle w:val="afd"/>
              <w:jc w:val="right"/>
              <w:rPr>
                <w:rFonts w:cs="Arial"/>
                <w:sz w:val="16"/>
                <w:szCs w:val="16"/>
              </w:rPr>
            </w:pPr>
            <w:r w:rsidRPr="007F0FD3">
              <w:rPr>
                <w:rFonts w:cs="Arial"/>
                <w:sz w:val="16"/>
                <w:szCs w:val="16"/>
              </w:rPr>
              <w:t>0,661</w:t>
            </w:r>
          </w:p>
        </w:tc>
        <w:tc>
          <w:tcPr>
            <w:tcW w:w="708"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0,083</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0,012</w:t>
            </w:r>
          </w:p>
        </w:tc>
        <w:tc>
          <w:tcPr>
            <w:tcW w:w="567"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0,5</w:t>
            </w:r>
          </w:p>
        </w:tc>
      </w:tr>
      <w:tr w:rsidR="003438EB" w:rsidRPr="00A165FE" w:rsidTr="00A815A8">
        <w:trPr>
          <w:trHeight w:val="300"/>
          <w:jc w:val="center"/>
        </w:trPr>
        <w:tc>
          <w:tcPr>
            <w:tcW w:w="2018" w:type="dxa"/>
            <w:tcBorders>
              <w:top w:val="single" w:sz="4" w:space="0" w:color="auto"/>
              <w:bottom w:val="single" w:sz="4" w:space="0" w:color="auto"/>
            </w:tcBorders>
            <w:shd w:val="clear" w:color="auto" w:fill="auto"/>
            <w:noWrap/>
            <w:vAlign w:val="bottom"/>
          </w:tcPr>
          <w:p w:rsidR="00D40B0A" w:rsidRPr="007F0FD3" w:rsidRDefault="00D40B0A" w:rsidP="003438EB">
            <w:pPr>
              <w:pStyle w:val="afd"/>
              <w:jc w:val="center"/>
              <w:rPr>
                <w:rFonts w:cs="Arial"/>
                <w:sz w:val="18"/>
                <w:szCs w:val="18"/>
              </w:rPr>
            </w:pPr>
            <w:r w:rsidRPr="007F0FD3">
              <w:rPr>
                <w:rFonts w:cs="Arial"/>
                <w:sz w:val="18"/>
                <w:szCs w:val="18"/>
              </w:rPr>
              <w:t>ИТОГО</w:t>
            </w:r>
          </w:p>
        </w:tc>
        <w:tc>
          <w:tcPr>
            <w:tcW w:w="709" w:type="dxa"/>
            <w:tcBorders>
              <w:top w:val="single" w:sz="4" w:space="0" w:color="auto"/>
              <w:bottom w:val="single" w:sz="4" w:space="0" w:color="auto"/>
            </w:tcBorders>
            <w:shd w:val="clear" w:color="auto" w:fill="auto"/>
            <w:noWrap/>
            <w:vAlign w:val="center"/>
          </w:tcPr>
          <w:p w:rsidR="00371829" w:rsidRDefault="00D40B0A">
            <w:pPr>
              <w:pStyle w:val="afd"/>
              <w:jc w:val="right"/>
              <w:rPr>
                <w:rFonts w:cs="Arial"/>
                <w:sz w:val="16"/>
                <w:szCs w:val="16"/>
              </w:rPr>
            </w:pPr>
            <w:r w:rsidRPr="007F0FD3">
              <w:rPr>
                <w:rFonts w:cs="Arial"/>
                <w:sz w:val="16"/>
                <w:szCs w:val="16"/>
              </w:rPr>
              <w:t>20,01</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25,705</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20,785</w:t>
            </w:r>
          </w:p>
        </w:tc>
        <w:tc>
          <w:tcPr>
            <w:tcW w:w="708"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25,62</w:t>
            </w:r>
          </w:p>
        </w:tc>
        <w:tc>
          <w:tcPr>
            <w:tcW w:w="567" w:type="dxa"/>
            <w:tcBorders>
              <w:top w:val="single" w:sz="4" w:space="0" w:color="auto"/>
              <w:bottom w:val="single" w:sz="4" w:space="0" w:color="auto"/>
            </w:tcBorders>
            <w:shd w:val="clear" w:color="auto" w:fill="auto"/>
            <w:noWrap/>
            <w:vAlign w:val="center"/>
          </w:tcPr>
          <w:p w:rsidR="00371829" w:rsidRDefault="00D40B0A">
            <w:pPr>
              <w:pStyle w:val="afd"/>
              <w:jc w:val="right"/>
              <w:rPr>
                <w:rFonts w:cs="Arial"/>
                <w:sz w:val="16"/>
                <w:szCs w:val="16"/>
              </w:rPr>
            </w:pPr>
            <w:r w:rsidRPr="007F0FD3">
              <w:rPr>
                <w:rFonts w:cs="Arial"/>
                <w:sz w:val="16"/>
                <w:szCs w:val="16"/>
              </w:rPr>
              <w:t>5,26</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6,371</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5,188</w:t>
            </w:r>
          </w:p>
        </w:tc>
        <w:tc>
          <w:tcPr>
            <w:tcW w:w="567"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6,37</w:t>
            </w:r>
          </w:p>
        </w:tc>
        <w:tc>
          <w:tcPr>
            <w:tcW w:w="709" w:type="dxa"/>
            <w:tcBorders>
              <w:top w:val="single" w:sz="4" w:space="0" w:color="auto"/>
              <w:bottom w:val="single" w:sz="4" w:space="0" w:color="auto"/>
            </w:tcBorders>
            <w:shd w:val="clear" w:color="auto" w:fill="auto"/>
            <w:noWrap/>
            <w:vAlign w:val="center"/>
          </w:tcPr>
          <w:p w:rsidR="00371829" w:rsidRDefault="00D40B0A">
            <w:pPr>
              <w:pStyle w:val="afd"/>
              <w:jc w:val="right"/>
              <w:rPr>
                <w:rFonts w:cs="Arial"/>
                <w:sz w:val="16"/>
                <w:szCs w:val="16"/>
              </w:rPr>
            </w:pPr>
            <w:r w:rsidRPr="007F0FD3">
              <w:rPr>
                <w:rFonts w:cs="Arial"/>
                <w:sz w:val="16"/>
                <w:szCs w:val="16"/>
              </w:rPr>
              <w:t>7,721</w:t>
            </w:r>
          </w:p>
        </w:tc>
        <w:tc>
          <w:tcPr>
            <w:tcW w:w="708"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9,393</w:t>
            </w:r>
          </w:p>
        </w:tc>
        <w:tc>
          <w:tcPr>
            <w:tcW w:w="709"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7,642</w:t>
            </w:r>
          </w:p>
        </w:tc>
        <w:tc>
          <w:tcPr>
            <w:tcW w:w="567" w:type="dxa"/>
            <w:tcBorders>
              <w:top w:val="single" w:sz="4" w:space="0" w:color="auto"/>
              <w:bottom w:val="single" w:sz="4" w:space="0" w:color="auto"/>
            </w:tcBorders>
            <w:shd w:val="clear" w:color="auto" w:fill="auto"/>
            <w:vAlign w:val="center"/>
          </w:tcPr>
          <w:p w:rsidR="00371829" w:rsidRDefault="00D40B0A">
            <w:pPr>
              <w:pStyle w:val="afd"/>
              <w:jc w:val="right"/>
              <w:rPr>
                <w:rFonts w:cs="Arial"/>
                <w:sz w:val="16"/>
                <w:szCs w:val="16"/>
              </w:rPr>
            </w:pPr>
            <w:r w:rsidRPr="007F0FD3">
              <w:rPr>
                <w:rFonts w:cs="Arial"/>
                <w:sz w:val="16"/>
                <w:szCs w:val="16"/>
              </w:rPr>
              <w:t>9,36</w:t>
            </w:r>
          </w:p>
        </w:tc>
      </w:tr>
    </w:tbl>
    <w:p w:rsidR="00D40B0A" w:rsidRPr="00D40B0A" w:rsidRDefault="00D40B0A" w:rsidP="00F63797"/>
    <w:p w:rsidR="00D40B0A" w:rsidRPr="00D40B0A" w:rsidRDefault="00D40B0A" w:rsidP="00F63797">
      <w:r w:rsidRPr="00D40B0A">
        <w:t xml:space="preserve">Прогнозирование работы установок на 2013 год проводилось, исходя из фактической работы установок в 2010-2011 годах, а также с учетом возможного включения в работу мобильных ГТЭС в месяцы наибольшего потребления электроэнергии для каждого региона размещения установок и планируемых сроков </w:t>
      </w:r>
      <w:proofErr w:type="gramStart"/>
      <w:r w:rsidRPr="00D40B0A">
        <w:t>перебазирования</w:t>
      </w:r>
      <w:proofErr w:type="gramEnd"/>
      <w:r w:rsidRPr="00D40B0A">
        <w:t xml:space="preserve"> мобильных ГТЭС из Московского региона в г. Сочи. Фактическая выработка может значительно отличаться от </w:t>
      </w:r>
      <w:proofErr w:type="gramStart"/>
      <w:r w:rsidRPr="00D40B0A">
        <w:t>плановой</w:t>
      </w:r>
      <w:proofErr w:type="gramEnd"/>
      <w:r w:rsidRPr="00D40B0A">
        <w:t>, так как возникновение аварийных и критических ситуаций, в результате влияния которых может возникнуть необходимость включения мобильных ГТЭС, спланировать заранее невозможно.</w:t>
      </w:r>
    </w:p>
    <w:p w:rsidR="001F1DCE" w:rsidRPr="00750DB5" w:rsidRDefault="00D40B0A" w:rsidP="00C066A6">
      <w:pPr>
        <w:pStyle w:val="2"/>
      </w:pPr>
      <w:r w:rsidRPr="00D40B0A">
        <w:br w:type="page"/>
      </w:r>
    </w:p>
    <w:p w:rsidR="00FA384F" w:rsidRDefault="00FA384F" w:rsidP="00FE2D6A">
      <w:pPr>
        <w:pStyle w:val="2"/>
      </w:pPr>
      <w:bookmarkStart w:id="58" w:name="_Toc354581077"/>
      <w:r w:rsidRPr="0011652C">
        <w:lastRenderedPageBreak/>
        <w:t>3.2. ОЦЕНКА ПО ДАННЫМ БУХГАЛТЕРСКОЙ ОТЧЕТНОСТИ ФИНАНСОВОГО СОСТОЯНИЯ ОБЩЕСТВА</w:t>
      </w:r>
      <w:bookmarkEnd w:id="58"/>
    </w:p>
    <w:p w:rsidR="004E5314" w:rsidRPr="00243A42" w:rsidRDefault="004E5314" w:rsidP="00243A42">
      <w:pPr>
        <w:rPr>
          <w:u w:val="single"/>
        </w:rPr>
      </w:pPr>
      <w:r w:rsidRPr="00243A42">
        <w:rPr>
          <w:u w:val="single"/>
        </w:rPr>
        <w:t>Анализ финансового состояния</w:t>
      </w:r>
    </w:p>
    <w:p w:rsidR="001F1DCE" w:rsidRPr="007A6278" w:rsidRDefault="004E5314" w:rsidP="003F69AF">
      <w:r>
        <w:t>Состав, структура активов баланса</w:t>
      </w:r>
      <w:r w:rsidR="00DE0A4C">
        <w:t xml:space="preserve">                                                    </w:t>
      </w:r>
      <w:r w:rsidR="00DE0A4C" w:rsidRPr="0013781C">
        <w:rPr>
          <w:b/>
          <w:i/>
          <w:sz w:val="16"/>
          <w:szCs w:val="16"/>
        </w:rPr>
        <w:t>тыс. руб.</w:t>
      </w:r>
    </w:p>
    <w:tbl>
      <w:tblPr>
        <w:tblW w:w="9356" w:type="dxa"/>
        <w:tblInd w:w="6" w:type="dxa"/>
        <w:tblLayout w:type="fixed"/>
        <w:tblCellMar>
          <w:left w:w="0" w:type="dxa"/>
          <w:right w:w="0" w:type="dxa"/>
        </w:tblCellMar>
        <w:tblLook w:val="04A0"/>
      </w:tblPr>
      <w:tblGrid>
        <w:gridCol w:w="30"/>
        <w:gridCol w:w="6774"/>
        <w:gridCol w:w="1134"/>
        <w:gridCol w:w="1418"/>
      </w:tblGrid>
      <w:tr w:rsidR="00183CF9" w:rsidRPr="007A6278" w:rsidTr="007E3222">
        <w:trPr>
          <w:trHeight w:val="20"/>
        </w:trPr>
        <w:tc>
          <w:tcPr>
            <w:tcW w:w="6804" w:type="dxa"/>
            <w:gridSpan w:val="2"/>
            <w:tcBorders>
              <w:top w:val="single" w:sz="5" w:space="0" w:color="auto"/>
              <w:left w:val="single" w:sz="5" w:space="0" w:color="auto"/>
              <w:bottom w:val="single" w:sz="4" w:space="0" w:color="auto"/>
              <w:right w:val="single" w:sz="4" w:space="0" w:color="auto"/>
            </w:tcBorders>
            <w:shd w:val="clear" w:color="FFFFFF" w:fill="auto"/>
            <w:vAlign w:val="center"/>
          </w:tcPr>
          <w:p w:rsidR="00183CF9" w:rsidRPr="007F0FD3" w:rsidRDefault="00183CF9" w:rsidP="00352A54">
            <w:pPr>
              <w:pStyle w:val="afd"/>
              <w:jc w:val="center"/>
              <w:rPr>
                <w:rFonts w:cs="Arial"/>
              </w:rPr>
            </w:pPr>
            <w:r w:rsidRPr="007F0FD3">
              <w:rPr>
                <w:rFonts w:cs="Arial"/>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shd w:val="clear" w:color="FFFFFF" w:fill="auto"/>
            <w:vAlign w:val="center"/>
          </w:tcPr>
          <w:p w:rsidR="00183CF9" w:rsidRPr="007F0FD3" w:rsidRDefault="00183CF9" w:rsidP="00352A54">
            <w:pPr>
              <w:pStyle w:val="afd"/>
              <w:jc w:val="center"/>
              <w:rPr>
                <w:rFonts w:cs="Arial"/>
              </w:rPr>
            </w:pPr>
            <w:r w:rsidRPr="007F0FD3">
              <w:rPr>
                <w:rFonts w:cs="Arial"/>
              </w:rPr>
              <w:t>Код</w:t>
            </w:r>
          </w:p>
        </w:tc>
        <w:tc>
          <w:tcPr>
            <w:tcW w:w="1418" w:type="dxa"/>
            <w:tcBorders>
              <w:top w:val="single" w:sz="4" w:space="0" w:color="auto"/>
              <w:left w:val="single" w:sz="4" w:space="0" w:color="auto"/>
              <w:bottom w:val="single" w:sz="4" w:space="0" w:color="auto"/>
              <w:right w:val="single" w:sz="4" w:space="0" w:color="auto"/>
            </w:tcBorders>
            <w:shd w:val="clear" w:color="FFFFFF" w:fill="auto"/>
            <w:vAlign w:val="center"/>
          </w:tcPr>
          <w:p w:rsidR="00183CF9" w:rsidRPr="007F0FD3" w:rsidRDefault="00C910BE" w:rsidP="00352A54">
            <w:pPr>
              <w:pStyle w:val="afd"/>
              <w:jc w:val="center"/>
              <w:rPr>
                <w:rFonts w:cs="Arial"/>
              </w:rPr>
            </w:pPr>
            <w:r>
              <w:rPr>
                <w:rFonts w:cs="Arial"/>
              </w:rPr>
              <w:t>На 31 декабря 2012</w:t>
            </w:r>
            <w:r w:rsidR="00183CF9" w:rsidRPr="007F0FD3">
              <w:rPr>
                <w:rFonts w:cs="Arial"/>
              </w:rPr>
              <w:t xml:space="preserve"> г.</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tcPr>
          <w:p w:rsidR="00183CF9" w:rsidRPr="00A24E5B" w:rsidRDefault="00A24986" w:rsidP="00352A54">
            <w:pPr>
              <w:pStyle w:val="afd"/>
              <w:ind w:firstLine="284"/>
              <w:rPr>
                <w:rFonts w:cs="Arial"/>
                <w:b/>
              </w:rPr>
            </w:pPr>
            <w:r w:rsidRPr="00A24986">
              <w:rPr>
                <w:rFonts w:cs="Arial"/>
                <w:b/>
              </w:rPr>
              <w:t>АКТИВ</w:t>
            </w:r>
          </w:p>
        </w:tc>
        <w:tc>
          <w:tcPr>
            <w:tcW w:w="1134" w:type="dxa"/>
            <w:tcBorders>
              <w:top w:val="single" w:sz="4" w:space="0" w:color="auto"/>
              <w:bottom w:val="single" w:sz="4" w:space="0" w:color="auto"/>
            </w:tcBorders>
            <w:shd w:val="clear" w:color="FFFFFF" w:fill="auto"/>
            <w:vAlign w:val="center"/>
          </w:tcPr>
          <w:p w:rsidR="00371829" w:rsidRDefault="00371829">
            <w:pPr>
              <w:pStyle w:val="afd"/>
              <w:jc w:val="center"/>
              <w:rPr>
                <w:rFonts w:cs="Arial"/>
              </w:rPr>
            </w:pPr>
          </w:p>
        </w:tc>
        <w:tc>
          <w:tcPr>
            <w:tcW w:w="1418" w:type="dxa"/>
            <w:tcBorders>
              <w:top w:val="single" w:sz="4" w:space="0" w:color="auto"/>
              <w:bottom w:val="single" w:sz="4" w:space="0" w:color="auto"/>
            </w:tcBorders>
            <w:shd w:val="clear" w:color="FFFFFF" w:fill="auto"/>
            <w:vAlign w:val="bottom"/>
          </w:tcPr>
          <w:p w:rsidR="00183CF9" w:rsidRPr="007F0FD3" w:rsidRDefault="00183CF9" w:rsidP="007A6278">
            <w:pPr>
              <w:pStyle w:val="afd"/>
              <w:jc w:val="right"/>
              <w:rPr>
                <w:rFonts w:cs="Arial"/>
              </w:rPr>
            </w:pP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A24E5B" w:rsidRDefault="00A24986" w:rsidP="00352A54">
            <w:pPr>
              <w:pStyle w:val="afd"/>
              <w:ind w:firstLine="284"/>
              <w:rPr>
                <w:rFonts w:cs="Arial"/>
                <w:b/>
              </w:rPr>
            </w:pPr>
            <w:r w:rsidRPr="00A24986">
              <w:rPr>
                <w:rFonts w:cs="Arial"/>
                <w:b/>
              </w:rPr>
              <w:t>I. ВНЕОБОРОТНЫЕ АКТИВЫ</w:t>
            </w:r>
          </w:p>
        </w:tc>
        <w:tc>
          <w:tcPr>
            <w:tcW w:w="1134" w:type="dxa"/>
            <w:tcBorders>
              <w:top w:val="single" w:sz="4" w:space="0" w:color="auto"/>
              <w:bottom w:val="single" w:sz="4" w:space="0" w:color="auto"/>
            </w:tcBorders>
            <w:shd w:val="clear" w:color="FFFFFF" w:fill="auto"/>
            <w:vAlign w:val="center"/>
          </w:tcPr>
          <w:p w:rsidR="00371829" w:rsidRDefault="00371829">
            <w:pPr>
              <w:pStyle w:val="afd"/>
              <w:jc w:val="center"/>
              <w:rPr>
                <w:rFonts w:cs="Arial"/>
              </w:rPr>
            </w:pP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Нематериальные активы</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1110</w:t>
            </w: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r w:rsidRPr="007F0FD3">
              <w:rPr>
                <w:rFonts w:cs="Arial"/>
              </w:rPr>
              <w:t>-</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Результаты исследований и разработок</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1120</w:t>
            </w: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r w:rsidRPr="007F0FD3">
              <w:rPr>
                <w:rFonts w:cs="Arial"/>
              </w:rPr>
              <w:t>-</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Нематериальные поисковые активы</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1130</w:t>
            </w: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r w:rsidRPr="007F0FD3">
              <w:rPr>
                <w:rFonts w:cs="Arial"/>
              </w:rPr>
              <w:t>-</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Материальные поисковые активы</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1140</w:t>
            </w: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r w:rsidRPr="007F0FD3">
              <w:rPr>
                <w:rFonts w:cs="Arial"/>
              </w:rPr>
              <w:t>-</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Основные средства</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1150</w:t>
            </w: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r w:rsidRPr="007F0FD3">
              <w:rPr>
                <w:rFonts w:cs="Arial"/>
              </w:rPr>
              <w:t>4 656 098</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в том числе:</w:t>
            </w:r>
          </w:p>
        </w:tc>
        <w:tc>
          <w:tcPr>
            <w:tcW w:w="1134" w:type="dxa"/>
            <w:tcBorders>
              <w:top w:val="single" w:sz="4" w:space="0" w:color="auto"/>
              <w:bottom w:val="single" w:sz="4" w:space="0" w:color="auto"/>
            </w:tcBorders>
            <w:shd w:val="clear" w:color="FFFFFF" w:fill="auto"/>
            <w:vAlign w:val="center"/>
          </w:tcPr>
          <w:p w:rsidR="00371829" w:rsidRDefault="00371829">
            <w:pPr>
              <w:pStyle w:val="afd"/>
              <w:jc w:val="center"/>
              <w:rPr>
                <w:rFonts w:cs="Arial"/>
              </w:rPr>
            </w:pP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Приобретение объектов основных средств</w:t>
            </w:r>
          </w:p>
        </w:tc>
        <w:tc>
          <w:tcPr>
            <w:tcW w:w="1134" w:type="dxa"/>
            <w:tcBorders>
              <w:top w:val="single" w:sz="4" w:space="0" w:color="auto"/>
              <w:bottom w:val="single" w:sz="4" w:space="0" w:color="auto"/>
            </w:tcBorders>
            <w:shd w:val="clear" w:color="FFFFFF" w:fill="auto"/>
            <w:vAlign w:val="center"/>
          </w:tcPr>
          <w:p w:rsidR="00371829" w:rsidRDefault="007A6278">
            <w:pPr>
              <w:pStyle w:val="afd"/>
              <w:jc w:val="center"/>
              <w:rPr>
                <w:rFonts w:cs="Arial"/>
              </w:rPr>
            </w:pPr>
            <w:r w:rsidRPr="007F0FD3">
              <w:rPr>
                <w:rFonts w:cs="Arial"/>
              </w:rPr>
              <w:t>115</w:t>
            </w:r>
            <w:r w:rsidR="00183CF9" w:rsidRPr="007F0FD3">
              <w:rPr>
                <w:rFonts w:cs="Arial"/>
              </w:rPr>
              <w:t>01</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4 656 098</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Доходные вложения в материальные</w:t>
            </w:r>
            <w:r w:rsidRPr="007F0FD3">
              <w:rPr>
                <w:rFonts w:cs="Arial"/>
              </w:rPr>
              <w:br/>
              <w:t>ценности</w:t>
            </w:r>
          </w:p>
        </w:tc>
        <w:tc>
          <w:tcPr>
            <w:tcW w:w="1134" w:type="dxa"/>
            <w:tcBorders>
              <w:top w:val="single" w:sz="4" w:space="0" w:color="auto"/>
              <w:bottom w:val="single" w:sz="4" w:space="0" w:color="auto"/>
            </w:tcBorders>
            <w:shd w:val="clear" w:color="FFFFFF" w:fill="auto"/>
            <w:vAlign w:val="center"/>
          </w:tcPr>
          <w:p w:rsidR="00371829" w:rsidRDefault="007A6278">
            <w:pPr>
              <w:pStyle w:val="afd"/>
              <w:jc w:val="center"/>
              <w:rPr>
                <w:rFonts w:cs="Arial"/>
              </w:rPr>
            </w:pPr>
            <w:r w:rsidRPr="007F0FD3">
              <w:rPr>
                <w:rFonts w:cs="Arial"/>
              </w:rPr>
              <w:t>116</w:t>
            </w:r>
            <w:r w:rsidR="00183CF9" w:rsidRPr="007F0FD3">
              <w:rPr>
                <w:rFonts w:cs="Arial"/>
              </w:rPr>
              <w:t>0</w:t>
            </w: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r w:rsidRPr="007F0FD3">
              <w:rPr>
                <w:rFonts w:cs="Arial"/>
              </w:rPr>
              <w:t>-</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Финансовые вложения</w:t>
            </w:r>
          </w:p>
        </w:tc>
        <w:tc>
          <w:tcPr>
            <w:tcW w:w="1134" w:type="dxa"/>
            <w:tcBorders>
              <w:top w:val="single" w:sz="4" w:space="0" w:color="auto"/>
              <w:bottom w:val="single" w:sz="4" w:space="0" w:color="auto"/>
            </w:tcBorders>
            <w:shd w:val="clear" w:color="FFFFFF" w:fill="auto"/>
            <w:vAlign w:val="center"/>
          </w:tcPr>
          <w:p w:rsidR="00371829" w:rsidRDefault="007A6278">
            <w:pPr>
              <w:pStyle w:val="afd"/>
              <w:jc w:val="center"/>
              <w:rPr>
                <w:rFonts w:cs="Arial"/>
              </w:rPr>
            </w:pPr>
            <w:r w:rsidRPr="007F0FD3">
              <w:rPr>
                <w:rFonts w:cs="Arial"/>
              </w:rPr>
              <w:t>117</w:t>
            </w:r>
            <w:r w:rsidR="00183CF9" w:rsidRPr="007F0FD3">
              <w:rPr>
                <w:rFonts w:cs="Arial"/>
              </w:rPr>
              <w:t>0</w:t>
            </w: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r w:rsidRPr="007F0FD3">
              <w:rPr>
                <w:rFonts w:cs="Arial"/>
              </w:rPr>
              <w:t>-</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Отложенные налоговые активы</w:t>
            </w:r>
          </w:p>
        </w:tc>
        <w:tc>
          <w:tcPr>
            <w:tcW w:w="1134" w:type="dxa"/>
            <w:tcBorders>
              <w:top w:val="single" w:sz="4" w:space="0" w:color="auto"/>
              <w:bottom w:val="single" w:sz="4" w:space="0" w:color="auto"/>
            </w:tcBorders>
            <w:shd w:val="clear" w:color="FFFFFF" w:fill="auto"/>
            <w:vAlign w:val="center"/>
          </w:tcPr>
          <w:p w:rsidR="00371829" w:rsidRDefault="007A6278">
            <w:pPr>
              <w:pStyle w:val="afd"/>
              <w:jc w:val="center"/>
              <w:rPr>
                <w:rFonts w:cs="Arial"/>
              </w:rPr>
            </w:pPr>
            <w:r w:rsidRPr="007F0FD3">
              <w:rPr>
                <w:rFonts w:cs="Arial"/>
              </w:rPr>
              <w:t>118</w:t>
            </w:r>
            <w:r w:rsidR="00183CF9" w:rsidRPr="007F0FD3">
              <w:rPr>
                <w:rFonts w:cs="Arial"/>
              </w:rPr>
              <w:t>0</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734 780</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 xml:space="preserve">Прочие </w:t>
            </w:r>
            <w:proofErr w:type="spellStart"/>
            <w:r w:rsidRPr="007F0FD3">
              <w:rPr>
                <w:rFonts w:cs="Arial"/>
              </w:rPr>
              <w:t>внеоборотные</w:t>
            </w:r>
            <w:proofErr w:type="spellEnd"/>
            <w:r w:rsidRPr="007F0FD3">
              <w:rPr>
                <w:rFonts w:cs="Arial"/>
              </w:rPr>
              <w:t xml:space="preserve"> активы</w:t>
            </w:r>
          </w:p>
        </w:tc>
        <w:tc>
          <w:tcPr>
            <w:tcW w:w="1134" w:type="dxa"/>
            <w:tcBorders>
              <w:top w:val="single" w:sz="4" w:space="0" w:color="auto"/>
              <w:bottom w:val="single" w:sz="4" w:space="0" w:color="auto"/>
            </w:tcBorders>
            <w:shd w:val="clear" w:color="FFFFFF" w:fill="auto"/>
            <w:vAlign w:val="center"/>
          </w:tcPr>
          <w:p w:rsidR="00371829" w:rsidRDefault="007A6278">
            <w:pPr>
              <w:pStyle w:val="afd"/>
              <w:jc w:val="center"/>
              <w:rPr>
                <w:rFonts w:cs="Arial"/>
              </w:rPr>
            </w:pPr>
            <w:r w:rsidRPr="007F0FD3">
              <w:rPr>
                <w:rFonts w:cs="Arial"/>
              </w:rPr>
              <w:t>119</w:t>
            </w:r>
            <w:r w:rsidR="00183CF9" w:rsidRPr="007F0FD3">
              <w:rPr>
                <w:rFonts w:cs="Arial"/>
              </w:rPr>
              <w:t>0</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207 606</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A24E5B" w:rsidRDefault="00A24986" w:rsidP="00352A54">
            <w:pPr>
              <w:pStyle w:val="afd"/>
              <w:ind w:firstLine="284"/>
              <w:rPr>
                <w:rFonts w:cs="Arial"/>
                <w:b/>
              </w:rPr>
            </w:pPr>
            <w:r w:rsidRPr="00A24986">
              <w:rPr>
                <w:rFonts w:cs="Arial"/>
                <w:b/>
              </w:rPr>
              <w:t>Итого по разделу I</w:t>
            </w:r>
          </w:p>
        </w:tc>
        <w:tc>
          <w:tcPr>
            <w:tcW w:w="1134" w:type="dxa"/>
            <w:tcBorders>
              <w:top w:val="single" w:sz="4" w:space="0" w:color="auto"/>
              <w:bottom w:val="single" w:sz="4" w:space="0" w:color="auto"/>
            </w:tcBorders>
            <w:shd w:val="clear" w:color="FFFFFF" w:fill="auto"/>
            <w:vAlign w:val="center"/>
          </w:tcPr>
          <w:p w:rsidR="00371829" w:rsidRDefault="00A24986">
            <w:pPr>
              <w:pStyle w:val="afd"/>
              <w:jc w:val="center"/>
              <w:rPr>
                <w:rFonts w:cs="Arial"/>
                <w:b/>
              </w:rPr>
            </w:pPr>
            <w:r w:rsidRPr="00A24986">
              <w:rPr>
                <w:rFonts w:cs="Arial"/>
                <w:b/>
              </w:rPr>
              <w:t>1100</w:t>
            </w:r>
          </w:p>
        </w:tc>
        <w:tc>
          <w:tcPr>
            <w:tcW w:w="1418" w:type="dxa"/>
            <w:tcBorders>
              <w:top w:val="single" w:sz="4" w:space="0" w:color="auto"/>
              <w:bottom w:val="single" w:sz="4" w:space="0" w:color="auto"/>
            </w:tcBorders>
            <w:shd w:val="clear" w:color="FFFFFF" w:fill="auto"/>
            <w:vAlign w:val="center"/>
          </w:tcPr>
          <w:p w:rsidR="00183CF9" w:rsidRPr="00A24E5B" w:rsidRDefault="00A24986" w:rsidP="007A6278">
            <w:pPr>
              <w:pStyle w:val="afd"/>
              <w:jc w:val="right"/>
              <w:rPr>
                <w:rFonts w:cs="Arial"/>
                <w:b/>
              </w:rPr>
            </w:pPr>
            <w:r w:rsidRPr="00A24986">
              <w:rPr>
                <w:rFonts w:cs="Arial"/>
                <w:b/>
              </w:rPr>
              <w:t>5 598 484</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A24E5B" w:rsidRDefault="00A24986" w:rsidP="00352A54">
            <w:pPr>
              <w:pStyle w:val="afd"/>
              <w:ind w:firstLine="284"/>
              <w:rPr>
                <w:rFonts w:cs="Arial"/>
                <w:b/>
              </w:rPr>
            </w:pPr>
            <w:r w:rsidRPr="00A24986">
              <w:rPr>
                <w:rFonts w:cs="Arial"/>
                <w:b/>
              </w:rPr>
              <w:t>II. ОБОРОТНЫЕ АКТИВЫ</w:t>
            </w:r>
          </w:p>
        </w:tc>
        <w:tc>
          <w:tcPr>
            <w:tcW w:w="1134" w:type="dxa"/>
            <w:tcBorders>
              <w:top w:val="single" w:sz="4" w:space="0" w:color="auto"/>
              <w:bottom w:val="single" w:sz="4" w:space="0" w:color="auto"/>
            </w:tcBorders>
            <w:shd w:val="clear" w:color="FFFFFF" w:fill="auto"/>
            <w:vAlign w:val="center"/>
          </w:tcPr>
          <w:p w:rsidR="00371829" w:rsidRDefault="00371829">
            <w:pPr>
              <w:pStyle w:val="afd"/>
              <w:jc w:val="center"/>
              <w:rPr>
                <w:rFonts w:cs="Arial"/>
              </w:rPr>
            </w:pP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Запасы</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1210</w:t>
            </w:r>
          </w:p>
        </w:tc>
        <w:tc>
          <w:tcPr>
            <w:tcW w:w="1418" w:type="dxa"/>
            <w:tcBorders>
              <w:top w:val="single" w:sz="4" w:space="0" w:color="auto"/>
              <w:bottom w:val="single" w:sz="4" w:space="0" w:color="auto"/>
            </w:tcBorders>
            <w:shd w:val="clear" w:color="FFFFFF" w:fill="auto"/>
            <w:vAlign w:val="center"/>
          </w:tcPr>
          <w:p w:rsidR="00183CF9" w:rsidRPr="007F0FD3" w:rsidRDefault="007A6278">
            <w:pPr>
              <w:pStyle w:val="afd"/>
              <w:jc w:val="right"/>
              <w:rPr>
                <w:rFonts w:cs="Arial"/>
              </w:rPr>
            </w:pPr>
            <w:r w:rsidRPr="007F0FD3">
              <w:rPr>
                <w:rFonts w:cs="Arial"/>
              </w:rPr>
              <w:t xml:space="preserve">1 356 </w:t>
            </w:r>
            <w:r w:rsidR="00E322C4">
              <w:rPr>
                <w:rFonts w:cs="Arial"/>
              </w:rPr>
              <w:t>891</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в том числе:</w:t>
            </w:r>
          </w:p>
        </w:tc>
        <w:tc>
          <w:tcPr>
            <w:tcW w:w="1134" w:type="dxa"/>
            <w:tcBorders>
              <w:top w:val="single" w:sz="4" w:space="0" w:color="auto"/>
              <w:bottom w:val="single" w:sz="4" w:space="0" w:color="auto"/>
            </w:tcBorders>
            <w:shd w:val="clear" w:color="FFFFFF" w:fill="auto"/>
            <w:vAlign w:val="center"/>
          </w:tcPr>
          <w:p w:rsidR="00371829" w:rsidRDefault="00371829">
            <w:pPr>
              <w:pStyle w:val="afd"/>
              <w:jc w:val="center"/>
              <w:rPr>
                <w:rFonts w:cs="Arial"/>
              </w:rPr>
            </w:pP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Материалы</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12101</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1 326 891</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Товары</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12102</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Основное производство</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12103</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w:t>
            </w:r>
          </w:p>
        </w:tc>
      </w:tr>
      <w:tr w:rsidR="00183CF9" w:rsidRPr="00E322C4" w:rsidTr="007E3222">
        <w:trPr>
          <w:trHeight w:val="114"/>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E322C4" w:rsidRDefault="00183CF9" w:rsidP="00352A54">
            <w:pPr>
              <w:pStyle w:val="afd"/>
              <w:ind w:firstLine="284"/>
              <w:rPr>
                <w:rFonts w:cs="Arial"/>
                <w:sz w:val="2"/>
                <w:szCs w:val="2"/>
              </w:rPr>
            </w:pPr>
          </w:p>
        </w:tc>
        <w:tc>
          <w:tcPr>
            <w:tcW w:w="1134" w:type="dxa"/>
            <w:tcBorders>
              <w:top w:val="single" w:sz="4" w:space="0" w:color="auto"/>
              <w:bottom w:val="single" w:sz="4" w:space="0" w:color="auto"/>
            </w:tcBorders>
            <w:shd w:val="clear" w:color="FFFFFF" w:fill="auto"/>
            <w:vAlign w:val="center"/>
          </w:tcPr>
          <w:p w:rsidR="00371829" w:rsidRDefault="00371829">
            <w:pPr>
              <w:pStyle w:val="afd"/>
              <w:jc w:val="center"/>
              <w:rPr>
                <w:rFonts w:cs="Arial"/>
                <w:sz w:val="2"/>
                <w:szCs w:val="2"/>
              </w:rPr>
            </w:pPr>
          </w:p>
        </w:tc>
        <w:tc>
          <w:tcPr>
            <w:tcW w:w="1418" w:type="dxa"/>
            <w:tcBorders>
              <w:top w:val="single" w:sz="4" w:space="0" w:color="auto"/>
              <w:bottom w:val="single" w:sz="4" w:space="0" w:color="auto"/>
            </w:tcBorders>
            <w:shd w:val="clear" w:color="FFFFFF" w:fill="auto"/>
            <w:vAlign w:val="center"/>
          </w:tcPr>
          <w:p w:rsidR="00183CF9" w:rsidRPr="00E322C4" w:rsidRDefault="00183CF9" w:rsidP="007A6278">
            <w:pPr>
              <w:pStyle w:val="afd"/>
              <w:jc w:val="right"/>
              <w:rPr>
                <w:rFonts w:cs="Arial"/>
                <w:sz w:val="2"/>
                <w:szCs w:val="2"/>
              </w:rPr>
            </w:pP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Налог на добавленную стоимость по приобретенным ценностям</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1220</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68</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Дебиторская задолженность</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1230</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838 927</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в том числе:</w:t>
            </w:r>
          </w:p>
        </w:tc>
        <w:tc>
          <w:tcPr>
            <w:tcW w:w="1134" w:type="dxa"/>
            <w:tcBorders>
              <w:top w:val="single" w:sz="4" w:space="0" w:color="auto"/>
              <w:bottom w:val="single" w:sz="4" w:space="0" w:color="auto"/>
            </w:tcBorders>
            <w:shd w:val="clear" w:color="FFFFFF" w:fill="auto"/>
            <w:vAlign w:val="center"/>
          </w:tcPr>
          <w:p w:rsidR="00371829" w:rsidRDefault="00371829">
            <w:pPr>
              <w:pStyle w:val="afd"/>
              <w:jc w:val="center"/>
              <w:rPr>
                <w:rFonts w:cs="Arial"/>
              </w:rPr>
            </w:pP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Расчеты с поставщиками и подрядчиками</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12301</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587 711</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 xml:space="preserve">       Расчеты с покупателями и заказчиками</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12302</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186 586</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Расчеты по налогам и сборам</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12303</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39</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Расчеты с разными дебиторами и кредиторами</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12304</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40 096</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Расчеты по договору лизинга</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12305</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proofErr w:type="gramStart"/>
            <w:r w:rsidRPr="007F0FD3">
              <w:rPr>
                <w:rFonts w:cs="Arial"/>
              </w:rPr>
              <w:t>Авансы</w:t>
            </w:r>
            <w:proofErr w:type="gramEnd"/>
            <w:r w:rsidRPr="007F0FD3">
              <w:rPr>
                <w:rFonts w:cs="Arial"/>
              </w:rPr>
              <w:t xml:space="preserve"> выданные по договорам страхования</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12306</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24 495</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Финансовые вложения (за исключением денежных эквивалентов)</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1240</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1 269 000</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в том числе:</w:t>
            </w:r>
          </w:p>
        </w:tc>
        <w:tc>
          <w:tcPr>
            <w:tcW w:w="1134" w:type="dxa"/>
            <w:tcBorders>
              <w:top w:val="single" w:sz="4" w:space="0" w:color="auto"/>
              <w:bottom w:val="single" w:sz="4" w:space="0" w:color="auto"/>
            </w:tcBorders>
            <w:shd w:val="clear" w:color="FFFFFF" w:fill="auto"/>
            <w:vAlign w:val="center"/>
          </w:tcPr>
          <w:p w:rsidR="00371829" w:rsidRDefault="00371829">
            <w:pPr>
              <w:pStyle w:val="afd"/>
              <w:jc w:val="center"/>
              <w:rPr>
                <w:rFonts w:cs="Arial"/>
              </w:rPr>
            </w:pP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Депозитные счета</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12401</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1 269 000</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Денежные средства и денежные эквиваленты</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1250</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68 062</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в том числе:</w:t>
            </w:r>
          </w:p>
        </w:tc>
        <w:tc>
          <w:tcPr>
            <w:tcW w:w="1134" w:type="dxa"/>
            <w:tcBorders>
              <w:top w:val="single" w:sz="4" w:space="0" w:color="auto"/>
              <w:bottom w:val="single" w:sz="4" w:space="0" w:color="auto"/>
            </w:tcBorders>
            <w:shd w:val="clear" w:color="FFFFFF" w:fill="auto"/>
            <w:vAlign w:val="center"/>
          </w:tcPr>
          <w:p w:rsidR="00371829" w:rsidRDefault="00371829">
            <w:pPr>
              <w:pStyle w:val="afd"/>
              <w:jc w:val="center"/>
              <w:rPr>
                <w:rFonts w:cs="Arial"/>
              </w:rPr>
            </w:pPr>
          </w:p>
        </w:tc>
        <w:tc>
          <w:tcPr>
            <w:tcW w:w="1418" w:type="dxa"/>
            <w:tcBorders>
              <w:top w:val="single" w:sz="4" w:space="0" w:color="auto"/>
              <w:bottom w:val="single" w:sz="4" w:space="0" w:color="auto"/>
            </w:tcBorders>
            <w:shd w:val="clear" w:color="FFFFFF" w:fill="auto"/>
            <w:vAlign w:val="center"/>
          </w:tcPr>
          <w:p w:rsidR="00183CF9" w:rsidRPr="007F0FD3" w:rsidRDefault="00183CF9" w:rsidP="007A6278">
            <w:pPr>
              <w:pStyle w:val="afd"/>
              <w:jc w:val="right"/>
              <w:rPr>
                <w:rFonts w:cs="Arial"/>
              </w:rPr>
            </w:pP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Расчетные счета</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12501</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52 202</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Валютные счета</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12502</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2 135</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Аккредитивы</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12503</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12 612</w:t>
            </w:r>
          </w:p>
        </w:tc>
      </w:tr>
      <w:tr w:rsidR="00183CF9" w:rsidRPr="007A6278" w:rsidTr="007E3222">
        <w:trPr>
          <w:trHeight w:val="20"/>
        </w:trPr>
        <w:tc>
          <w:tcPr>
            <w:tcW w:w="30" w:type="dxa"/>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p>
        </w:tc>
        <w:tc>
          <w:tcPr>
            <w:tcW w:w="6774" w:type="dxa"/>
            <w:tcBorders>
              <w:top w:val="single" w:sz="4" w:space="0" w:color="auto"/>
              <w:bottom w:val="single" w:sz="4" w:space="0" w:color="auto"/>
            </w:tcBorders>
            <w:shd w:val="clear" w:color="FFFFFF" w:fill="auto"/>
            <w:vAlign w:val="bottom"/>
          </w:tcPr>
          <w:p w:rsidR="00183CF9" w:rsidRPr="007F0FD3" w:rsidRDefault="00183CF9" w:rsidP="00352A54">
            <w:pPr>
              <w:pStyle w:val="afd"/>
              <w:ind w:firstLine="284"/>
              <w:rPr>
                <w:rFonts w:cs="Arial"/>
              </w:rPr>
            </w:pPr>
            <w:r w:rsidRPr="007F0FD3">
              <w:rPr>
                <w:rFonts w:cs="Arial"/>
              </w:rPr>
              <w:t>Прочие денежные средства</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12504</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1 113</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183CF9" w:rsidRPr="007F0FD3" w:rsidRDefault="00183CF9" w:rsidP="00352A54">
            <w:pPr>
              <w:pStyle w:val="afd"/>
              <w:ind w:firstLine="284"/>
              <w:rPr>
                <w:rFonts w:cs="Arial"/>
              </w:rPr>
            </w:pPr>
            <w:r w:rsidRPr="007F0FD3">
              <w:rPr>
                <w:rFonts w:cs="Arial"/>
              </w:rPr>
              <w:t>Прочие оборотные активы</w:t>
            </w:r>
          </w:p>
        </w:tc>
        <w:tc>
          <w:tcPr>
            <w:tcW w:w="1134" w:type="dxa"/>
            <w:tcBorders>
              <w:top w:val="single" w:sz="4" w:space="0" w:color="auto"/>
              <w:bottom w:val="single" w:sz="4" w:space="0" w:color="auto"/>
            </w:tcBorders>
            <w:shd w:val="clear" w:color="FFFFFF" w:fill="auto"/>
            <w:vAlign w:val="center"/>
          </w:tcPr>
          <w:p w:rsidR="00371829" w:rsidRDefault="00183CF9">
            <w:pPr>
              <w:pStyle w:val="afd"/>
              <w:jc w:val="center"/>
              <w:rPr>
                <w:rFonts w:cs="Arial"/>
              </w:rPr>
            </w:pPr>
            <w:r w:rsidRPr="007F0FD3">
              <w:rPr>
                <w:rFonts w:cs="Arial"/>
              </w:rPr>
              <w:t>1260</w:t>
            </w:r>
          </w:p>
        </w:tc>
        <w:tc>
          <w:tcPr>
            <w:tcW w:w="1418" w:type="dxa"/>
            <w:tcBorders>
              <w:top w:val="single" w:sz="4" w:space="0" w:color="auto"/>
              <w:bottom w:val="single" w:sz="4" w:space="0" w:color="auto"/>
            </w:tcBorders>
            <w:shd w:val="clear" w:color="FFFFFF" w:fill="auto"/>
            <w:vAlign w:val="center"/>
          </w:tcPr>
          <w:p w:rsidR="00183CF9" w:rsidRPr="007F0FD3" w:rsidRDefault="007A6278" w:rsidP="007A6278">
            <w:pPr>
              <w:pStyle w:val="afd"/>
              <w:jc w:val="right"/>
              <w:rPr>
                <w:rFonts w:cs="Arial"/>
              </w:rPr>
            </w:pPr>
            <w:r w:rsidRPr="007F0FD3">
              <w:rPr>
                <w:rFonts w:cs="Arial"/>
              </w:rPr>
              <w:t>1 491</w:t>
            </w:r>
          </w:p>
        </w:tc>
      </w:tr>
      <w:tr w:rsidR="00A24E5B"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A24E5B" w:rsidRPr="007F0FD3" w:rsidRDefault="00A24E5B" w:rsidP="00352A54">
            <w:pPr>
              <w:pStyle w:val="afd"/>
              <w:ind w:firstLine="284"/>
              <w:rPr>
                <w:rFonts w:cs="Arial"/>
              </w:rPr>
            </w:pPr>
            <w:r>
              <w:rPr>
                <w:rFonts w:cs="Arial"/>
              </w:rPr>
              <w:t>Не предъявленная к оплате начисленная выручка</w:t>
            </w:r>
          </w:p>
        </w:tc>
        <w:tc>
          <w:tcPr>
            <w:tcW w:w="1134" w:type="dxa"/>
            <w:tcBorders>
              <w:top w:val="single" w:sz="4" w:space="0" w:color="auto"/>
              <w:bottom w:val="single" w:sz="4" w:space="0" w:color="auto"/>
            </w:tcBorders>
            <w:shd w:val="clear" w:color="FFFFFF" w:fill="auto"/>
            <w:vAlign w:val="center"/>
          </w:tcPr>
          <w:p w:rsidR="00371829" w:rsidRDefault="00A24E5B">
            <w:pPr>
              <w:pStyle w:val="afd"/>
              <w:jc w:val="center"/>
              <w:rPr>
                <w:rFonts w:cs="Arial"/>
              </w:rPr>
            </w:pPr>
            <w:r>
              <w:rPr>
                <w:rFonts w:cs="Arial"/>
              </w:rPr>
              <w:t>1270</w:t>
            </w:r>
          </w:p>
        </w:tc>
        <w:tc>
          <w:tcPr>
            <w:tcW w:w="1418" w:type="dxa"/>
            <w:tcBorders>
              <w:top w:val="single" w:sz="4" w:space="0" w:color="auto"/>
              <w:bottom w:val="single" w:sz="4" w:space="0" w:color="auto"/>
            </w:tcBorders>
            <w:shd w:val="clear" w:color="FFFFFF" w:fill="auto"/>
            <w:vAlign w:val="center"/>
          </w:tcPr>
          <w:p w:rsidR="00A24E5B" w:rsidRPr="007F0FD3" w:rsidRDefault="00A24E5B" w:rsidP="007A6278">
            <w:pPr>
              <w:pStyle w:val="afd"/>
              <w:jc w:val="right"/>
              <w:rPr>
                <w:rFonts w:cs="Arial"/>
              </w:rPr>
            </w:pPr>
            <w:r>
              <w:rPr>
                <w:rFonts w:cs="Arial"/>
              </w:rPr>
              <w:t>25 393</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371829" w:rsidRDefault="00A24986">
            <w:pPr>
              <w:pStyle w:val="afd"/>
              <w:rPr>
                <w:rFonts w:cs="Arial"/>
                <w:b/>
              </w:rPr>
            </w:pPr>
            <w:r w:rsidRPr="00A24986">
              <w:rPr>
                <w:rFonts w:cs="Arial"/>
                <w:b/>
              </w:rPr>
              <w:t>Итого по разделу II</w:t>
            </w:r>
          </w:p>
        </w:tc>
        <w:tc>
          <w:tcPr>
            <w:tcW w:w="1134" w:type="dxa"/>
            <w:tcBorders>
              <w:top w:val="single" w:sz="4" w:space="0" w:color="auto"/>
              <w:bottom w:val="single" w:sz="4" w:space="0" w:color="auto"/>
            </w:tcBorders>
            <w:shd w:val="clear" w:color="FFFFFF" w:fill="auto"/>
            <w:vAlign w:val="center"/>
          </w:tcPr>
          <w:p w:rsidR="00371829" w:rsidRDefault="00A24986">
            <w:pPr>
              <w:pStyle w:val="afd"/>
              <w:jc w:val="center"/>
              <w:rPr>
                <w:rFonts w:cs="Arial"/>
                <w:b/>
              </w:rPr>
            </w:pPr>
            <w:r w:rsidRPr="00A24986">
              <w:rPr>
                <w:rFonts w:cs="Arial"/>
                <w:b/>
              </w:rPr>
              <w:t>1200</w:t>
            </w:r>
          </w:p>
        </w:tc>
        <w:tc>
          <w:tcPr>
            <w:tcW w:w="1418" w:type="dxa"/>
            <w:tcBorders>
              <w:top w:val="single" w:sz="4" w:space="0" w:color="auto"/>
              <w:bottom w:val="single" w:sz="4" w:space="0" w:color="auto"/>
            </w:tcBorders>
            <w:shd w:val="clear" w:color="FFFFFF" w:fill="auto"/>
            <w:vAlign w:val="center"/>
          </w:tcPr>
          <w:p w:rsidR="005E2A9A" w:rsidRDefault="00A24986">
            <w:pPr>
              <w:pStyle w:val="afd"/>
              <w:jc w:val="right"/>
              <w:rPr>
                <w:rFonts w:cs="Arial"/>
                <w:b/>
              </w:rPr>
            </w:pPr>
            <w:r w:rsidRPr="00A24986">
              <w:rPr>
                <w:rFonts w:cs="Arial"/>
                <w:b/>
              </w:rPr>
              <w:t>3 529 832</w:t>
            </w:r>
          </w:p>
        </w:tc>
      </w:tr>
      <w:tr w:rsidR="00183CF9" w:rsidRPr="007A6278" w:rsidTr="007E3222">
        <w:trPr>
          <w:trHeight w:val="20"/>
        </w:trPr>
        <w:tc>
          <w:tcPr>
            <w:tcW w:w="6804" w:type="dxa"/>
            <w:gridSpan w:val="2"/>
            <w:tcBorders>
              <w:top w:val="single" w:sz="4" w:space="0" w:color="auto"/>
              <w:bottom w:val="single" w:sz="4" w:space="0" w:color="auto"/>
            </w:tcBorders>
            <w:shd w:val="clear" w:color="FFFFFF" w:fill="auto"/>
            <w:vAlign w:val="center"/>
          </w:tcPr>
          <w:p w:rsidR="00371829" w:rsidRDefault="00A24986">
            <w:pPr>
              <w:pStyle w:val="afd"/>
              <w:rPr>
                <w:rFonts w:cs="Arial"/>
                <w:b/>
              </w:rPr>
            </w:pPr>
            <w:r w:rsidRPr="00A24986">
              <w:rPr>
                <w:rFonts w:cs="Arial"/>
                <w:b/>
              </w:rPr>
              <w:t>БАЛАНС</w:t>
            </w:r>
          </w:p>
        </w:tc>
        <w:tc>
          <w:tcPr>
            <w:tcW w:w="1134" w:type="dxa"/>
            <w:tcBorders>
              <w:top w:val="single" w:sz="4" w:space="0" w:color="auto"/>
              <w:bottom w:val="single" w:sz="4" w:space="0" w:color="auto"/>
            </w:tcBorders>
            <w:shd w:val="clear" w:color="FFFFFF" w:fill="auto"/>
            <w:vAlign w:val="center"/>
          </w:tcPr>
          <w:p w:rsidR="00371829" w:rsidRDefault="00A24986">
            <w:pPr>
              <w:pStyle w:val="afd"/>
              <w:jc w:val="center"/>
              <w:rPr>
                <w:rFonts w:cs="Arial"/>
                <w:b/>
              </w:rPr>
            </w:pPr>
            <w:r w:rsidRPr="00A24986">
              <w:rPr>
                <w:rFonts w:cs="Arial"/>
                <w:b/>
              </w:rPr>
              <w:t>1600</w:t>
            </w:r>
          </w:p>
        </w:tc>
        <w:tc>
          <w:tcPr>
            <w:tcW w:w="1418" w:type="dxa"/>
            <w:tcBorders>
              <w:top w:val="single" w:sz="4" w:space="0" w:color="auto"/>
              <w:bottom w:val="single" w:sz="4" w:space="0" w:color="auto"/>
            </w:tcBorders>
            <w:shd w:val="clear" w:color="FFFFFF" w:fill="auto"/>
            <w:vAlign w:val="center"/>
          </w:tcPr>
          <w:p w:rsidR="005E2A9A" w:rsidRDefault="00A24986">
            <w:pPr>
              <w:pStyle w:val="afd"/>
              <w:jc w:val="right"/>
              <w:rPr>
                <w:rFonts w:cs="Arial"/>
                <w:b/>
              </w:rPr>
            </w:pPr>
            <w:r w:rsidRPr="00A24986">
              <w:rPr>
                <w:rFonts w:cs="Arial"/>
                <w:b/>
              </w:rPr>
              <w:t>9 128 316</w:t>
            </w:r>
          </w:p>
        </w:tc>
      </w:tr>
    </w:tbl>
    <w:p w:rsidR="00371829" w:rsidRDefault="00D41D3C">
      <w:pPr>
        <w:rPr>
          <w:noProof/>
        </w:rPr>
      </w:pPr>
      <w:r>
        <w:t>За отчетный период активы Общества составили 9 128 316 тыс</w:t>
      </w:r>
      <w:proofErr w:type="gramStart"/>
      <w:r>
        <w:t>.р</w:t>
      </w:r>
      <w:proofErr w:type="gramEnd"/>
      <w:r>
        <w:t xml:space="preserve">ублей, из которых наибольшую часть (61,3%) составили </w:t>
      </w:r>
      <w:proofErr w:type="spellStart"/>
      <w:r>
        <w:t>внеоборотные</w:t>
      </w:r>
      <w:proofErr w:type="spellEnd"/>
      <w:r>
        <w:t xml:space="preserve"> активы в размере </w:t>
      </w:r>
      <w:r w:rsidR="00243A42">
        <w:t>5 598 484 тыс.рублей.</w:t>
      </w:r>
      <w:r w:rsidR="00243A42" w:rsidRPr="00331CFF">
        <w:rPr>
          <w:noProof/>
        </w:rPr>
        <w:t xml:space="preserve"> </w:t>
      </w:r>
      <w:r w:rsidR="00371829">
        <w:rPr>
          <w:noProof/>
        </w:rPr>
        <w:drawing>
          <wp:inline distT="0" distB="0" distL="0" distR="0">
            <wp:extent cx="5954573" cy="3811219"/>
            <wp:effectExtent l="0" t="0" r="0" b="0"/>
            <wp:docPr id="1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31CFF">
        <w:rPr>
          <w:noProof/>
        </w:rPr>
        <w:br w:type="page"/>
      </w:r>
    </w:p>
    <w:p w:rsidR="00421AFA" w:rsidRDefault="00371829" w:rsidP="00966114">
      <w:pPr>
        <w:ind w:firstLine="0"/>
      </w:pPr>
      <w:r>
        <w:rPr>
          <w:noProof/>
        </w:rPr>
        <w:lastRenderedPageBreak/>
        <w:drawing>
          <wp:inline distT="0" distB="0" distL="0" distR="0">
            <wp:extent cx="6144260" cy="4278630"/>
            <wp:effectExtent l="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1AFA" w:rsidRDefault="00421AFA" w:rsidP="00D41D3C"/>
    <w:p w:rsidR="00D41D3C" w:rsidRPr="00D41D3C" w:rsidRDefault="00D41D3C" w:rsidP="00D41D3C">
      <w:proofErr w:type="spellStart"/>
      <w:r w:rsidRPr="00D41D3C">
        <w:t>Внеоборотные</w:t>
      </w:r>
      <w:proofErr w:type="spellEnd"/>
      <w:r w:rsidRPr="00D41D3C">
        <w:t xml:space="preserve"> активы предприятия состоят из основных средств, отложенных налоговых активов и прочих </w:t>
      </w:r>
      <w:proofErr w:type="spellStart"/>
      <w:r w:rsidRPr="00D41D3C">
        <w:t>внеоборотных</w:t>
      </w:r>
      <w:proofErr w:type="spellEnd"/>
      <w:r w:rsidRPr="00D41D3C">
        <w:t xml:space="preserve"> активов. </w:t>
      </w:r>
    </w:p>
    <w:p w:rsidR="00D41D3C" w:rsidRPr="00D41D3C" w:rsidRDefault="00D41D3C" w:rsidP="00D41D3C">
      <w:r w:rsidRPr="00D41D3C">
        <w:t xml:space="preserve">По состоянию на 31.12.2012 большая часть </w:t>
      </w:r>
      <w:proofErr w:type="spellStart"/>
      <w:r w:rsidRPr="00D41D3C">
        <w:t>внеоборотных</w:t>
      </w:r>
      <w:proofErr w:type="spellEnd"/>
      <w:r w:rsidRPr="00D41D3C">
        <w:t xml:space="preserve"> активов Общества состоит из основных средств (83,17%). Высокая доля основных сре</w:t>
      </w:r>
      <w:proofErr w:type="gramStart"/>
      <w:r w:rsidRPr="00D41D3C">
        <w:t>дств в с</w:t>
      </w:r>
      <w:proofErr w:type="gramEnd"/>
      <w:r w:rsidRPr="00D41D3C">
        <w:t xml:space="preserve">оставе </w:t>
      </w:r>
      <w:proofErr w:type="spellStart"/>
      <w:r w:rsidRPr="00D41D3C">
        <w:t>внеоборотных</w:t>
      </w:r>
      <w:proofErr w:type="spellEnd"/>
      <w:r w:rsidRPr="00D41D3C">
        <w:t xml:space="preserve"> активов компании характерна для энергетических предприятий, где высокий уровень капиталоёмкости основных производственных фондов.</w:t>
      </w:r>
    </w:p>
    <w:p w:rsidR="00342801" w:rsidRDefault="00342801">
      <w:pPr>
        <w:spacing w:line="240" w:lineRule="auto"/>
        <w:ind w:firstLine="0"/>
        <w:jc w:val="left"/>
        <w:rPr>
          <w:highlight w:val="yellow"/>
        </w:rPr>
      </w:pPr>
      <w:r>
        <w:rPr>
          <w:highlight w:val="yellow"/>
        </w:rPr>
        <w:br w:type="page"/>
      </w:r>
    </w:p>
    <w:p w:rsidR="00D41D3C" w:rsidRDefault="00371829" w:rsidP="00342801">
      <w:pPr>
        <w:ind w:firstLine="0"/>
        <w:rPr>
          <w:highlight w:val="yellow"/>
        </w:rPr>
      </w:pPr>
      <w:r>
        <w:rPr>
          <w:noProof/>
        </w:rPr>
        <w:lastRenderedPageBreak/>
        <w:drawing>
          <wp:inline distT="0" distB="0" distL="0" distR="0">
            <wp:extent cx="6142355" cy="3848100"/>
            <wp:effectExtent l="0" t="0" r="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1829" w:rsidRDefault="00D41D3C">
      <w:pPr>
        <w:pStyle w:val="aff"/>
        <w:ind w:firstLine="567"/>
      </w:pPr>
      <w:r w:rsidRPr="00BA401E">
        <w:t xml:space="preserve">По итогам 2012 года Оборотные активы общества состоят из следующих основных показателей: </w:t>
      </w:r>
    </w:p>
    <w:p w:rsidR="00371829" w:rsidRDefault="00DE0A4C">
      <w:r>
        <w:t xml:space="preserve">- </w:t>
      </w:r>
      <w:r w:rsidR="00C910BE" w:rsidRPr="00BA401E">
        <w:t>Запасы (</w:t>
      </w:r>
      <w:r w:rsidR="00C910BE">
        <w:t>37,59</w:t>
      </w:r>
      <w:r w:rsidR="00C910BE" w:rsidRPr="00BA401E">
        <w:t xml:space="preserve"> %), которые состоят </w:t>
      </w:r>
      <w:proofErr w:type="gramStart"/>
      <w:r w:rsidR="00C910BE" w:rsidRPr="00BA401E">
        <w:t>из</w:t>
      </w:r>
      <w:proofErr w:type="gramEnd"/>
      <w:r w:rsidR="00C910BE" w:rsidRPr="00BA401E">
        <w:t>:</w:t>
      </w:r>
    </w:p>
    <w:p w:rsidR="00C910BE" w:rsidRPr="00BA401E" w:rsidRDefault="00C910BE" w:rsidP="00C910BE">
      <w:pPr>
        <w:pStyle w:val="aff1"/>
        <w:numPr>
          <w:ilvl w:val="0"/>
          <w:numId w:val="17"/>
        </w:numPr>
        <w:spacing w:after="0" w:afterAutospacing="0"/>
        <w:rPr>
          <w:rFonts w:ascii="Arial" w:hAnsi="Arial" w:cs="Arial"/>
          <w:sz w:val="24"/>
          <w:szCs w:val="24"/>
        </w:rPr>
      </w:pPr>
      <w:r w:rsidRPr="00BA401E">
        <w:rPr>
          <w:rFonts w:ascii="Arial" w:hAnsi="Arial" w:cs="Arial"/>
          <w:sz w:val="24"/>
          <w:szCs w:val="24"/>
        </w:rPr>
        <w:t>технологическое топливо (</w:t>
      </w:r>
      <w:r>
        <w:rPr>
          <w:rFonts w:ascii="Arial" w:hAnsi="Arial" w:cs="Arial"/>
          <w:sz w:val="24"/>
          <w:szCs w:val="24"/>
        </w:rPr>
        <w:t>14</w:t>
      </w:r>
      <w:r w:rsidRPr="00BA401E">
        <w:rPr>
          <w:rFonts w:ascii="Arial" w:hAnsi="Arial" w:cs="Arial"/>
          <w:sz w:val="24"/>
          <w:szCs w:val="24"/>
        </w:rPr>
        <w:t> %);</w:t>
      </w:r>
    </w:p>
    <w:p w:rsidR="00C910BE" w:rsidRPr="00BA401E" w:rsidRDefault="00C910BE" w:rsidP="00C910BE">
      <w:pPr>
        <w:pStyle w:val="aff1"/>
        <w:numPr>
          <w:ilvl w:val="0"/>
          <w:numId w:val="17"/>
        </w:numPr>
        <w:spacing w:after="0" w:afterAutospacing="0"/>
        <w:rPr>
          <w:rFonts w:ascii="Arial" w:hAnsi="Arial" w:cs="Arial"/>
          <w:sz w:val="24"/>
          <w:szCs w:val="24"/>
        </w:rPr>
      </w:pPr>
      <w:r w:rsidRPr="00BA401E">
        <w:rPr>
          <w:rFonts w:ascii="Arial" w:hAnsi="Arial" w:cs="Arial"/>
          <w:sz w:val="24"/>
          <w:szCs w:val="24"/>
        </w:rPr>
        <w:t>запасные части для основного генерирующего и вспомогательного оборудования (</w:t>
      </w:r>
      <w:r>
        <w:rPr>
          <w:rFonts w:ascii="Arial" w:hAnsi="Arial" w:cs="Arial"/>
          <w:sz w:val="24"/>
          <w:szCs w:val="24"/>
        </w:rPr>
        <w:t xml:space="preserve">35 </w:t>
      </w:r>
      <w:r w:rsidRPr="00BA401E">
        <w:rPr>
          <w:rFonts w:ascii="Arial" w:hAnsi="Arial" w:cs="Arial"/>
          <w:sz w:val="24"/>
          <w:szCs w:val="24"/>
        </w:rPr>
        <w:t>%);</w:t>
      </w:r>
    </w:p>
    <w:p w:rsidR="00C910BE" w:rsidRPr="00BA401E" w:rsidRDefault="00C910BE" w:rsidP="00C910BE">
      <w:pPr>
        <w:pStyle w:val="aff1"/>
        <w:numPr>
          <w:ilvl w:val="0"/>
          <w:numId w:val="17"/>
        </w:numPr>
        <w:spacing w:after="0" w:afterAutospacing="0"/>
        <w:rPr>
          <w:rFonts w:ascii="Arial" w:hAnsi="Arial" w:cs="Arial"/>
          <w:sz w:val="24"/>
          <w:szCs w:val="24"/>
        </w:rPr>
      </w:pPr>
      <w:r w:rsidRPr="00BA401E">
        <w:rPr>
          <w:rFonts w:ascii="Arial" w:hAnsi="Arial" w:cs="Arial"/>
          <w:sz w:val="24"/>
          <w:szCs w:val="24"/>
        </w:rPr>
        <w:t>комплектующие изделия конструкции и детали (</w:t>
      </w:r>
      <w:r>
        <w:rPr>
          <w:rFonts w:ascii="Arial" w:hAnsi="Arial" w:cs="Arial"/>
          <w:sz w:val="24"/>
          <w:szCs w:val="24"/>
        </w:rPr>
        <w:t>51</w:t>
      </w:r>
      <w:r w:rsidRPr="00BA401E">
        <w:rPr>
          <w:rFonts w:ascii="Arial" w:hAnsi="Arial" w:cs="Arial"/>
          <w:sz w:val="24"/>
          <w:szCs w:val="24"/>
        </w:rPr>
        <w:t> %);</w:t>
      </w:r>
    </w:p>
    <w:p w:rsidR="00C910BE" w:rsidRPr="00BA401E" w:rsidRDefault="00C910BE" w:rsidP="00C910BE">
      <w:pPr>
        <w:pStyle w:val="aff1"/>
        <w:numPr>
          <w:ilvl w:val="0"/>
          <w:numId w:val="17"/>
        </w:numPr>
        <w:spacing w:after="0" w:afterAutospacing="0"/>
        <w:rPr>
          <w:rFonts w:ascii="Arial" w:hAnsi="Arial" w:cs="Arial"/>
          <w:sz w:val="24"/>
          <w:szCs w:val="24"/>
        </w:rPr>
      </w:pPr>
      <w:r w:rsidRPr="00BA401E">
        <w:rPr>
          <w:rFonts w:ascii="Arial" w:hAnsi="Arial" w:cs="Arial"/>
          <w:sz w:val="24"/>
          <w:szCs w:val="24"/>
        </w:rPr>
        <w:t>прочие запасы.</w:t>
      </w:r>
    </w:p>
    <w:p w:rsidR="00371829" w:rsidRDefault="00DE0A4C">
      <w:r>
        <w:t xml:space="preserve">- </w:t>
      </w:r>
      <w:r w:rsidR="00C910BE" w:rsidRPr="00DE0A4C">
        <w:t xml:space="preserve">Финансовые вложения (35,95 %) которые состоят из депозитов, размещённых в </w:t>
      </w:r>
      <w:r>
        <w:t xml:space="preserve">ОАО </w:t>
      </w:r>
      <w:r w:rsidR="00C910BE" w:rsidRPr="00DE0A4C">
        <w:t>«</w:t>
      </w:r>
      <w:r>
        <w:t>АЛЬФА-</w:t>
      </w:r>
      <w:r w:rsidR="00C910BE" w:rsidRPr="00DE0A4C">
        <w:t>Б</w:t>
      </w:r>
      <w:r>
        <w:t>АНК</w:t>
      </w:r>
      <w:r w:rsidR="00C910BE" w:rsidRPr="00DE0A4C">
        <w:t>», «</w:t>
      </w:r>
      <w:r w:rsidRPr="00DE0A4C">
        <w:t>Г</w:t>
      </w:r>
      <w:r>
        <w:t>ПБ</w:t>
      </w:r>
      <w:r w:rsidR="00C910BE" w:rsidRPr="00DE0A4C">
        <w:t>»</w:t>
      </w:r>
      <w:r>
        <w:t xml:space="preserve"> (ОАО)</w:t>
      </w:r>
      <w:r w:rsidR="00C910BE" w:rsidRPr="00DE0A4C">
        <w:t>.</w:t>
      </w:r>
    </w:p>
    <w:p w:rsidR="00371829" w:rsidRDefault="00DE0A4C">
      <w:r>
        <w:t xml:space="preserve">- </w:t>
      </w:r>
      <w:r w:rsidR="00C910BE" w:rsidRPr="00DE0A4C">
        <w:t xml:space="preserve">Дебиторская задолженность (23,77 %) в составе оборотных активов и состоящая из следующих сумм: </w:t>
      </w:r>
    </w:p>
    <w:p w:rsidR="00C910BE" w:rsidRPr="00BA401E" w:rsidRDefault="00C910BE" w:rsidP="00C910BE">
      <w:pPr>
        <w:pStyle w:val="aff1"/>
        <w:numPr>
          <w:ilvl w:val="0"/>
          <w:numId w:val="17"/>
        </w:numPr>
        <w:spacing w:after="0" w:afterAutospacing="0"/>
        <w:rPr>
          <w:rFonts w:ascii="Arial" w:hAnsi="Arial" w:cs="Arial"/>
          <w:sz w:val="24"/>
          <w:szCs w:val="24"/>
        </w:rPr>
      </w:pPr>
      <w:r w:rsidRPr="00BA401E">
        <w:rPr>
          <w:rFonts w:ascii="Arial" w:hAnsi="Arial" w:cs="Arial"/>
          <w:sz w:val="24"/>
          <w:szCs w:val="24"/>
        </w:rPr>
        <w:t>расчеты с покупателями и заказчиками (</w:t>
      </w:r>
      <w:r>
        <w:rPr>
          <w:rFonts w:ascii="Arial" w:hAnsi="Arial" w:cs="Arial"/>
          <w:sz w:val="24"/>
          <w:szCs w:val="24"/>
        </w:rPr>
        <w:t>22</w:t>
      </w:r>
      <w:r w:rsidRPr="00BA401E">
        <w:rPr>
          <w:rFonts w:ascii="Arial" w:hAnsi="Arial" w:cs="Arial"/>
          <w:sz w:val="24"/>
          <w:szCs w:val="24"/>
        </w:rPr>
        <w:t> %);</w:t>
      </w:r>
    </w:p>
    <w:p w:rsidR="00371829" w:rsidRDefault="00C910BE">
      <w:pPr>
        <w:pStyle w:val="aff1"/>
        <w:numPr>
          <w:ilvl w:val="0"/>
          <w:numId w:val="17"/>
        </w:numPr>
        <w:spacing w:after="0" w:afterAutospacing="0"/>
        <w:rPr>
          <w:rFonts w:ascii="Arial" w:hAnsi="Arial" w:cs="Arial"/>
          <w:sz w:val="24"/>
          <w:szCs w:val="24"/>
        </w:rPr>
      </w:pPr>
      <w:r w:rsidRPr="00BA401E">
        <w:rPr>
          <w:rFonts w:ascii="Arial" w:hAnsi="Arial" w:cs="Arial"/>
          <w:sz w:val="24"/>
          <w:szCs w:val="24"/>
        </w:rPr>
        <w:t>расчёты по авансам выданным (</w:t>
      </w:r>
      <w:r>
        <w:rPr>
          <w:rFonts w:ascii="Arial" w:hAnsi="Arial" w:cs="Arial"/>
          <w:sz w:val="24"/>
          <w:szCs w:val="24"/>
        </w:rPr>
        <w:t>70</w:t>
      </w:r>
      <w:r w:rsidRPr="00BA401E">
        <w:rPr>
          <w:rFonts w:ascii="Arial" w:hAnsi="Arial" w:cs="Arial"/>
          <w:sz w:val="24"/>
          <w:szCs w:val="24"/>
        </w:rPr>
        <w:t> %) – в рамках заключенных договорных отношения с ГК «</w:t>
      </w:r>
      <w:proofErr w:type="spellStart"/>
      <w:r w:rsidRPr="00BA401E">
        <w:rPr>
          <w:rFonts w:ascii="Arial" w:hAnsi="Arial" w:cs="Arial"/>
          <w:sz w:val="24"/>
          <w:szCs w:val="24"/>
        </w:rPr>
        <w:t>Олимпстрой</w:t>
      </w:r>
      <w:proofErr w:type="spellEnd"/>
      <w:r w:rsidRPr="00BA401E">
        <w:rPr>
          <w:rFonts w:ascii="Arial" w:hAnsi="Arial" w:cs="Arial"/>
          <w:sz w:val="24"/>
          <w:szCs w:val="24"/>
        </w:rPr>
        <w:t xml:space="preserve">» по перебазированию 9 мобильных ГТЭС в Сочинскую энергосистему Обществом заключены </w:t>
      </w:r>
      <w:r w:rsidRPr="00BA401E">
        <w:rPr>
          <w:rFonts w:ascii="Arial" w:hAnsi="Arial" w:cs="Arial"/>
          <w:sz w:val="24"/>
          <w:szCs w:val="24"/>
        </w:rPr>
        <w:lastRenderedPageBreak/>
        <w:t>договоры на проведение  проектно-изыскательских и строительно-монтажных  работ;</w:t>
      </w:r>
    </w:p>
    <w:p w:rsidR="00C910BE" w:rsidRDefault="00C910BE" w:rsidP="00C910BE">
      <w:pPr>
        <w:pStyle w:val="aff1"/>
        <w:widowControl w:val="0"/>
        <w:numPr>
          <w:ilvl w:val="0"/>
          <w:numId w:val="17"/>
        </w:numPr>
        <w:shd w:val="clear" w:color="auto" w:fill="FFFFFF"/>
        <w:tabs>
          <w:tab w:val="left" w:pos="1092"/>
        </w:tabs>
        <w:spacing w:after="0" w:afterAutospacing="0"/>
        <w:rPr>
          <w:rFonts w:ascii="Arial" w:hAnsi="Arial" w:cs="Arial"/>
          <w:sz w:val="24"/>
          <w:szCs w:val="24"/>
        </w:rPr>
      </w:pPr>
      <w:r w:rsidRPr="00BA401E">
        <w:rPr>
          <w:rFonts w:ascii="Arial" w:hAnsi="Arial" w:cs="Arial"/>
          <w:sz w:val="24"/>
          <w:szCs w:val="24"/>
        </w:rPr>
        <w:t>прочая дебиторская задолженность.</w:t>
      </w:r>
    </w:p>
    <w:p w:rsidR="00371829" w:rsidRDefault="00B632C0">
      <w:pPr>
        <w:pStyle w:val="aff1"/>
        <w:widowControl w:val="0"/>
        <w:shd w:val="clear" w:color="auto" w:fill="FFFFFF"/>
        <w:tabs>
          <w:tab w:val="left" w:pos="1092"/>
        </w:tabs>
        <w:spacing w:after="0" w:afterAutospacing="0"/>
        <w:ind w:left="1287" w:hanging="1145"/>
        <w:rPr>
          <w:rFonts w:ascii="Arial" w:hAnsi="Arial" w:cs="Arial"/>
          <w:sz w:val="24"/>
          <w:szCs w:val="24"/>
        </w:rPr>
      </w:pPr>
      <w:r>
        <w:rPr>
          <w:rFonts w:ascii="Arial" w:hAnsi="Arial" w:cs="Arial"/>
          <w:noProof/>
          <w:sz w:val="24"/>
          <w:szCs w:val="24"/>
          <w:lang w:eastAsia="ru-RU"/>
        </w:rPr>
        <w:pict>
          <v:shape id="AutoShape 24" o:spid="_x0000_s1039" type="#_x0000_t32" style="position:absolute;left:0;text-align:left;margin-left:156.05pt;margin-top:259.15pt;width:14.9pt;height:31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5nKwIAAEoEAAAOAAAAZHJzL2Uyb0RvYy54bWysVMGO2jAQvVfqP1i+QxLIsh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" strokeweight=".5pt"/>
        </w:pict>
      </w:r>
      <w:r>
        <w:rPr>
          <w:rFonts w:ascii="Arial" w:hAnsi="Arial" w:cs="Arial"/>
          <w:noProof/>
          <w:sz w:val="24"/>
          <w:szCs w:val="24"/>
          <w:lang w:eastAsia="ru-RU"/>
        </w:rPr>
        <w:pict>
          <v:shape id="AutoShape 23" o:spid="_x0000_s1038" type="#_x0000_t32" style="position:absolute;left:0;text-align:left;margin-left:132.6pt;margin-top:252.5pt;width:28pt;height:25.7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" strokeweight=".5pt"/>
        </w:pict>
      </w:r>
      <w:r>
        <w:rPr>
          <w:rFonts w:ascii="Arial" w:hAnsi="Arial" w:cs="Arial"/>
          <w:noProof/>
          <w:sz w:val="24"/>
          <w:szCs w:val="24"/>
          <w:lang w:eastAsia="ru-RU"/>
        </w:rPr>
        <w:pict>
          <v:shape id="AutoShape 25" o:spid="_x0000_s1037" type="#_x0000_t32" style="position:absolute;left:0;text-align:left;margin-left:328.25pt;margin-top:73.65pt;width:30.15pt;height:18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" strokeweight=".5pt"/>
        </w:pict>
      </w:r>
      <w:r>
        <w:rPr>
          <w:rFonts w:ascii="Arial" w:hAnsi="Arial" w:cs="Arial"/>
          <w:noProof/>
          <w:sz w:val="24"/>
          <w:szCs w:val="24"/>
          <w:lang w:eastAsia="ru-RU"/>
        </w:rPr>
        <w:pict>
          <v:shape id="AutoShape 22" o:spid="_x0000_s1036" type="#_x0000_t32" style="position:absolute;left:0;text-align:left;margin-left:97.6pt;margin-top:91.65pt;width:35pt;height: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" strokeweight=".5pt"/>
        </w:pict>
      </w:r>
      <w:r w:rsidR="00371829">
        <w:rPr>
          <w:rFonts w:ascii="Arial" w:hAnsi="Arial" w:cs="Arial"/>
          <w:noProof/>
          <w:sz w:val="24"/>
          <w:szCs w:val="24"/>
          <w:lang w:eastAsia="ru-RU"/>
        </w:rPr>
        <w:drawing>
          <wp:inline distT="0" distB="0" distL="0" distR="0">
            <wp:extent cx="5808269" cy="4315968"/>
            <wp:effectExtent l="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1DCE" w:rsidRPr="008F3896" w:rsidRDefault="001F1DCE" w:rsidP="00C910BE">
      <w:pPr>
        <w:ind w:firstLine="0"/>
        <w:rPr>
          <w:highlight w:val="yellow"/>
        </w:rPr>
      </w:pPr>
    </w:p>
    <w:p w:rsidR="004E5314" w:rsidRDefault="004E5314" w:rsidP="004E5314">
      <w:pPr>
        <w:spacing w:after="200" w:line="276" w:lineRule="auto"/>
        <w:rPr>
          <w:u w:val="single"/>
        </w:rPr>
      </w:pPr>
      <w:r>
        <w:rPr>
          <w:u w:val="single"/>
        </w:rPr>
        <w:t>Состав, структура капитала и обязательств Общества</w:t>
      </w:r>
      <w:r w:rsidR="00DE0A4C">
        <w:rPr>
          <w:u w:val="single"/>
        </w:rPr>
        <w:t xml:space="preserve">                        </w:t>
      </w:r>
      <w:r w:rsidR="00DE0A4C" w:rsidRPr="0013781C">
        <w:rPr>
          <w:b/>
          <w:i/>
          <w:sz w:val="16"/>
          <w:szCs w:val="16"/>
        </w:rPr>
        <w:t>тыс. руб.</w:t>
      </w:r>
    </w:p>
    <w:tbl>
      <w:tblPr>
        <w:tblW w:w="9498" w:type="dxa"/>
        <w:tblInd w:w="5" w:type="dxa"/>
        <w:tblLayout w:type="fixed"/>
        <w:tblCellMar>
          <w:left w:w="0" w:type="dxa"/>
          <w:right w:w="0" w:type="dxa"/>
        </w:tblCellMar>
        <w:tblLook w:val="04A0"/>
      </w:tblPr>
      <w:tblGrid>
        <w:gridCol w:w="25"/>
        <w:gridCol w:w="6638"/>
        <w:gridCol w:w="1417"/>
        <w:gridCol w:w="1418"/>
      </w:tblGrid>
      <w:tr w:rsidR="001F1DCE" w:rsidRPr="00183CF9" w:rsidTr="007E3222">
        <w:trPr>
          <w:trHeight w:val="555"/>
        </w:trPr>
        <w:tc>
          <w:tcPr>
            <w:tcW w:w="666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F1DCE" w:rsidRPr="007F0FD3" w:rsidRDefault="001F1DCE" w:rsidP="00352A54">
            <w:pPr>
              <w:pStyle w:val="afd"/>
              <w:jc w:val="center"/>
              <w:rPr>
                <w:rFonts w:cs="Arial"/>
              </w:rPr>
            </w:pPr>
            <w:r w:rsidRPr="007F0FD3">
              <w:rPr>
                <w:rFonts w:cs="Arial"/>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shd w:val="clear" w:color="FFFFFF" w:fill="auto"/>
            <w:vAlign w:val="center"/>
          </w:tcPr>
          <w:p w:rsidR="001F1DCE" w:rsidRPr="007F0FD3" w:rsidRDefault="001F1DCE" w:rsidP="00352A54">
            <w:pPr>
              <w:pStyle w:val="afd"/>
              <w:jc w:val="center"/>
              <w:rPr>
                <w:rFonts w:cs="Arial"/>
              </w:rPr>
            </w:pPr>
            <w:r w:rsidRPr="007F0FD3">
              <w:rPr>
                <w:rFonts w:cs="Arial"/>
              </w:rPr>
              <w:t>Код</w:t>
            </w:r>
          </w:p>
        </w:tc>
        <w:tc>
          <w:tcPr>
            <w:tcW w:w="1418" w:type="dxa"/>
            <w:tcBorders>
              <w:top w:val="single" w:sz="4" w:space="0" w:color="auto"/>
              <w:left w:val="single" w:sz="4" w:space="0" w:color="auto"/>
              <w:bottom w:val="single" w:sz="4" w:space="0" w:color="auto"/>
              <w:right w:val="single" w:sz="4" w:space="0" w:color="auto"/>
            </w:tcBorders>
            <w:shd w:val="clear" w:color="FFFFFF" w:fill="auto"/>
            <w:vAlign w:val="center"/>
          </w:tcPr>
          <w:p w:rsidR="001F1DCE" w:rsidRPr="007F0FD3" w:rsidRDefault="00C910BE" w:rsidP="00352A54">
            <w:pPr>
              <w:pStyle w:val="afd"/>
              <w:jc w:val="center"/>
              <w:rPr>
                <w:rFonts w:cs="Arial"/>
              </w:rPr>
            </w:pPr>
            <w:r>
              <w:rPr>
                <w:rFonts w:cs="Arial"/>
              </w:rPr>
              <w:t>На 31 декабря 2012</w:t>
            </w:r>
            <w:r w:rsidR="001F1DCE" w:rsidRPr="007F0FD3">
              <w:rPr>
                <w:rFonts w:cs="Arial"/>
              </w:rPr>
              <w:t xml:space="preserve"> г.</w:t>
            </w: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tcPr>
          <w:p w:rsidR="001F1DCE" w:rsidRPr="00A24E5B" w:rsidRDefault="00A24986" w:rsidP="008102A6">
            <w:pPr>
              <w:pStyle w:val="afd"/>
              <w:rPr>
                <w:rFonts w:cs="Arial"/>
                <w:b/>
              </w:rPr>
            </w:pPr>
            <w:r w:rsidRPr="00A24986">
              <w:rPr>
                <w:rFonts w:cs="Arial"/>
                <w:b/>
              </w:rPr>
              <w:t>ПАССИВ</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p>
        </w:tc>
        <w:tc>
          <w:tcPr>
            <w:tcW w:w="1418" w:type="dxa"/>
            <w:tcBorders>
              <w:top w:val="single" w:sz="4" w:space="0" w:color="auto"/>
              <w:bottom w:val="single" w:sz="4" w:space="0" w:color="auto"/>
            </w:tcBorders>
            <w:shd w:val="clear" w:color="FFFFFF" w:fill="auto"/>
            <w:vAlign w:val="center"/>
          </w:tcPr>
          <w:p w:rsidR="001F1DCE" w:rsidRPr="007F0FD3" w:rsidRDefault="001F1DCE" w:rsidP="00183CF9">
            <w:pPr>
              <w:pStyle w:val="afd"/>
              <w:jc w:val="right"/>
              <w:rPr>
                <w:rFonts w:cs="Arial"/>
              </w:rPr>
            </w:pP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vAlign w:val="center"/>
          </w:tcPr>
          <w:p w:rsidR="00371829" w:rsidRDefault="00A24986">
            <w:pPr>
              <w:pStyle w:val="afd"/>
              <w:ind w:left="709"/>
              <w:rPr>
                <w:rFonts w:cs="Arial"/>
                <w:b/>
              </w:rPr>
            </w:pPr>
            <w:r w:rsidRPr="00A24986">
              <w:rPr>
                <w:rFonts w:cs="Arial"/>
                <w:b/>
              </w:rPr>
              <w:t>III. КАПИТАЛ И РЕЗЕРВЫ</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p>
        </w:tc>
        <w:tc>
          <w:tcPr>
            <w:tcW w:w="1418" w:type="dxa"/>
            <w:tcBorders>
              <w:top w:val="single" w:sz="4" w:space="0" w:color="auto"/>
              <w:bottom w:val="single" w:sz="4" w:space="0" w:color="auto"/>
            </w:tcBorders>
            <w:shd w:val="clear" w:color="FFFFFF" w:fill="auto"/>
            <w:vAlign w:val="center"/>
          </w:tcPr>
          <w:p w:rsidR="005E2A9A" w:rsidRDefault="005E2A9A">
            <w:pPr>
              <w:pStyle w:val="afd"/>
              <w:jc w:val="right"/>
              <w:rPr>
                <w:rFonts w:cs="Arial"/>
              </w:rPr>
            </w:pPr>
          </w:p>
        </w:tc>
      </w:tr>
      <w:tr w:rsidR="001F1DCE" w:rsidRPr="00183CF9" w:rsidTr="007E3222">
        <w:trPr>
          <w:trHeight w:val="269"/>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Уставный капитал (складочный капитал, уставный фонд, вклады товарищей)</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1310</w:t>
            </w:r>
          </w:p>
        </w:tc>
        <w:tc>
          <w:tcPr>
            <w:tcW w:w="1418" w:type="dxa"/>
            <w:tcBorders>
              <w:top w:val="single" w:sz="4" w:space="0" w:color="auto"/>
              <w:bottom w:val="single" w:sz="4" w:space="0" w:color="auto"/>
            </w:tcBorders>
            <w:shd w:val="clear" w:color="FFFFFF" w:fill="auto"/>
            <w:vAlign w:val="center"/>
          </w:tcPr>
          <w:p w:rsidR="005E2A9A" w:rsidRDefault="001F1DCE">
            <w:pPr>
              <w:pStyle w:val="afd"/>
              <w:jc w:val="right"/>
              <w:rPr>
                <w:rFonts w:cs="Arial"/>
              </w:rPr>
            </w:pPr>
            <w:r w:rsidRPr="007F0FD3">
              <w:rPr>
                <w:rFonts w:cs="Arial"/>
              </w:rPr>
              <w:t>9 397 920</w:t>
            </w: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Собственные акции, выкупленные у акционеров</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1320</w:t>
            </w:r>
          </w:p>
        </w:tc>
        <w:tc>
          <w:tcPr>
            <w:tcW w:w="1418" w:type="dxa"/>
            <w:tcBorders>
              <w:top w:val="single" w:sz="4" w:space="0" w:color="auto"/>
              <w:bottom w:val="single" w:sz="4" w:space="0" w:color="auto"/>
            </w:tcBorders>
            <w:shd w:val="clear" w:color="FFFFFF" w:fill="auto"/>
            <w:vAlign w:val="center"/>
          </w:tcPr>
          <w:p w:rsidR="005E2A9A" w:rsidRDefault="001F1DCE">
            <w:pPr>
              <w:pStyle w:val="afd"/>
              <w:jc w:val="right"/>
              <w:rPr>
                <w:rFonts w:cs="Arial"/>
              </w:rPr>
            </w:pPr>
            <w:r w:rsidRPr="007F0FD3">
              <w:rPr>
                <w:rFonts w:cs="Arial"/>
              </w:rPr>
              <w:t>-</w:t>
            </w: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 xml:space="preserve">Переоценка </w:t>
            </w:r>
            <w:proofErr w:type="spellStart"/>
            <w:r w:rsidRPr="007F0FD3">
              <w:rPr>
                <w:rFonts w:cs="Arial"/>
              </w:rPr>
              <w:t>внеоборотных</w:t>
            </w:r>
            <w:proofErr w:type="spellEnd"/>
            <w:r w:rsidRPr="007F0FD3">
              <w:rPr>
                <w:rFonts w:cs="Arial"/>
              </w:rPr>
              <w:t xml:space="preserve"> активов</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1340</w:t>
            </w:r>
          </w:p>
        </w:tc>
        <w:tc>
          <w:tcPr>
            <w:tcW w:w="1418" w:type="dxa"/>
            <w:tcBorders>
              <w:top w:val="single" w:sz="4" w:space="0" w:color="auto"/>
              <w:bottom w:val="single" w:sz="4" w:space="0" w:color="auto"/>
            </w:tcBorders>
            <w:shd w:val="clear" w:color="FFFFFF" w:fill="auto"/>
            <w:vAlign w:val="center"/>
          </w:tcPr>
          <w:p w:rsidR="005E2A9A" w:rsidRDefault="001F1DCE">
            <w:pPr>
              <w:pStyle w:val="afd"/>
              <w:jc w:val="right"/>
              <w:rPr>
                <w:rFonts w:cs="Arial"/>
              </w:rPr>
            </w:pPr>
            <w:r w:rsidRPr="007F0FD3">
              <w:rPr>
                <w:rFonts w:cs="Arial"/>
              </w:rPr>
              <w:t>-</w:t>
            </w:r>
          </w:p>
        </w:tc>
      </w:tr>
      <w:tr w:rsidR="001F1DCE" w:rsidRPr="00183CF9" w:rsidTr="007E3222">
        <w:trPr>
          <w:trHeight w:val="269"/>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Добавочный капитал (без переоценки)</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1350</w:t>
            </w:r>
          </w:p>
        </w:tc>
        <w:tc>
          <w:tcPr>
            <w:tcW w:w="1418" w:type="dxa"/>
            <w:tcBorders>
              <w:top w:val="single" w:sz="4" w:space="0" w:color="auto"/>
              <w:bottom w:val="single" w:sz="4" w:space="0" w:color="auto"/>
            </w:tcBorders>
            <w:shd w:val="clear" w:color="FFFFFF" w:fill="auto"/>
            <w:vAlign w:val="center"/>
          </w:tcPr>
          <w:p w:rsidR="005E2A9A" w:rsidRDefault="001F1DCE">
            <w:pPr>
              <w:pStyle w:val="afd"/>
              <w:jc w:val="right"/>
              <w:rPr>
                <w:rFonts w:cs="Arial"/>
              </w:rPr>
            </w:pPr>
            <w:r w:rsidRPr="007F0FD3">
              <w:rPr>
                <w:rFonts w:cs="Arial"/>
              </w:rPr>
              <w:t>-</w:t>
            </w: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Резервный капитал</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1360</w:t>
            </w:r>
          </w:p>
        </w:tc>
        <w:tc>
          <w:tcPr>
            <w:tcW w:w="1418" w:type="dxa"/>
            <w:tcBorders>
              <w:top w:val="single" w:sz="4" w:space="0" w:color="auto"/>
              <w:bottom w:val="single" w:sz="4" w:space="0" w:color="auto"/>
            </w:tcBorders>
            <w:shd w:val="clear" w:color="FFFFFF" w:fill="auto"/>
            <w:vAlign w:val="center"/>
          </w:tcPr>
          <w:p w:rsidR="005E2A9A" w:rsidRDefault="001F1DCE">
            <w:pPr>
              <w:pStyle w:val="afd"/>
              <w:jc w:val="right"/>
              <w:rPr>
                <w:rFonts w:cs="Arial"/>
              </w:rPr>
            </w:pPr>
            <w:r w:rsidRPr="007F0FD3">
              <w:rPr>
                <w:rFonts w:cs="Arial"/>
              </w:rPr>
              <w:t>-</w:t>
            </w: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Нераспределенная прибыль (непокрытый убыток)</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1370</w:t>
            </w:r>
          </w:p>
        </w:tc>
        <w:tc>
          <w:tcPr>
            <w:tcW w:w="1418" w:type="dxa"/>
            <w:tcBorders>
              <w:top w:val="single" w:sz="4" w:space="0" w:color="auto"/>
              <w:bottom w:val="single" w:sz="4" w:space="0" w:color="auto"/>
            </w:tcBorders>
            <w:shd w:val="clear" w:color="FFFFFF" w:fill="auto"/>
            <w:vAlign w:val="center"/>
          </w:tcPr>
          <w:p w:rsidR="005E2A9A" w:rsidRDefault="001F1DCE">
            <w:pPr>
              <w:pStyle w:val="afd"/>
              <w:jc w:val="right"/>
              <w:rPr>
                <w:rFonts w:cs="Arial"/>
              </w:rPr>
            </w:pPr>
            <w:r w:rsidRPr="007F0FD3">
              <w:rPr>
                <w:rFonts w:cs="Arial"/>
              </w:rPr>
              <w:t>(</w:t>
            </w:r>
            <w:r w:rsidR="005D4600" w:rsidRPr="007F0FD3">
              <w:rPr>
                <w:rFonts w:cs="Arial"/>
              </w:rPr>
              <w:t>1 049 150</w:t>
            </w:r>
            <w:r w:rsidRPr="007F0FD3">
              <w:rPr>
                <w:rFonts w:cs="Arial"/>
              </w:rPr>
              <w:t>)</w:t>
            </w:r>
          </w:p>
        </w:tc>
      </w:tr>
      <w:tr w:rsidR="001F1DCE" w:rsidRPr="00183CF9" w:rsidTr="007E3222">
        <w:trPr>
          <w:trHeight w:val="269"/>
        </w:trPr>
        <w:tc>
          <w:tcPr>
            <w:tcW w:w="25" w:type="dxa"/>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p>
        </w:tc>
        <w:tc>
          <w:tcPr>
            <w:tcW w:w="6638" w:type="dxa"/>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в том числе:</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p>
        </w:tc>
        <w:tc>
          <w:tcPr>
            <w:tcW w:w="1418" w:type="dxa"/>
            <w:tcBorders>
              <w:top w:val="single" w:sz="4" w:space="0" w:color="auto"/>
              <w:bottom w:val="single" w:sz="4" w:space="0" w:color="auto"/>
            </w:tcBorders>
            <w:shd w:val="clear" w:color="FFFFFF" w:fill="auto"/>
            <w:vAlign w:val="center"/>
          </w:tcPr>
          <w:p w:rsidR="005E2A9A" w:rsidRDefault="005E2A9A">
            <w:pPr>
              <w:pStyle w:val="afd"/>
              <w:jc w:val="right"/>
              <w:rPr>
                <w:rFonts w:cs="Arial"/>
              </w:rPr>
            </w:pPr>
          </w:p>
        </w:tc>
      </w:tr>
      <w:tr w:rsidR="001F1DCE" w:rsidRPr="00183CF9" w:rsidTr="007E3222">
        <w:trPr>
          <w:trHeight w:val="286"/>
        </w:trPr>
        <w:tc>
          <w:tcPr>
            <w:tcW w:w="25" w:type="dxa"/>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p>
        </w:tc>
        <w:tc>
          <w:tcPr>
            <w:tcW w:w="6638" w:type="dxa"/>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Нераспределенная прибыль (непокрытый убыток) прошлых лет</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1371</w:t>
            </w:r>
          </w:p>
        </w:tc>
        <w:tc>
          <w:tcPr>
            <w:tcW w:w="1418" w:type="dxa"/>
            <w:tcBorders>
              <w:top w:val="single" w:sz="4" w:space="0" w:color="auto"/>
              <w:bottom w:val="single" w:sz="4" w:space="0" w:color="auto"/>
            </w:tcBorders>
            <w:shd w:val="clear" w:color="FFFFFF" w:fill="auto"/>
            <w:vAlign w:val="center"/>
          </w:tcPr>
          <w:p w:rsidR="005E2A9A" w:rsidRDefault="005D4600">
            <w:pPr>
              <w:pStyle w:val="afd"/>
              <w:jc w:val="right"/>
              <w:rPr>
                <w:rFonts w:cs="Arial"/>
              </w:rPr>
            </w:pPr>
            <w:r w:rsidRPr="007F0FD3">
              <w:rPr>
                <w:rFonts w:cs="Arial"/>
              </w:rPr>
              <w:t>(395 428)</w:t>
            </w:r>
          </w:p>
        </w:tc>
      </w:tr>
      <w:tr w:rsidR="001F1DCE" w:rsidRPr="00183CF9" w:rsidTr="007E3222">
        <w:trPr>
          <w:trHeight w:val="269"/>
        </w:trPr>
        <w:tc>
          <w:tcPr>
            <w:tcW w:w="25" w:type="dxa"/>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p>
        </w:tc>
        <w:tc>
          <w:tcPr>
            <w:tcW w:w="6638" w:type="dxa"/>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Нераспределенная прибыль (непокрытый убыток) отчетного года</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1372</w:t>
            </w:r>
          </w:p>
        </w:tc>
        <w:tc>
          <w:tcPr>
            <w:tcW w:w="1418" w:type="dxa"/>
            <w:tcBorders>
              <w:top w:val="single" w:sz="4" w:space="0" w:color="auto"/>
              <w:bottom w:val="single" w:sz="4" w:space="0" w:color="auto"/>
            </w:tcBorders>
            <w:shd w:val="clear" w:color="FFFFFF" w:fill="auto"/>
            <w:vAlign w:val="center"/>
          </w:tcPr>
          <w:p w:rsidR="005E2A9A" w:rsidRDefault="001F1DCE">
            <w:pPr>
              <w:pStyle w:val="afd"/>
              <w:jc w:val="right"/>
              <w:rPr>
                <w:rFonts w:cs="Arial"/>
              </w:rPr>
            </w:pPr>
            <w:r w:rsidRPr="007F0FD3">
              <w:rPr>
                <w:rFonts w:cs="Arial"/>
              </w:rPr>
              <w:t>(</w:t>
            </w:r>
            <w:r w:rsidR="005D4600" w:rsidRPr="007F0FD3">
              <w:rPr>
                <w:rFonts w:cs="Arial"/>
              </w:rPr>
              <w:t>653 722</w:t>
            </w:r>
            <w:r w:rsidRPr="007F0FD3">
              <w:rPr>
                <w:rFonts w:cs="Arial"/>
              </w:rPr>
              <w:t>)</w:t>
            </w:r>
          </w:p>
        </w:tc>
      </w:tr>
      <w:tr w:rsidR="001F1DCE" w:rsidRPr="00183CF9" w:rsidTr="007E3222">
        <w:trPr>
          <w:trHeight w:val="269"/>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Итого по разделу III</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1300</w:t>
            </w:r>
          </w:p>
        </w:tc>
        <w:tc>
          <w:tcPr>
            <w:tcW w:w="1418" w:type="dxa"/>
            <w:tcBorders>
              <w:top w:val="single" w:sz="4" w:space="0" w:color="auto"/>
              <w:bottom w:val="single" w:sz="4" w:space="0" w:color="auto"/>
            </w:tcBorders>
            <w:shd w:val="clear" w:color="FFFFFF" w:fill="auto"/>
            <w:vAlign w:val="center"/>
          </w:tcPr>
          <w:p w:rsidR="005E2A9A" w:rsidRDefault="005D4600">
            <w:pPr>
              <w:pStyle w:val="afd"/>
              <w:jc w:val="right"/>
              <w:rPr>
                <w:rFonts w:cs="Arial"/>
              </w:rPr>
            </w:pPr>
            <w:r w:rsidRPr="007F0FD3">
              <w:rPr>
                <w:rFonts w:cs="Arial"/>
              </w:rPr>
              <w:t>8 348 770</w:t>
            </w: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vAlign w:val="center"/>
          </w:tcPr>
          <w:p w:rsidR="00371829" w:rsidRDefault="00A24986">
            <w:pPr>
              <w:pStyle w:val="afd"/>
              <w:ind w:left="709"/>
              <w:rPr>
                <w:rFonts w:cs="Arial"/>
                <w:b/>
              </w:rPr>
            </w:pPr>
            <w:r w:rsidRPr="00A24986">
              <w:rPr>
                <w:rFonts w:cs="Arial"/>
                <w:b/>
              </w:rPr>
              <w:t>IV. ДОЛГОСРОЧНЫЕ ОБЯЗАТЕЛЬСТВА</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p>
        </w:tc>
        <w:tc>
          <w:tcPr>
            <w:tcW w:w="1418" w:type="dxa"/>
            <w:tcBorders>
              <w:top w:val="single" w:sz="4" w:space="0" w:color="auto"/>
              <w:bottom w:val="single" w:sz="4" w:space="0" w:color="auto"/>
            </w:tcBorders>
            <w:shd w:val="clear" w:color="FFFFFF" w:fill="auto"/>
            <w:vAlign w:val="center"/>
          </w:tcPr>
          <w:p w:rsidR="005E2A9A" w:rsidRDefault="005E2A9A">
            <w:pPr>
              <w:pStyle w:val="afd"/>
              <w:jc w:val="right"/>
              <w:rPr>
                <w:rFonts w:cs="Arial"/>
              </w:rPr>
            </w:pPr>
          </w:p>
        </w:tc>
      </w:tr>
      <w:tr w:rsidR="001F1DCE" w:rsidRPr="00183CF9" w:rsidTr="007E3222">
        <w:trPr>
          <w:trHeight w:val="269"/>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Заемные средства</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1410</w:t>
            </w:r>
          </w:p>
        </w:tc>
        <w:tc>
          <w:tcPr>
            <w:tcW w:w="1418" w:type="dxa"/>
            <w:tcBorders>
              <w:top w:val="single" w:sz="4" w:space="0" w:color="auto"/>
              <w:bottom w:val="single" w:sz="4" w:space="0" w:color="auto"/>
            </w:tcBorders>
            <w:shd w:val="clear" w:color="FFFFFF" w:fill="auto"/>
            <w:vAlign w:val="center"/>
          </w:tcPr>
          <w:p w:rsidR="005E2A9A" w:rsidRDefault="001F1DCE">
            <w:pPr>
              <w:pStyle w:val="afd"/>
              <w:jc w:val="right"/>
              <w:rPr>
                <w:rFonts w:cs="Arial"/>
              </w:rPr>
            </w:pPr>
            <w:r w:rsidRPr="007F0FD3">
              <w:rPr>
                <w:rFonts w:cs="Arial"/>
              </w:rPr>
              <w:t>-</w:t>
            </w: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Отложенные налоговые обязательства</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1420</w:t>
            </w:r>
          </w:p>
        </w:tc>
        <w:tc>
          <w:tcPr>
            <w:tcW w:w="1418" w:type="dxa"/>
            <w:tcBorders>
              <w:top w:val="single" w:sz="4" w:space="0" w:color="auto"/>
              <w:bottom w:val="single" w:sz="4" w:space="0" w:color="auto"/>
            </w:tcBorders>
            <w:shd w:val="clear" w:color="FFFFFF" w:fill="auto"/>
            <w:vAlign w:val="center"/>
          </w:tcPr>
          <w:p w:rsidR="005E2A9A" w:rsidRDefault="001F1DCE">
            <w:pPr>
              <w:pStyle w:val="afd"/>
              <w:jc w:val="right"/>
              <w:rPr>
                <w:rFonts w:cs="Arial"/>
              </w:rPr>
            </w:pPr>
            <w:r w:rsidRPr="007F0FD3">
              <w:rPr>
                <w:rFonts w:cs="Arial"/>
              </w:rPr>
              <w:t>1</w:t>
            </w:r>
            <w:r w:rsidR="005D4600" w:rsidRPr="007F0FD3">
              <w:rPr>
                <w:rFonts w:cs="Arial"/>
              </w:rPr>
              <w:t>68</w:t>
            </w: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Оценочные обязательства</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1430</w:t>
            </w:r>
          </w:p>
        </w:tc>
        <w:tc>
          <w:tcPr>
            <w:tcW w:w="1418" w:type="dxa"/>
            <w:tcBorders>
              <w:top w:val="single" w:sz="4" w:space="0" w:color="auto"/>
              <w:bottom w:val="single" w:sz="4" w:space="0" w:color="auto"/>
            </w:tcBorders>
            <w:shd w:val="clear" w:color="FFFFFF" w:fill="auto"/>
            <w:vAlign w:val="center"/>
          </w:tcPr>
          <w:p w:rsidR="005E2A9A" w:rsidRDefault="001F1DCE">
            <w:pPr>
              <w:pStyle w:val="afd"/>
              <w:jc w:val="right"/>
              <w:rPr>
                <w:rFonts w:cs="Arial"/>
              </w:rPr>
            </w:pPr>
            <w:r w:rsidRPr="007F0FD3">
              <w:rPr>
                <w:rFonts w:cs="Arial"/>
              </w:rPr>
              <w:t>-</w:t>
            </w:r>
          </w:p>
        </w:tc>
      </w:tr>
      <w:tr w:rsidR="001F1DCE" w:rsidRPr="00183CF9" w:rsidTr="007E3222">
        <w:trPr>
          <w:trHeight w:val="269"/>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Прочие обязательства</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1450</w:t>
            </w:r>
          </w:p>
        </w:tc>
        <w:tc>
          <w:tcPr>
            <w:tcW w:w="1418" w:type="dxa"/>
            <w:tcBorders>
              <w:top w:val="single" w:sz="4" w:space="0" w:color="auto"/>
              <w:bottom w:val="single" w:sz="4" w:space="0" w:color="auto"/>
            </w:tcBorders>
            <w:shd w:val="clear" w:color="FFFFFF" w:fill="auto"/>
            <w:vAlign w:val="center"/>
          </w:tcPr>
          <w:p w:rsidR="005E2A9A" w:rsidRDefault="001F1DCE">
            <w:pPr>
              <w:pStyle w:val="afd"/>
              <w:jc w:val="right"/>
              <w:rPr>
                <w:rFonts w:cs="Arial"/>
              </w:rPr>
            </w:pPr>
            <w:r w:rsidRPr="007F0FD3">
              <w:rPr>
                <w:rFonts w:cs="Arial"/>
              </w:rPr>
              <w:t>-</w:t>
            </w: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Итого по разделу IV</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1400</w:t>
            </w:r>
          </w:p>
        </w:tc>
        <w:tc>
          <w:tcPr>
            <w:tcW w:w="1418" w:type="dxa"/>
            <w:tcBorders>
              <w:top w:val="single" w:sz="4" w:space="0" w:color="auto"/>
              <w:bottom w:val="single" w:sz="4" w:space="0" w:color="auto"/>
            </w:tcBorders>
            <w:shd w:val="clear" w:color="FFFFFF" w:fill="auto"/>
            <w:vAlign w:val="center"/>
          </w:tcPr>
          <w:p w:rsidR="005E2A9A" w:rsidRDefault="005D4600">
            <w:pPr>
              <w:pStyle w:val="afd"/>
              <w:jc w:val="right"/>
              <w:rPr>
                <w:rFonts w:cs="Arial"/>
              </w:rPr>
            </w:pPr>
            <w:r w:rsidRPr="007F0FD3">
              <w:rPr>
                <w:rFonts w:cs="Arial"/>
              </w:rPr>
              <w:t>168</w:t>
            </w: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vAlign w:val="center"/>
          </w:tcPr>
          <w:p w:rsidR="00371829" w:rsidRDefault="00A24986">
            <w:pPr>
              <w:pStyle w:val="afd"/>
              <w:ind w:left="709"/>
              <w:rPr>
                <w:rFonts w:cs="Arial"/>
                <w:b/>
              </w:rPr>
            </w:pPr>
            <w:r w:rsidRPr="00A24986">
              <w:rPr>
                <w:rFonts w:cs="Arial"/>
                <w:b/>
              </w:rPr>
              <w:t>V. КРАТКОСРОЧНЫЕ ОБЯЗАТЕЛЬСТВА</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p>
        </w:tc>
        <w:tc>
          <w:tcPr>
            <w:tcW w:w="1418" w:type="dxa"/>
            <w:tcBorders>
              <w:top w:val="single" w:sz="4" w:space="0" w:color="auto"/>
              <w:bottom w:val="single" w:sz="4" w:space="0" w:color="auto"/>
            </w:tcBorders>
            <w:shd w:val="clear" w:color="FFFFFF" w:fill="auto"/>
            <w:vAlign w:val="center"/>
          </w:tcPr>
          <w:p w:rsidR="005E2A9A" w:rsidRDefault="005E2A9A">
            <w:pPr>
              <w:pStyle w:val="afd"/>
              <w:jc w:val="right"/>
              <w:rPr>
                <w:rFonts w:cs="Arial"/>
              </w:rPr>
            </w:pPr>
          </w:p>
        </w:tc>
      </w:tr>
      <w:tr w:rsidR="001F1DCE" w:rsidRPr="00183CF9" w:rsidTr="007E3222">
        <w:trPr>
          <w:trHeight w:val="269"/>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Заемные средства</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1510</w:t>
            </w:r>
          </w:p>
        </w:tc>
        <w:tc>
          <w:tcPr>
            <w:tcW w:w="1418" w:type="dxa"/>
            <w:tcBorders>
              <w:top w:val="single" w:sz="4" w:space="0" w:color="auto"/>
              <w:bottom w:val="single" w:sz="4" w:space="0" w:color="auto"/>
            </w:tcBorders>
            <w:shd w:val="clear" w:color="FFFFFF" w:fill="auto"/>
            <w:vAlign w:val="center"/>
          </w:tcPr>
          <w:p w:rsidR="005E2A9A" w:rsidRDefault="001F1DCE">
            <w:pPr>
              <w:pStyle w:val="afd"/>
              <w:jc w:val="right"/>
              <w:rPr>
                <w:rFonts w:cs="Arial"/>
              </w:rPr>
            </w:pPr>
            <w:r w:rsidRPr="007F0FD3">
              <w:rPr>
                <w:rFonts w:cs="Arial"/>
              </w:rPr>
              <w:t>-</w:t>
            </w: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Кредиторская задолженность</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1520</w:t>
            </w:r>
          </w:p>
        </w:tc>
        <w:tc>
          <w:tcPr>
            <w:tcW w:w="1418" w:type="dxa"/>
            <w:tcBorders>
              <w:top w:val="single" w:sz="4" w:space="0" w:color="auto"/>
              <w:bottom w:val="single" w:sz="4" w:space="0" w:color="auto"/>
            </w:tcBorders>
            <w:shd w:val="clear" w:color="FFFFFF" w:fill="auto"/>
            <w:vAlign w:val="center"/>
          </w:tcPr>
          <w:p w:rsidR="005E2A9A" w:rsidRDefault="00A24E5B">
            <w:pPr>
              <w:pStyle w:val="afd"/>
              <w:jc w:val="right"/>
              <w:rPr>
                <w:rFonts w:cs="Arial"/>
              </w:rPr>
            </w:pPr>
            <w:r>
              <w:rPr>
                <w:rFonts w:cs="Arial"/>
              </w:rPr>
              <w:t>766 154</w:t>
            </w:r>
          </w:p>
        </w:tc>
      </w:tr>
      <w:tr w:rsidR="001F1DCE" w:rsidRPr="00183CF9" w:rsidTr="007E3222">
        <w:trPr>
          <w:trHeight w:val="269"/>
        </w:trPr>
        <w:tc>
          <w:tcPr>
            <w:tcW w:w="25" w:type="dxa"/>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p>
        </w:tc>
        <w:tc>
          <w:tcPr>
            <w:tcW w:w="6638" w:type="dxa"/>
            <w:tcBorders>
              <w:top w:val="single" w:sz="4" w:space="0" w:color="auto"/>
              <w:bottom w:val="single" w:sz="4" w:space="0" w:color="auto"/>
            </w:tcBorders>
            <w:shd w:val="clear" w:color="FFFFFF" w:fill="auto"/>
            <w:vAlign w:val="bottom"/>
          </w:tcPr>
          <w:p w:rsidR="001F1DCE" w:rsidRPr="007F0FD3" w:rsidRDefault="001F1DCE" w:rsidP="00352A54">
            <w:pPr>
              <w:pStyle w:val="afd"/>
              <w:ind w:firstLine="284"/>
              <w:rPr>
                <w:rFonts w:cs="Arial"/>
              </w:rPr>
            </w:pPr>
            <w:r w:rsidRPr="007F0FD3">
              <w:rPr>
                <w:rFonts w:cs="Arial"/>
              </w:rPr>
              <w:t>в том числе:</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p>
        </w:tc>
        <w:tc>
          <w:tcPr>
            <w:tcW w:w="1418" w:type="dxa"/>
            <w:tcBorders>
              <w:top w:val="single" w:sz="4" w:space="0" w:color="auto"/>
              <w:bottom w:val="single" w:sz="4" w:space="0" w:color="auto"/>
            </w:tcBorders>
            <w:shd w:val="clear" w:color="FFFFFF" w:fill="auto"/>
            <w:vAlign w:val="center"/>
          </w:tcPr>
          <w:p w:rsidR="005E2A9A" w:rsidRDefault="005E2A9A">
            <w:pPr>
              <w:pStyle w:val="afd"/>
              <w:jc w:val="right"/>
              <w:rPr>
                <w:rFonts w:cs="Arial"/>
              </w:rPr>
            </w:pPr>
          </w:p>
        </w:tc>
      </w:tr>
      <w:tr w:rsidR="001F1DCE" w:rsidRPr="00183CF9" w:rsidTr="007E3222">
        <w:trPr>
          <w:trHeight w:val="269"/>
        </w:trPr>
        <w:tc>
          <w:tcPr>
            <w:tcW w:w="25" w:type="dxa"/>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p>
        </w:tc>
        <w:tc>
          <w:tcPr>
            <w:tcW w:w="6638" w:type="dxa"/>
            <w:tcBorders>
              <w:top w:val="single" w:sz="4" w:space="0" w:color="auto"/>
              <w:bottom w:val="single" w:sz="4" w:space="0" w:color="auto"/>
            </w:tcBorders>
            <w:shd w:val="clear" w:color="FFFFFF" w:fill="auto"/>
            <w:vAlign w:val="bottom"/>
          </w:tcPr>
          <w:p w:rsidR="001F1DCE" w:rsidRPr="007F0FD3" w:rsidRDefault="001F1DCE" w:rsidP="00352A54">
            <w:pPr>
              <w:pStyle w:val="afd"/>
              <w:ind w:firstLine="284"/>
              <w:rPr>
                <w:rFonts w:cs="Arial"/>
              </w:rPr>
            </w:pPr>
            <w:r w:rsidRPr="007F0FD3">
              <w:rPr>
                <w:rFonts w:cs="Arial"/>
              </w:rPr>
              <w:t>Расчеты с поставщиками и подрядчиками</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15201</w:t>
            </w:r>
          </w:p>
        </w:tc>
        <w:tc>
          <w:tcPr>
            <w:tcW w:w="1418" w:type="dxa"/>
            <w:tcBorders>
              <w:top w:val="single" w:sz="4" w:space="0" w:color="auto"/>
              <w:bottom w:val="single" w:sz="4" w:space="0" w:color="auto"/>
            </w:tcBorders>
            <w:shd w:val="clear" w:color="FFFFFF" w:fill="auto"/>
            <w:vAlign w:val="center"/>
          </w:tcPr>
          <w:p w:rsidR="005E2A9A" w:rsidRDefault="005D4600">
            <w:pPr>
              <w:pStyle w:val="afd"/>
              <w:jc w:val="right"/>
              <w:rPr>
                <w:rFonts w:cs="Arial"/>
              </w:rPr>
            </w:pPr>
            <w:r w:rsidRPr="007F0FD3">
              <w:rPr>
                <w:rFonts w:cs="Arial"/>
              </w:rPr>
              <w:t>219 459</w:t>
            </w:r>
          </w:p>
        </w:tc>
      </w:tr>
      <w:tr w:rsidR="001F1DCE" w:rsidRPr="00183CF9" w:rsidTr="007E3222">
        <w:trPr>
          <w:trHeight w:val="286"/>
        </w:trPr>
        <w:tc>
          <w:tcPr>
            <w:tcW w:w="25" w:type="dxa"/>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p>
        </w:tc>
        <w:tc>
          <w:tcPr>
            <w:tcW w:w="6638" w:type="dxa"/>
            <w:tcBorders>
              <w:top w:val="single" w:sz="4" w:space="0" w:color="auto"/>
              <w:bottom w:val="single" w:sz="4" w:space="0" w:color="auto"/>
            </w:tcBorders>
            <w:shd w:val="clear" w:color="FFFFFF" w:fill="auto"/>
            <w:vAlign w:val="bottom"/>
          </w:tcPr>
          <w:p w:rsidR="001F1DCE" w:rsidRPr="007F0FD3" w:rsidRDefault="001F1DCE" w:rsidP="00352A54">
            <w:pPr>
              <w:pStyle w:val="afd"/>
              <w:ind w:firstLine="284"/>
              <w:rPr>
                <w:rFonts w:cs="Arial"/>
              </w:rPr>
            </w:pPr>
            <w:r w:rsidRPr="007F0FD3">
              <w:rPr>
                <w:rFonts w:cs="Arial"/>
              </w:rPr>
              <w:t>Расчеты с покупателями и заказчиками</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15202</w:t>
            </w:r>
          </w:p>
        </w:tc>
        <w:tc>
          <w:tcPr>
            <w:tcW w:w="1418" w:type="dxa"/>
            <w:tcBorders>
              <w:top w:val="single" w:sz="4" w:space="0" w:color="auto"/>
              <w:bottom w:val="single" w:sz="4" w:space="0" w:color="auto"/>
            </w:tcBorders>
            <w:shd w:val="clear" w:color="FFFFFF" w:fill="auto"/>
            <w:vAlign w:val="center"/>
          </w:tcPr>
          <w:p w:rsidR="005E2A9A" w:rsidRDefault="005D4600">
            <w:pPr>
              <w:pStyle w:val="afd"/>
              <w:jc w:val="right"/>
              <w:rPr>
                <w:rFonts w:cs="Arial"/>
              </w:rPr>
            </w:pPr>
            <w:r w:rsidRPr="007F0FD3">
              <w:rPr>
                <w:rFonts w:cs="Arial"/>
              </w:rPr>
              <w:t>507 021</w:t>
            </w:r>
          </w:p>
        </w:tc>
      </w:tr>
      <w:tr w:rsidR="001F1DCE" w:rsidRPr="00183CF9" w:rsidTr="007E3222">
        <w:trPr>
          <w:trHeight w:val="269"/>
        </w:trPr>
        <w:tc>
          <w:tcPr>
            <w:tcW w:w="25" w:type="dxa"/>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p>
        </w:tc>
        <w:tc>
          <w:tcPr>
            <w:tcW w:w="6638" w:type="dxa"/>
            <w:tcBorders>
              <w:top w:val="single" w:sz="4" w:space="0" w:color="auto"/>
              <w:bottom w:val="single" w:sz="4" w:space="0" w:color="auto"/>
            </w:tcBorders>
            <w:shd w:val="clear" w:color="FFFFFF" w:fill="auto"/>
            <w:vAlign w:val="bottom"/>
          </w:tcPr>
          <w:p w:rsidR="001F1DCE" w:rsidRPr="007F0FD3" w:rsidRDefault="001F1DCE" w:rsidP="00352A54">
            <w:pPr>
              <w:pStyle w:val="afd"/>
              <w:ind w:firstLine="284"/>
              <w:rPr>
                <w:rFonts w:cs="Arial"/>
              </w:rPr>
            </w:pPr>
            <w:r w:rsidRPr="007F0FD3">
              <w:rPr>
                <w:rFonts w:cs="Arial"/>
              </w:rPr>
              <w:t>Расчеты по налогам и сборам</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15203</w:t>
            </w:r>
          </w:p>
        </w:tc>
        <w:tc>
          <w:tcPr>
            <w:tcW w:w="1418" w:type="dxa"/>
            <w:tcBorders>
              <w:top w:val="single" w:sz="4" w:space="0" w:color="auto"/>
              <w:bottom w:val="single" w:sz="4" w:space="0" w:color="auto"/>
            </w:tcBorders>
            <w:shd w:val="clear" w:color="FFFFFF" w:fill="auto"/>
            <w:vAlign w:val="center"/>
          </w:tcPr>
          <w:p w:rsidR="005E2A9A" w:rsidRDefault="005D4600">
            <w:pPr>
              <w:pStyle w:val="afd"/>
              <w:jc w:val="right"/>
              <w:rPr>
                <w:rFonts w:cs="Arial"/>
              </w:rPr>
            </w:pPr>
            <w:r w:rsidRPr="007F0FD3">
              <w:rPr>
                <w:rFonts w:cs="Arial"/>
              </w:rPr>
              <w:t>39 124</w:t>
            </w:r>
          </w:p>
        </w:tc>
      </w:tr>
      <w:tr w:rsidR="001F1DCE" w:rsidRPr="00183CF9" w:rsidTr="007E3222">
        <w:trPr>
          <w:trHeight w:val="286"/>
        </w:trPr>
        <w:tc>
          <w:tcPr>
            <w:tcW w:w="25" w:type="dxa"/>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p>
        </w:tc>
        <w:tc>
          <w:tcPr>
            <w:tcW w:w="6638" w:type="dxa"/>
            <w:tcBorders>
              <w:top w:val="single" w:sz="4" w:space="0" w:color="auto"/>
              <w:bottom w:val="single" w:sz="4" w:space="0" w:color="auto"/>
            </w:tcBorders>
            <w:shd w:val="clear" w:color="FFFFFF" w:fill="auto"/>
            <w:vAlign w:val="bottom"/>
          </w:tcPr>
          <w:p w:rsidR="001F1DCE" w:rsidRPr="007F0FD3" w:rsidRDefault="001F1DCE" w:rsidP="00352A54">
            <w:pPr>
              <w:pStyle w:val="afd"/>
              <w:ind w:firstLine="284"/>
              <w:rPr>
                <w:rFonts w:cs="Arial"/>
              </w:rPr>
            </w:pPr>
            <w:r w:rsidRPr="007F0FD3">
              <w:rPr>
                <w:rFonts w:cs="Arial"/>
              </w:rPr>
              <w:t xml:space="preserve">Расчеты </w:t>
            </w:r>
            <w:r w:rsidR="005D4600" w:rsidRPr="007F0FD3">
              <w:rPr>
                <w:rFonts w:cs="Arial"/>
              </w:rPr>
              <w:t>с разными дебиторами и кредиторами</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15204</w:t>
            </w:r>
          </w:p>
        </w:tc>
        <w:tc>
          <w:tcPr>
            <w:tcW w:w="1418" w:type="dxa"/>
            <w:tcBorders>
              <w:top w:val="single" w:sz="4" w:space="0" w:color="auto"/>
              <w:bottom w:val="single" w:sz="4" w:space="0" w:color="auto"/>
            </w:tcBorders>
            <w:shd w:val="clear" w:color="FFFFFF" w:fill="auto"/>
            <w:vAlign w:val="center"/>
          </w:tcPr>
          <w:p w:rsidR="005E2A9A" w:rsidRDefault="00A24E5B">
            <w:pPr>
              <w:pStyle w:val="afd"/>
              <w:jc w:val="right"/>
              <w:rPr>
                <w:rFonts w:cs="Arial"/>
              </w:rPr>
            </w:pPr>
            <w:r>
              <w:rPr>
                <w:rFonts w:cs="Arial"/>
              </w:rPr>
              <w:t>550</w:t>
            </w: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Доходы будущих периодов</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1530</w:t>
            </w:r>
          </w:p>
        </w:tc>
        <w:tc>
          <w:tcPr>
            <w:tcW w:w="1418" w:type="dxa"/>
            <w:tcBorders>
              <w:top w:val="single" w:sz="4" w:space="0" w:color="auto"/>
              <w:bottom w:val="single" w:sz="4" w:space="0" w:color="auto"/>
            </w:tcBorders>
            <w:shd w:val="clear" w:color="FFFFFF" w:fill="auto"/>
            <w:vAlign w:val="center"/>
          </w:tcPr>
          <w:p w:rsidR="005E2A9A" w:rsidRDefault="001F1DCE">
            <w:pPr>
              <w:pStyle w:val="afd"/>
              <w:jc w:val="right"/>
              <w:rPr>
                <w:rFonts w:cs="Arial"/>
              </w:rPr>
            </w:pPr>
            <w:r w:rsidRPr="007F0FD3">
              <w:rPr>
                <w:rFonts w:cs="Arial"/>
              </w:rPr>
              <w:t>-</w:t>
            </w:r>
          </w:p>
        </w:tc>
      </w:tr>
      <w:tr w:rsidR="001F1DCE" w:rsidRPr="00183CF9" w:rsidTr="007E3222">
        <w:trPr>
          <w:trHeight w:val="286"/>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Оценочные обязательства</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1540</w:t>
            </w:r>
          </w:p>
        </w:tc>
        <w:tc>
          <w:tcPr>
            <w:tcW w:w="1418" w:type="dxa"/>
            <w:tcBorders>
              <w:top w:val="single" w:sz="4" w:space="0" w:color="auto"/>
              <w:bottom w:val="single" w:sz="4" w:space="0" w:color="auto"/>
            </w:tcBorders>
            <w:shd w:val="clear" w:color="FFFFFF" w:fill="auto"/>
            <w:vAlign w:val="center"/>
          </w:tcPr>
          <w:p w:rsidR="00371829" w:rsidRDefault="00842175">
            <w:pPr>
              <w:pStyle w:val="afd"/>
              <w:jc w:val="right"/>
              <w:rPr>
                <w:rFonts w:cs="Arial"/>
              </w:rPr>
            </w:pPr>
            <w:r w:rsidRPr="007F0FD3">
              <w:rPr>
                <w:rFonts w:cs="Arial"/>
              </w:rPr>
              <w:t>13 224</w:t>
            </w:r>
          </w:p>
        </w:tc>
      </w:tr>
      <w:tr w:rsidR="001F1DCE" w:rsidRPr="00183CF9" w:rsidTr="007E3222">
        <w:trPr>
          <w:trHeight w:val="269"/>
        </w:trPr>
        <w:tc>
          <w:tcPr>
            <w:tcW w:w="6663" w:type="dxa"/>
            <w:gridSpan w:val="2"/>
            <w:tcBorders>
              <w:top w:val="single" w:sz="4" w:space="0" w:color="auto"/>
              <w:bottom w:val="single" w:sz="4" w:space="0" w:color="auto"/>
            </w:tcBorders>
            <w:shd w:val="clear" w:color="FFFFFF" w:fill="auto"/>
            <w:vAlign w:val="center"/>
          </w:tcPr>
          <w:p w:rsidR="001F1DCE" w:rsidRPr="007F0FD3" w:rsidRDefault="001F1DCE" w:rsidP="00352A54">
            <w:pPr>
              <w:pStyle w:val="afd"/>
              <w:ind w:firstLine="284"/>
              <w:rPr>
                <w:rFonts w:cs="Arial"/>
              </w:rPr>
            </w:pPr>
            <w:r w:rsidRPr="007F0FD3">
              <w:rPr>
                <w:rFonts w:cs="Arial"/>
              </w:rPr>
              <w:t>Прочие обязательства</w:t>
            </w:r>
          </w:p>
        </w:tc>
        <w:tc>
          <w:tcPr>
            <w:tcW w:w="1417" w:type="dxa"/>
            <w:tcBorders>
              <w:top w:val="single" w:sz="4" w:space="0" w:color="auto"/>
              <w:bottom w:val="single" w:sz="4" w:space="0" w:color="auto"/>
            </w:tcBorders>
            <w:shd w:val="clear" w:color="FFFFFF" w:fill="auto"/>
            <w:vAlign w:val="center"/>
          </w:tcPr>
          <w:p w:rsidR="001F1DCE" w:rsidRPr="007F0FD3" w:rsidRDefault="001F1DCE" w:rsidP="008102A6">
            <w:pPr>
              <w:pStyle w:val="afd"/>
              <w:rPr>
                <w:rFonts w:cs="Arial"/>
              </w:rPr>
            </w:pPr>
            <w:r w:rsidRPr="007F0FD3">
              <w:rPr>
                <w:rFonts w:cs="Arial"/>
              </w:rPr>
              <w:t>1550</w:t>
            </w:r>
          </w:p>
        </w:tc>
        <w:tc>
          <w:tcPr>
            <w:tcW w:w="1418" w:type="dxa"/>
            <w:tcBorders>
              <w:top w:val="single" w:sz="4" w:space="0" w:color="auto"/>
              <w:bottom w:val="single" w:sz="4" w:space="0" w:color="auto"/>
            </w:tcBorders>
            <w:shd w:val="clear" w:color="FFFFFF" w:fill="auto"/>
            <w:vAlign w:val="center"/>
          </w:tcPr>
          <w:p w:rsidR="00371829" w:rsidRDefault="00842175">
            <w:pPr>
              <w:pStyle w:val="afd"/>
              <w:jc w:val="right"/>
              <w:rPr>
                <w:rFonts w:cs="Arial"/>
              </w:rPr>
            </w:pPr>
            <w:r w:rsidRPr="007F0FD3">
              <w:rPr>
                <w:rFonts w:cs="Arial"/>
              </w:rPr>
              <w:t>-</w:t>
            </w:r>
          </w:p>
        </w:tc>
      </w:tr>
      <w:tr w:rsidR="001F1DCE" w:rsidRPr="00183CF9" w:rsidTr="007E3222">
        <w:trPr>
          <w:trHeight w:val="269"/>
        </w:trPr>
        <w:tc>
          <w:tcPr>
            <w:tcW w:w="6663" w:type="dxa"/>
            <w:gridSpan w:val="2"/>
            <w:tcBorders>
              <w:top w:val="single" w:sz="4" w:space="0" w:color="auto"/>
              <w:bottom w:val="single" w:sz="4" w:space="0" w:color="auto"/>
            </w:tcBorders>
            <w:shd w:val="clear" w:color="FFFFFF" w:fill="auto"/>
            <w:vAlign w:val="center"/>
          </w:tcPr>
          <w:p w:rsidR="001F1DCE" w:rsidRPr="00A24E5B" w:rsidRDefault="00A24986" w:rsidP="00352A54">
            <w:pPr>
              <w:pStyle w:val="afd"/>
              <w:ind w:firstLine="284"/>
              <w:rPr>
                <w:rFonts w:cs="Arial"/>
                <w:b/>
              </w:rPr>
            </w:pPr>
            <w:r w:rsidRPr="00A24986">
              <w:rPr>
                <w:rFonts w:cs="Arial"/>
                <w:b/>
              </w:rPr>
              <w:t>Итого по разделу V</w:t>
            </w:r>
          </w:p>
        </w:tc>
        <w:tc>
          <w:tcPr>
            <w:tcW w:w="1417" w:type="dxa"/>
            <w:tcBorders>
              <w:top w:val="single" w:sz="4" w:space="0" w:color="auto"/>
              <w:bottom w:val="single" w:sz="4" w:space="0" w:color="auto"/>
            </w:tcBorders>
            <w:shd w:val="clear" w:color="FFFFFF" w:fill="auto"/>
            <w:vAlign w:val="center"/>
          </w:tcPr>
          <w:p w:rsidR="001F1DCE" w:rsidRPr="00A24E5B" w:rsidRDefault="00A24986" w:rsidP="008102A6">
            <w:pPr>
              <w:pStyle w:val="afd"/>
              <w:rPr>
                <w:rFonts w:cs="Arial"/>
                <w:b/>
              </w:rPr>
            </w:pPr>
            <w:r w:rsidRPr="00A24986">
              <w:rPr>
                <w:rFonts w:cs="Arial"/>
                <w:b/>
              </w:rPr>
              <w:t>1500</w:t>
            </w:r>
          </w:p>
        </w:tc>
        <w:tc>
          <w:tcPr>
            <w:tcW w:w="1418" w:type="dxa"/>
            <w:tcBorders>
              <w:top w:val="single" w:sz="4" w:space="0" w:color="auto"/>
              <w:bottom w:val="single" w:sz="4" w:space="0" w:color="auto"/>
            </w:tcBorders>
            <w:shd w:val="clear" w:color="FFFFFF" w:fill="auto"/>
            <w:vAlign w:val="center"/>
          </w:tcPr>
          <w:p w:rsidR="00371829" w:rsidRDefault="00A24986">
            <w:pPr>
              <w:pStyle w:val="afd"/>
              <w:jc w:val="right"/>
              <w:rPr>
                <w:b/>
              </w:rPr>
            </w:pPr>
            <w:r w:rsidRPr="00A24986">
              <w:rPr>
                <w:rFonts w:cs="Arial"/>
                <w:b/>
              </w:rPr>
              <w:t>779</w:t>
            </w:r>
            <w:r w:rsidR="00E322C4">
              <w:rPr>
                <w:rFonts w:cs="Arial"/>
                <w:b/>
              </w:rPr>
              <w:t> </w:t>
            </w:r>
            <w:r w:rsidRPr="00A24986">
              <w:rPr>
                <w:b/>
              </w:rPr>
              <w:t>378</w:t>
            </w:r>
          </w:p>
        </w:tc>
      </w:tr>
      <w:tr w:rsidR="001F1DCE" w:rsidRPr="00183CF9" w:rsidTr="00445CE6">
        <w:trPr>
          <w:trHeight w:val="286"/>
        </w:trPr>
        <w:tc>
          <w:tcPr>
            <w:tcW w:w="666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F1DCE" w:rsidRPr="00A24E5B" w:rsidRDefault="00A24986" w:rsidP="00352A54">
            <w:pPr>
              <w:pStyle w:val="afd"/>
              <w:ind w:firstLine="284"/>
              <w:rPr>
                <w:rFonts w:cs="Arial"/>
                <w:b/>
              </w:rPr>
            </w:pPr>
            <w:r w:rsidRPr="00A24986">
              <w:rPr>
                <w:rFonts w:cs="Arial"/>
                <w:b/>
              </w:rPr>
              <w:t>БАЛАНС</w:t>
            </w:r>
          </w:p>
        </w:tc>
        <w:tc>
          <w:tcPr>
            <w:tcW w:w="1417" w:type="dxa"/>
            <w:tcBorders>
              <w:top w:val="single" w:sz="4" w:space="0" w:color="auto"/>
              <w:left w:val="single" w:sz="4" w:space="0" w:color="auto"/>
              <w:bottom w:val="single" w:sz="4" w:space="0" w:color="auto"/>
              <w:right w:val="single" w:sz="4" w:space="0" w:color="auto"/>
            </w:tcBorders>
            <w:shd w:val="clear" w:color="FFFFFF" w:fill="auto"/>
            <w:vAlign w:val="center"/>
          </w:tcPr>
          <w:p w:rsidR="001F1DCE" w:rsidRPr="00A24E5B" w:rsidRDefault="00A24986" w:rsidP="008102A6">
            <w:pPr>
              <w:pStyle w:val="afd"/>
              <w:rPr>
                <w:rFonts w:cs="Arial"/>
                <w:b/>
              </w:rPr>
            </w:pPr>
            <w:r w:rsidRPr="00A24986">
              <w:rPr>
                <w:rFonts w:cs="Arial"/>
                <w:b/>
              </w:rPr>
              <w:t>1700</w:t>
            </w:r>
          </w:p>
        </w:tc>
        <w:tc>
          <w:tcPr>
            <w:tcW w:w="1418" w:type="dxa"/>
            <w:tcBorders>
              <w:top w:val="single" w:sz="4" w:space="0" w:color="auto"/>
              <w:left w:val="single" w:sz="4" w:space="0" w:color="auto"/>
              <w:bottom w:val="single" w:sz="4" w:space="0" w:color="auto"/>
              <w:right w:val="single" w:sz="4" w:space="0" w:color="auto"/>
            </w:tcBorders>
            <w:shd w:val="clear" w:color="FFFFFF" w:fill="auto"/>
            <w:vAlign w:val="center"/>
          </w:tcPr>
          <w:p w:rsidR="00371829" w:rsidRDefault="00A24986">
            <w:pPr>
              <w:pStyle w:val="afd"/>
              <w:jc w:val="right"/>
              <w:rPr>
                <w:rFonts w:cs="Arial"/>
                <w:b/>
              </w:rPr>
            </w:pPr>
            <w:r w:rsidRPr="00A24986">
              <w:rPr>
                <w:rFonts w:cs="Arial"/>
                <w:b/>
              </w:rPr>
              <w:t>9 128 316</w:t>
            </w:r>
          </w:p>
        </w:tc>
      </w:tr>
    </w:tbl>
    <w:p w:rsidR="00547EDA" w:rsidRDefault="00547EDA" w:rsidP="003F69AF">
      <w:pPr>
        <w:rPr>
          <w:highlight w:val="yellow"/>
        </w:rPr>
      </w:pPr>
    </w:p>
    <w:p w:rsidR="00547EDA" w:rsidRDefault="00547EDA">
      <w:pPr>
        <w:spacing w:line="240" w:lineRule="auto"/>
        <w:ind w:firstLine="0"/>
        <w:jc w:val="left"/>
        <w:rPr>
          <w:highlight w:val="yellow"/>
        </w:rPr>
      </w:pPr>
      <w:r>
        <w:rPr>
          <w:highlight w:val="yellow"/>
        </w:rPr>
        <w:br w:type="page"/>
      </w:r>
    </w:p>
    <w:p w:rsidR="00547EDA" w:rsidRDefault="00371829" w:rsidP="00547EDA">
      <w:pPr>
        <w:ind w:firstLine="0"/>
        <w:rPr>
          <w:highlight w:val="yellow"/>
        </w:rPr>
      </w:pPr>
      <w:r>
        <w:rPr>
          <w:noProof/>
        </w:rPr>
        <w:lastRenderedPageBreak/>
        <w:drawing>
          <wp:inline distT="0" distB="0" distL="0" distR="0">
            <wp:extent cx="6007100" cy="4089400"/>
            <wp:effectExtent l="0" t="0" r="0" b="0"/>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1DCE" w:rsidRPr="008F3896" w:rsidRDefault="001F1DCE" w:rsidP="00445CE6">
      <w:pPr>
        <w:pStyle w:val="aff"/>
        <w:rPr>
          <w:highlight w:val="yellow"/>
        </w:rPr>
      </w:pPr>
    </w:p>
    <w:p w:rsidR="00183CF9" w:rsidRPr="00183CF9" w:rsidRDefault="00183CF9" w:rsidP="00183CF9">
      <w:r w:rsidRPr="00183CF9">
        <w:t>Пассивы Общества состоят из собственного капитала и резервов, краткосрочных и долгосрочных обязательств.</w:t>
      </w:r>
    </w:p>
    <w:p w:rsidR="00183CF9" w:rsidRPr="00183CF9" w:rsidRDefault="00183CF9" w:rsidP="00183CF9">
      <w:proofErr w:type="gramStart"/>
      <w:r w:rsidRPr="00183CF9">
        <w:t>Доля краткосрочных обязательств, сложившаяся на 31.12.2012, состоит в основном из  авансовых платежей, полученных в рамках заключенного во 2 квартале 2012 года договора с ГК «</w:t>
      </w:r>
      <w:proofErr w:type="spellStart"/>
      <w:r w:rsidRPr="00183CF9">
        <w:t>Олимпстрой</w:t>
      </w:r>
      <w:proofErr w:type="spellEnd"/>
      <w:r w:rsidRPr="00183CF9">
        <w:t xml:space="preserve">» на перемещение 9 мобильных ГТЭС в Сочинскую энергосистему для резервирования энергоснабжения особо важных объектов на период проведения XXII Олимпийских зимних игр и XI </w:t>
      </w:r>
      <w:proofErr w:type="spellStart"/>
      <w:r w:rsidRPr="00183CF9">
        <w:t>Паралимпийских</w:t>
      </w:r>
      <w:proofErr w:type="spellEnd"/>
      <w:r w:rsidRPr="00183CF9">
        <w:t xml:space="preserve"> зимних игр 2014 года.</w:t>
      </w:r>
      <w:proofErr w:type="gramEnd"/>
    </w:p>
    <w:p w:rsidR="004E5314" w:rsidRDefault="004E5314">
      <w:pPr>
        <w:spacing w:line="240" w:lineRule="auto"/>
        <w:ind w:firstLine="0"/>
        <w:jc w:val="left"/>
        <w:rPr>
          <w:highlight w:val="yellow"/>
        </w:rPr>
      </w:pPr>
      <w:r>
        <w:rPr>
          <w:highlight w:val="yellow"/>
        </w:rPr>
        <w:br w:type="page"/>
      </w:r>
    </w:p>
    <w:p w:rsidR="00FA384F" w:rsidRPr="00443B4B" w:rsidRDefault="00FA384F" w:rsidP="00FA384F">
      <w:pPr>
        <w:pStyle w:val="2"/>
      </w:pPr>
      <w:bookmarkStart w:id="59" w:name="_Toc354581078"/>
      <w:r w:rsidRPr="00443B4B">
        <w:lastRenderedPageBreak/>
        <w:t>3.3. СОСТОЯНИЕ ЧИСТЫХ АКТИВОВ ОБЩЕСТВА</w:t>
      </w:r>
      <w:bookmarkEnd w:id="59"/>
    </w:p>
    <w:p w:rsidR="002F4200" w:rsidRPr="00443B4B" w:rsidRDefault="002F4200" w:rsidP="002F4200">
      <w:pPr>
        <w:ind w:firstLine="567"/>
      </w:pPr>
      <w:r w:rsidRPr="00443B4B">
        <w:t>Под стоимостью чистых активов акционерного общества понимается величина, определяемая путем вычитания из суммы активов акционерного общества, принимаемых к расчету, суммы его пассивов, принимаемых к расчету.</w:t>
      </w:r>
    </w:p>
    <w:p w:rsidR="002F4200" w:rsidRPr="00443B4B" w:rsidRDefault="002F4200" w:rsidP="002F4200">
      <w:pPr>
        <w:ind w:firstLine="567"/>
      </w:pPr>
      <w:r w:rsidRPr="00443B4B">
        <w:t>Оценка имущества, сре</w:t>
      </w:r>
      <w:proofErr w:type="gramStart"/>
      <w:r w:rsidRPr="00443B4B">
        <w:t>дств в р</w:t>
      </w:r>
      <w:proofErr w:type="gramEnd"/>
      <w:r w:rsidRPr="00443B4B">
        <w:t>асчетах и других активов и пассивов акционерного общества производится с учетом требований положений по бухгалтерскому учету и других нормативных правовых актов по бухгалтерскому учету. Для оценки стоимости чистых активов акционерного общества составляется расчет по данным бухгалтерской отчетности.</w:t>
      </w:r>
    </w:p>
    <w:p w:rsidR="00371829" w:rsidRDefault="002F4200">
      <w:pPr>
        <w:ind w:left="7788" w:firstLine="9"/>
        <w:rPr>
          <w:b/>
          <w:i/>
          <w:sz w:val="16"/>
          <w:szCs w:val="16"/>
        </w:rPr>
      </w:pPr>
      <w:r>
        <w:rPr>
          <w:b/>
          <w:i/>
          <w:sz w:val="16"/>
          <w:szCs w:val="16"/>
        </w:rPr>
        <w:t xml:space="preserve">             </w:t>
      </w:r>
      <w:r w:rsidR="00A24986" w:rsidRPr="00A24986">
        <w:rPr>
          <w:b/>
          <w:i/>
          <w:sz w:val="16"/>
          <w:szCs w:val="16"/>
        </w:rPr>
        <w:t>тыс. руб.</w:t>
      </w:r>
    </w:p>
    <w:tbl>
      <w:tblPr>
        <w:tblW w:w="9557" w:type="dxa"/>
        <w:tblInd w:w="103" w:type="dxa"/>
        <w:tblLook w:val="04A0"/>
      </w:tblPr>
      <w:tblGrid>
        <w:gridCol w:w="640"/>
        <w:gridCol w:w="3618"/>
        <w:gridCol w:w="1305"/>
        <w:gridCol w:w="1329"/>
        <w:gridCol w:w="1335"/>
        <w:gridCol w:w="1330"/>
      </w:tblGrid>
      <w:tr w:rsidR="002F4200" w:rsidRPr="00BC2C2D" w:rsidTr="007E3222">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829" w:rsidRDefault="00A24986">
            <w:pPr>
              <w:ind w:firstLine="0"/>
              <w:rPr>
                <w:b/>
                <w:bCs/>
                <w:color w:val="000000"/>
                <w:sz w:val="20"/>
                <w:szCs w:val="20"/>
              </w:rPr>
            </w:pPr>
            <w:r w:rsidRPr="00A24986">
              <w:rPr>
                <w:b/>
                <w:bCs/>
                <w:color w:val="000000"/>
                <w:sz w:val="20"/>
                <w:szCs w:val="20"/>
              </w:rPr>
              <w:t>№</w:t>
            </w:r>
          </w:p>
          <w:p w:rsidR="00371829" w:rsidRDefault="00A24986">
            <w:pPr>
              <w:ind w:firstLine="0"/>
              <w:rPr>
                <w:b/>
                <w:bCs/>
                <w:color w:val="000000"/>
                <w:sz w:val="20"/>
                <w:szCs w:val="20"/>
              </w:rPr>
            </w:pPr>
            <w:proofErr w:type="spellStart"/>
            <w:proofErr w:type="gramStart"/>
            <w:r w:rsidRPr="00A24986">
              <w:rPr>
                <w:b/>
                <w:bCs/>
                <w:color w:val="000000"/>
                <w:sz w:val="20"/>
                <w:szCs w:val="20"/>
              </w:rPr>
              <w:t>п</w:t>
            </w:r>
            <w:proofErr w:type="spellEnd"/>
            <w:proofErr w:type="gramEnd"/>
            <w:r w:rsidRPr="00A24986">
              <w:rPr>
                <w:b/>
                <w:bCs/>
                <w:color w:val="000000"/>
                <w:sz w:val="20"/>
                <w:szCs w:val="20"/>
              </w:rPr>
              <w:t>/</w:t>
            </w:r>
            <w:proofErr w:type="spellStart"/>
            <w:r w:rsidRPr="00A24986">
              <w:rPr>
                <w:b/>
                <w:bCs/>
                <w:color w:val="000000"/>
                <w:sz w:val="20"/>
                <w:szCs w:val="20"/>
              </w:rPr>
              <w:t>п</w:t>
            </w:r>
            <w:proofErr w:type="spellEnd"/>
            <w:r w:rsidRPr="00A24986">
              <w:rPr>
                <w:b/>
                <w:bCs/>
                <w:color w:val="000000"/>
                <w:sz w:val="20"/>
                <w:szCs w:val="20"/>
              </w:rPr>
              <w:t xml:space="preserve"> </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371829" w:rsidRDefault="00A24986">
            <w:pPr>
              <w:ind w:firstLine="0"/>
              <w:jc w:val="center"/>
              <w:rPr>
                <w:b/>
                <w:bCs/>
                <w:color w:val="000000"/>
                <w:sz w:val="20"/>
                <w:szCs w:val="20"/>
              </w:rPr>
            </w:pPr>
            <w:r w:rsidRPr="00A24986">
              <w:rPr>
                <w:b/>
                <w:bCs/>
                <w:color w:val="000000"/>
                <w:sz w:val="20"/>
                <w:szCs w:val="20"/>
              </w:rPr>
              <w:t>Наименование</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71829" w:rsidRDefault="00A24986">
            <w:pPr>
              <w:ind w:firstLine="0"/>
              <w:jc w:val="center"/>
              <w:rPr>
                <w:b/>
                <w:color w:val="000000"/>
                <w:sz w:val="20"/>
                <w:szCs w:val="20"/>
              </w:rPr>
            </w:pPr>
            <w:r w:rsidRPr="00A24986">
              <w:rPr>
                <w:b/>
                <w:color w:val="000000"/>
                <w:sz w:val="20"/>
                <w:szCs w:val="20"/>
              </w:rPr>
              <w:t>Код строки Баланса</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371829" w:rsidRDefault="00A24986">
            <w:pPr>
              <w:ind w:firstLine="0"/>
              <w:jc w:val="center"/>
              <w:rPr>
                <w:b/>
                <w:color w:val="000000"/>
                <w:sz w:val="20"/>
                <w:szCs w:val="20"/>
              </w:rPr>
            </w:pPr>
            <w:proofErr w:type="gramStart"/>
            <w:r w:rsidRPr="00A24986">
              <w:rPr>
                <w:b/>
                <w:color w:val="000000"/>
                <w:sz w:val="20"/>
                <w:szCs w:val="20"/>
              </w:rPr>
              <w:t>На конец</w:t>
            </w:r>
            <w:proofErr w:type="gramEnd"/>
            <w:r w:rsidRPr="00A24986">
              <w:rPr>
                <w:b/>
                <w:color w:val="000000"/>
                <w:sz w:val="20"/>
                <w:szCs w:val="20"/>
              </w:rPr>
              <w:br/>
              <w:t>2010</w:t>
            </w:r>
            <w:r w:rsidRPr="00A24986">
              <w:rPr>
                <w:b/>
                <w:color w:val="000000"/>
                <w:sz w:val="20"/>
                <w:szCs w:val="20"/>
              </w:rPr>
              <w:br/>
              <w:t>года</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371829" w:rsidRDefault="00A24986">
            <w:pPr>
              <w:ind w:firstLine="0"/>
              <w:jc w:val="center"/>
              <w:rPr>
                <w:b/>
                <w:color w:val="000000"/>
                <w:sz w:val="20"/>
                <w:szCs w:val="20"/>
              </w:rPr>
            </w:pPr>
            <w:proofErr w:type="gramStart"/>
            <w:r w:rsidRPr="00A24986">
              <w:rPr>
                <w:b/>
                <w:color w:val="000000"/>
                <w:sz w:val="20"/>
                <w:szCs w:val="20"/>
              </w:rPr>
              <w:t>На конец</w:t>
            </w:r>
            <w:proofErr w:type="gramEnd"/>
            <w:r w:rsidRPr="00A24986">
              <w:rPr>
                <w:b/>
                <w:color w:val="000000"/>
                <w:sz w:val="20"/>
                <w:szCs w:val="20"/>
              </w:rPr>
              <w:br/>
              <w:t>2011</w:t>
            </w:r>
            <w:r w:rsidRPr="00A24986">
              <w:rPr>
                <w:b/>
                <w:color w:val="000000"/>
                <w:sz w:val="20"/>
                <w:szCs w:val="20"/>
              </w:rPr>
              <w:br/>
              <w:t>года</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371829" w:rsidRDefault="00A24986">
            <w:pPr>
              <w:ind w:firstLine="0"/>
              <w:jc w:val="center"/>
              <w:rPr>
                <w:b/>
                <w:color w:val="000000"/>
                <w:sz w:val="20"/>
                <w:szCs w:val="20"/>
              </w:rPr>
            </w:pPr>
            <w:proofErr w:type="gramStart"/>
            <w:r w:rsidRPr="00A24986">
              <w:rPr>
                <w:b/>
                <w:color w:val="000000"/>
                <w:sz w:val="20"/>
                <w:szCs w:val="20"/>
              </w:rPr>
              <w:t>На конец</w:t>
            </w:r>
            <w:proofErr w:type="gramEnd"/>
            <w:r w:rsidRPr="00A24986">
              <w:rPr>
                <w:b/>
                <w:color w:val="000000"/>
                <w:sz w:val="20"/>
                <w:szCs w:val="20"/>
              </w:rPr>
              <w:br/>
              <w:t>2012</w:t>
            </w:r>
            <w:r w:rsidRPr="00A24986">
              <w:rPr>
                <w:b/>
                <w:color w:val="000000"/>
                <w:sz w:val="20"/>
                <w:szCs w:val="20"/>
              </w:rPr>
              <w:br/>
              <w:t>года</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 </w:t>
            </w:r>
          </w:p>
        </w:tc>
        <w:tc>
          <w:tcPr>
            <w:tcW w:w="3618" w:type="dxa"/>
            <w:tcBorders>
              <w:top w:val="single" w:sz="4" w:space="0" w:color="auto"/>
              <w:bottom w:val="single" w:sz="4" w:space="0" w:color="auto"/>
            </w:tcBorders>
            <w:shd w:val="clear" w:color="auto" w:fill="auto"/>
            <w:vAlign w:val="center"/>
            <w:hideMark/>
          </w:tcPr>
          <w:p w:rsidR="00371829" w:rsidRDefault="00A24986" w:rsidP="00371829">
            <w:pPr>
              <w:ind w:firstLineChars="200" w:firstLine="402"/>
              <w:rPr>
                <w:b/>
                <w:bCs/>
                <w:color w:val="000000"/>
                <w:sz w:val="20"/>
                <w:szCs w:val="20"/>
              </w:rPr>
            </w:pPr>
            <w:r w:rsidRPr="00A24986">
              <w:rPr>
                <w:b/>
                <w:bCs/>
                <w:color w:val="000000"/>
                <w:sz w:val="20"/>
                <w:szCs w:val="20"/>
              </w:rPr>
              <w:t xml:space="preserve">Активы  </w:t>
            </w:r>
          </w:p>
        </w:tc>
        <w:tc>
          <w:tcPr>
            <w:tcW w:w="1305" w:type="dxa"/>
            <w:tcBorders>
              <w:top w:val="single" w:sz="4" w:space="0" w:color="auto"/>
              <w:bottom w:val="single" w:sz="4" w:space="0" w:color="auto"/>
            </w:tcBorders>
            <w:shd w:val="clear" w:color="auto" w:fill="auto"/>
            <w:vAlign w:val="center"/>
            <w:hideMark/>
          </w:tcPr>
          <w:p w:rsidR="002F4200" w:rsidRPr="00BC2C2D" w:rsidRDefault="00A24986" w:rsidP="00BC2C2D">
            <w:pPr>
              <w:jc w:val="center"/>
              <w:rPr>
                <w:color w:val="000000"/>
                <w:sz w:val="20"/>
                <w:szCs w:val="20"/>
              </w:rPr>
            </w:pPr>
            <w:r w:rsidRPr="00A24986">
              <w:rPr>
                <w:color w:val="000000"/>
                <w:sz w:val="20"/>
                <w:szCs w:val="20"/>
              </w:rPr>
              <w:t> </w:t>
            </w:r>
          </w:p>
        </w:tc>
        <w:tc>
          <w:tcPr>
            <w:tcW w:w="1329" w:type="dxa"/>
            <w:tcBorders>
              <w:top w:val="single" w:sz="4" w:space="0" w:color="auto"/>
              <w:bottom w:val="single" w:sz="4" w:space="0" w:color="auto"/>
            </w:tcBorders>
            <w:shd w:val="clear" w:color="auto" w:fill="auto"/>
            <w:vAlign w:val="center"/>
            <w:hideMark/>
          </w:tcPr>
          <w:p w:rsidR="00371829" w:rsidRDefault="00A24986" w:rsidP="00371829">
            <w:pPr>
              <w:ind w:firstLineChars="100" w:firstLine="200"/>
              <w:jc w:val="right"/>
              <w:rPr>
                <w:color w:val="000000"/>
                <w:sz w:val="20"/>
                <w:szCs w:val="20"/>
              </w:rPr>
            </w:pPr>
            <w:r w:rsidRPr="00A24986">
              <w:rPr>
                <w:color w:val="000000"/>
                <w:sz w:val="20"/>
                <w:szCs w:val="20"/>
              </w:rPr>
              <w:t> </w:t>
            </w:r>
          </w:p>
        </w:tc>
        <w:tc>
          <w:tcPr>
            <w:tcW w:w="1335" w:type="dxa"/>
            <w:tcBorders>
              <w:top w:val="single" w:sz="4" w:space="0" w:color="auto"/>
              <w:bottom w:val="single" w:sz="4" w:space="0" w:color="auto"/>
            </w:tcBorders>
            <w:shd w:val="clear" w:color="auto" w:fill="auto"/>
            <w:vAlign w:val="center"/>
            <w:hideMark/>
          </w:tcPr>
          <w:p w:rsidR="00371829" w:rsidRDefault="00A24986" w:rsidP="00371829">
            <w:pPr>
              <w:ind w:firstLineChars="100" w:firstLine="200"/>
              <w:jc w:val="right"/>
              <w:rPr>
                <w:color w:val="000000"/>
                <w:sz w:val="20"/>
                <w:szCs w:val="20"/>
              </w:rPr>
            </w:pPr>
            <w:r w:rsidRPr="00A24986">
              <w:rPr>
                <w:color w:val="000000"/>
                <w:sz w:val="20"/>
                <w:szCs w:val="20"/>
              </w:rPr>
              <w:t> </w:t>
            </w:r>
          </w:p>
        </w:tc>
        <w:tc>
          <w:tcPr>
            <w:tcW w:w="1330" w:type="dxa"/>
            <w:tcBorders>
              <w:top w:val="single" w:sz="4" w:space="0" w:color="auto"/>
              <w:bottom w:val="single" w:sz="4" w:space="0" w:color="auto"/>
            </w:tcBorders>
            <w:shd w:val="clear" w:color="auto" w:fill="auto"/>
            <w:vAlign w:val="center"/>
            <w:hideMark/>
          </w:tcPr>
          <w:p w:rsidR="00371829" w:rsidRDefault="00A24986" w:rsidP="00371829">
            <w:pPr>
              <w:ind w:firstLineChars="100" w:firstLine="200"/>
              <w:jc w:val="right"/>
              <w:rPr>
                <w:color w:val="000000"/>
                <w:sz w:val="20"/>
                <w:szCs w:val="20"/>
              </w:rPr>
            </w:pPr>
            <w:r w:rsidRPr="00A24986">
              <w:rPr>
                <w:color w:val="000000"/>
                <w:sz w:val="20"/>
                <w:szCs w:val="20"/>
              </w:rPr>
              <w:t> </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 xml:space="preserve">Нематериальные активы         </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1110</w:t>
            </w:r>
          </w:p>
        </w:tc>
        <w:tc>
          <w:tcPr>
            <w:tcW w:w="1329" w:type="dxa"/>
            <w:tcBorders>
              <w:top w:val="single" w:sz="4" w:space="0" w:color="auto"/>
              <w:bottom w:val="single" w:sz="4" w:space="0" w:color="auto"/>
            </w:tcBorders>
            <w:shd w:val="clear" w:color="auto" w:fill="auto"/>
            <w:vAlign w:val="center"/>
            <w:hideMark/>
          </w:tcPr>
          <w:p w:rsidR="00371829" w:rsidRDefault="00A24986">
            <w:pPr>
              <w:jc w:val="right"/>
              <w:rPr>
                <w:color w:val="000000"/>
                <w:sz w:val="20"/>
                <w:szCs w:val="20"/>
              </w:rPr>
            </w:pPr>
            <w:r w:rsidRPr="00A24986">
              <w:rPr>
                <w:color w:val="000000"/>
                <w:sz w:val="20"/>
                <w:szCs w:val="20"/>
              </w:rPr>
              <w:t> </w:t>
            </w:r>
          </w:p>
        </w:tc>
        <w:tc>
          <w:tcPr>
            <w:tcW w:w="1335" w:type="dxa"/>
            <w:tcBorders>
              <w:top w:val="single" w:sz="4" w:space="0" w:color="auto"/>
              <w:bottom w:val="single" w:sz="4" w:space="0" w:color="auto"/>
            </w:tcBorders>
            <w:shd w:val="clear" w:color="auto" w:fill="auto"/>
            <w:vAlign w:val="center"/>
            <w:hideMark/>
          </w:tcPr>
          <w:p w:rsidR="00371829" w:rsidRDefault="00A24986">
            <w:pPr>
              <w:jc w:val="right"/>
              <w:rPr>
                <w:color w:val="000000"/>
                <w:sz w:val="20"/>
                <w:szCs w:val="20"/>
              </w:rPr>
            </w:pPr>
            <w:r w:rsidRPr="00A24986">
              <w:rPr>
                <w:color w:val="000000"/>
                <w:sz w:val="20"/>
                <w:szCs w:val="20"/>
              </w:rPr>
              <w:t> </w:t>
            </w:r>
          </w:p>
        </w:tc>
        <w:tc>
          <w:tcPr>
            <w:tcW w:w="1330" w:type="dxa"/>
            <w:tcBorders>
              <w:top w:val="single" w:sz="4" w:space="0" w:color="auto"/>
              <w:bottom w:val="single" w:sz="4" w:space="0" w:color="auto"/>
            </w:tcBorders>
            <w:shd w:val="clear" w:color="auto" w:fill="auto"/>
            <w:vAlign w:val="center"/>
            <w:hideMark/>
          </w:tcPr>
          <w:p w:rsidR="00371829" w:rsidRDefault="00A24986">
            <w:pPr>
              <w:jc w:val="right"/>
              <w:rPr>
                <w:color w:val="000000"/>
                <w:sz w:val="20"/>
                <w:szCs w:val="20"/>
              </w:rPr>
            </w:pPr>
            <w:r w:rsidRPr="00A24986">
              <w:rPr>
                <w:color w:val="000000"/>
                <w:sz w:val="20"/>
                <w:szCs w:val="20"/>
              </w:rPr>
              <w:t> </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2</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 xml:space="preserve">Основные средства             </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1150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5 271 086</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4 878 914</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4 656 098</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3</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 xml:space="preserve">Прочие </w:t>
            </w:r>
            <w:proofErr w:type="spellStart"/>
            <w:r w:rsidRPr="00A24986">
              <w:rPr>
                <w:color w:val="000000"/>
                <w:sz w:val="20"/>
                <w:szCs w:val="20"/>
              </w:rPr>
              <w:t>внеоборотные</w:t>
            </w:r>
            <w:proofErr w:type="spellEnd"/>
            <w:r w:rsidRPr="00A24986">
              <w:rPr>
                <w:color w:val="000000"/>
                <w:sz w:val="20"/>
                <w:szCs w:val="20"/>
              </w:rPr>
              <w:t xml:space="preserve"> активы</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1190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4 854</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43 251</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207 606</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4</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Доходные вложения в материальные ценности</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1160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0</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0</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0</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5</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Долгосрочные и краткосрочные финансовые вложения</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1170 + 1240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1 606 186</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2 234 100</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1 269 000</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6</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Отложенные налоговые активы</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1180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544 971</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574 372</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734 780</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7</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 xml:space="preserve">Запасы                        </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1210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1 453 748</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2 668 202</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1 326 891</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8</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Налог на добавленную стоимость по приобретенным ценностям</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1220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0</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0</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68</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9</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Дебиторская задолженность</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1230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801 215</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389 739</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838 927</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371829">
            <w:pPr>
              <w:ind w:firstLine="0"/>
              <w:jc w:val="center"/>
              <w:rPr>
                <w:color w:val="000000"/>
                <w:sz w:val="20"/>
                <w:szCs w:val="20"/>
              </w:rPr>
            </w:pP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 xml:space="preserve">Денежные средства             </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1250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5 262</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23 819</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68 062</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371829">
            <w:pPr>
              <w:ind w:firstLine="0"/>
              <w:jc w:val="center"/>
              <w:rPr>
                <w:color w:val="000000"/>
                <w:sz w:val="20"/>
                <w:szCs w:val="20"/>
              </w:rPr>
            </w:pP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Прочие оборотные активы</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1260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5 544</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3 261</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26 884</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b/>
                <w:color w:val="000000"/>
                <w:sz w:val="20"/>
                <w:szCs w:val="20"/>
              </w:rPr>
            </w:pPr>
            <w:r w:rsidRPr="00A24986">
              <w:rPr>
                <w:b/>
                <w:color w:val="000000"/>
                <w:sz w:val="20"/>
                <w:szCs w:val="20"/>
              </w:rPr>
              <w:t>12</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b/>
                <w:color w:val="000000"/>
                <w:sz w:val="20"/>
                <w:szCs w:val="20"/>
              </w:rPr>
            </w:pPr>
            <w:r w:rsidRPr="00A24986">
              <w:rPr>
                <w:b/>
                <w:color w:val="000000"/>
                <w:sz w:val="20"/>
                <w:szCs w:val="20"/>
              </w:rPr>
              <w:t xml:space="preserve">Итого активы, принимаемые к расчету (сумма данных пунктов 1 - 11)  </w:t>
            </w:r>
          </w:p>
        </w:tc>
        <w:tc>
          <w:tcPr>
            <w:tcW w:w="1305" w:type="dxa"/>
            <w:tcBorders>
              <w:top w:val="single" w:sz="4" w:space="0" w:color="auto"/>
              <w:bottom w:val="single" w:sz="4" w:space="0" w:color="auto"/>
            </w:tcBorders>
            <w:shd w:val="clear" w:color="auto" w:fill="auto"/>
            <w:vAlign w:val="center"/>
            <w:hideMark/>
          </w:tcPr>
          <w:p w:rsidR="00371829" w:rsidRDefault="00371829">
            <w:pPr>
              <w:ind w:firstLine="0"/>
              <w:jc w:val="center"/>
              <w:rPr>
                <w:b/>
                <w:color w:val="000000"/>
                <w:sz w:val="20"/>
                <w:szCs w:val="20"/>
              </w:rPr>
            </w:pP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b/>
                <w:color w:val="000000"/>
                <w:sz w:val="20"/>
                <w:szCs w:val="20"/>
              </w:rPr>
            </w:pPr>
            <w:r w:rsidRPr="00A24986">
              <w:rPr>
                <w:b/>
                <w:color w:val="000000"/>
                <w:sz w:val="20"/>
                <w:szCs w:val="20"/>
              </w:rPr>
              <w:t>9 692 866</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b/>
                <w:color w:val="000000"/>
                <w:sz w:val="20"/>
                <w:szCs w:val="20"/>
              </w:rPr>
            </w:pPr>
            <w:r w:rsidRPr="00A24986">
              <w:rPr>
                <w:b/>
                <w:color w:val="000000"/>
                <w:sz w:val="20"/>
                <w:szCs w:val="20"/>
              </w:rPr>
              <w:t>10 815 658</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b/>
                <w:color w:val="000000"/>
                <w:sz w:val="20"/>
                <w:szCs w:val="20"/>
              </w:rPr>
            </w:pPr>
            <w:r w:rsidRPr="00A24986">
              <w:rPr>
                <w:b/>
                <w:color w:val="000000"/>
                <w:sz w:val="20"/>
                <w:szCs w:val="20"/>
              </w:rPr>
              <w:t>9 128 316</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 </w:t>
            </w:r>
          </w:p>
        </w:tc>
        <w:tc>
          <w:tcPr>
            <w:tcW w:w="3618" w:type="dxa"/>
            <w:tcBorders>
              <w:top w:val="single" w:sz="4" w:space="0" w:color="auto"/>
              <w:bottom w:val="single" w:sz="4" w:space="0" w:color="auto"/>
            </w:tcBorders>
            <w:shd w:val="clear" w:color="auto" w:fill="auto"/>
            <w:vAlign w:val="center"/>
            <w:hideMark/>
          </w:tcPr>
          <w:p w:rsidR="00207B15" w:rsidRDefault="00207B15">
            <w:pPr>
              <w:jc w:val="center"/>
              <w:rPr>
                <w:color w:val="000000"/>
                <w:sz w:val="20"/>
                <w:szCs w:val="20"/>
              </w:rPr>
            </w:pPr>
          </w:p>
          <w:p w:rsidR="00207B15" w:rsidRDefault="00207B15">
            <w:pPr>
              <w:jc w:val="center"/>
              <w:rPr>
                <w:color w:val="000000"/>
                <w:sz w:val="20"/>
                <w:szCs w:val="20"/>
              </w:rPr>
            </w:pPr>
          </w:p>
          <w:p w:rsidR="00371829" w:rsidRDefault="00371829">
            <w:pPr>
              <w:jc w:val="center"/>
              <w:rPr>
                <w:color w:val="000000"/>
                <w:sz w:val="20"/>
                <w:szCs w:val="20"/>
              </w:rPr>
            </w:pPr>
          </w:p>
        </w:tc>
        <w:tc>
          <w:tcPr>
            <w:tcW w:w="1305" w:type="dxa"/>
            <w:tcBorders>
              <w:top w:val="single" w:sz="4" w:space="0" w:color="auto"/>
              <w:bottom w:val="single" w:sz="4" w:space="0" w:color="auto"/>
            </w:tcBorders>
            <w:shd w:val="clear" w:color="auto" w:fill="auto"/>
            <w:vAlign w:val="center"/>
            <w:hideMark/>
          </w:tcPr>
          <w:p w:rsidR="00AC2889" w:rsidRDefault="00AC2889">
            <w:pPr>
              <w:jc w:val="center"/>
              <w:rPr>
                <w:color w:val="000000"/>
                <w:sz w:val="20"/>
                <w:szCs w:val="20"/>
              </w:rPr>
            </w:pPr>
          </w:p>
        </w:tc>
        <w:tc>
          <w:tcPr>
            <w:tcW w:w="1329" w:type="dxa"/>
            <w:tcBorders>
              <w:top w:val="single" w:sz="4" w:space="0" w:color="auto"/>
              <w:bottom w:val="single" w:sz="4" w:space="0" w:color="auto"/>
            </w:tcBorders>
            <w:shd w:val="clear" w:color="auto" w:fill="auto"/>
            <w:vAlign w:val="center"/>
            <w:hideMark/>
          </w:tcPr>
          <w:p w:rsidR="00371829" w:rsidRDefault="00A24986" w:rsidP="00371829">
            <w:pPr>
              <w:ind w:firstLineChars="100" w:firstLine="200"/>
              <w:jc w:val="right"/>
              <w:rPr>
                <w:color w:val="000000"/>
                <w:sz w:val="20"/>
                <w:szCs w:val="20"/>
              </w:rPr>
            </w:pPr>
            <w:r w:rsidRPr="00A24986">
              <w:rPr>
                <w:color w:val="000000"/>
                <w:sz w:val="20"/>
                <w:szCs w:val="20"/>
              </w:rPr>
              <w:t> </w:t>
            </w:r>
          </w:p>
        </w:tc>
        <w:tc>
          <w:tcPr>
            <w:tcW w:w="1335" w:type="dxa"/>
            <w:tcBorders>
              <w:top w:val="single" w:sz="4" w:space="0" w:color="auto"/>
              <w:bottom w:val="single" w:sz="4" w:space="0" w:color="auto"/>
            </w:tcBorders>
            <w:shd w:val="clear" w:color="auto" w:fill="auto"/>
            <w:vAlign w:val="center"/>
            <w:hideMark/>
          </w:tcPr>
          <w:p w:rsidR="00371829" w:rsidRDefault="00A24986" w:rsidP="00371829">
            <w:pPr>
              <w:ind w:firstLineChars="100" w:firstLine="200"/>
              <w:jc w:val="right"/>
              <w:rPr>
                <w:color w:val="000000"/>
                <w:sz w:val="20"/>
                <w:szCs w:val="20"/>
              </w:rPr>
            </w:pPr>
            <w:r w:rsidRPr="00A24986">
              <w:rPr>
                <w:color w:val="000000"/>
                <w:sz w:val="20"/>
                <w:szCs w:val="20"/>
              </w:rPr>
              <w:t> </w:t>
            </w:r>
          </w:p>
        </w:tc>
        <w:tc>
          <w:tcPr>
            <w:tcW w:w="1330" w:type="dxa"/>
            <w:tcBorders>
              <w:top w:val="single" w:sz="4" w:space="0" w:color="auto"/>
              <w:bottom w:val="single" w:sz="4" w:space="0" w:color="auto"/>
            </w:tcBorders>
            <w:shd w:val="clear" w:color="auto" w:fill="auto"/>
            <w:vAlign w:val="center"/>
            <w:hideMark/>
          </w:tcPr>
          <w:p w:rsidR="00371829" w:rsidRDefault="00A24986" w:rsidP="00371829">
            <w:pPr>
              <w:ind w:firstLineChars="100" w:firstLine="200"/>
              <w:jc w:val="right"/>
              <w:rPr>
                <w:color w:val="000000"/>
                <w:sz w:val="20"/>
                <w:szCs w:val="20"/>
              </w:rPr>
            </w:pPr>
            <w:r w:rsidRPr="00A24986">
              <w:rPr>
                <w:color w:val="000000"/>
                <w:sz w:val="20"/>
                <w:szCs w:val="20"/>
              </w:rPr>
              <w:t> </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 </w:t>
            </w:r>
          </w:p>
        </w:tc>
        <w:tc>
          <w:tcPr>
            <w:tcW w:w="3618" w:type="dxa"/>
            <w:tcBorders>
              <w:top w:val="single" w:sz="4" w:space="0" w:color="auto"/>
              <w:bottom w:val="single" w:sz="4" w:space="0" w:color="auto"/>
            </w:tcBorders>
            <w:shd w:val="clear" w:color="auto" w:fill="auto"/>
            <w:vAlign w:val="center"/>
            <w:hideMark/>
          </w:tcPr>
          <w:p w:rsidR="009013D4" w:rsidRDefault="009013D4">
            <w:pPr>
              <w:ind w:firstLineChars="200" w:firstLine="402"/>
              <w:rPr>
                <w:b/>
                <w:bCs/>
                <w:color w:val="000000"/>
                <w:sz w:val="20"/>
                <w:szCs w:val="20"/>
              </w:rPr>
            </w:pPr>
          </w:p>
          <w:p w:rsidR="00371829" w:rsidRDefault="00A24986" w:rsidP="00371829">
            <w:pPr>
              <w:ind w:firstLineChars="200" w:firstLine="402"/>
              <w:rPr>
                <w:color w:val="000000"/>
                <w:sz w:val="20"/>
                <w:szCs w:val="20"/>
              </w:rPr>
            </w:pPr>
            <w:r w:rsidRPr="00A24986">
              <w:rPr>
                <w:b/>
                <w:bCs/>
                <w:color w:val="000000"/>
                <w:sz w:val="20"/>
                <w:szCs w:val="20"/>
              </w:rPr>
              <w:lastRenderedPageBreak/>
              <w:t xml:space="preserve">Пассивы         </w:t>
            </w:r>
            <w:r w:rsidRPr="00A24986">
              <w:rPr>
                <w:color w:val="000000"/>
                <w:sz w:val="20"/>
                <w:szCs w:val="20"/>
              </w:rPr>
              <w:t xml:space="preserve">              </w:t>
            </w:r>
          </w:p>
        </w:tc>
        <w:tc>
          <w:tcPr>
            <w:tcW w:w="1305" w:type="dxa"/>
            <w:tcBorders>
              <w:top w:val="single" w:sz="4" w:space="0" w:color="auto"/>
              <w:bottom w:val="single" w:sz="4" w:space="0" w:color="auto"/>
            </w:tcBorders>
            <w:shd w:val="clear" w:color="auto" w:fill="auto"/>
            <w:vAlign w:val="center"/>
            <w:hideMark/>
          </w:tcPr>
          <w:p w:rsidR="00371829" w:rsidRDefault="00371829">
            <w:pPr>
              <w:ind w:firstLine="0"/>
              <w:jc w:val="center"/>
              <w:rPr>
                <w:color w:val="000000"/>
                <w:sz w:val="20"/>
                <w:szCs w:val="20"/>
              </w:rPr>
            </w:pPr>
          </w:p>
        </w:tc>
        <w:tc>
          <w:tcPr>
            <w:tcW w:w="1329" w:type="dxa"/>
            <w:tcBorders>
              <w:top w:val="single" w:sz="4" w:space="0" w:color="auto"/>
              <w:bottom w:val="single" w:sz="4" w:space="0" w:color="auto"/>
            </w:tcBorders>
            <w:shd w:val="clear" w:color="auto" w:fill="auto"/>
            <w:vAlign w:val="center"/>
            <w:hideMark/>
          </w:tcPr>
          <w:p w:rsidR="00371829" w:rsidRDefault="00A24986" w:rsidP="00371829">
            <w:pPr>
              <w:ind w:firstLine="200"/>
              <w:jc w:val="right"/>
              <w:rPr>
                <w:color w:val="000000"/>
                <w:sz w:val="20"/>
                <w:szCs w:val="20"/>
              </w:rPr>
            </w:pPr>
            <w:r w:rsidRPr="00A24986">
              <w:rPr>
                <w:color w:val="000000"/>
                <w:sz w:val="20"/>
                <w:szCs w:val="20"/>
              </w:rPr>
              <w:t> </w:t>
            </w:r>
          </w:p>
        </w:tc>
        <w:tc>
          <w:tcPr>
            <w:tcW w:w="1335" w:type="dxa"/>
            <w:tcBorders>
              <w:top w:val="single" w:sz="4" w:space="0" w:color="auto"/>
              <w:bottom w:val="single" w:sz="4" w:space="0" w:color="auto"/>
            </w:tcBorders>
            <w:shd w:val="clear" w:color="auto" w:fill="auto"/>
            <w:vAlign w:val="center"/>
            <w:hideMark/>
          </w:tcPr>
          <w:p w:rsidR="00371829" w:rsidRDefault="00A24986" w:rsidP="00371829">
            <w:pPr>
              <w:ind w:firstLine="200"/>
              <w:jc w:val="right"/>
              <w:rPr>
                <w:color w:val="000000"/>
                <w:sz w:val="20"/>
                <w:szCs w:val="20"/>
              </w:rPr>
            </w:pPr>
            <w:r w:rsidRPr="00A24986">
              <w:rPr>
                <w:color w:val="000000"/>
                <w:sz w:val="20"/>
                <w:szCs w:val="20"/>
              </w:rPr>
              <w:t> </w:t>
            </w:r>
          </w:p>
        </w:tc>
        <w:tc>
          <w:tcPr>
            <w:tcW w:w="1330" w:type="dxa"/>
            <w:tcBorders>
              <w:top w:val="single" w:sz="4" w:space="0" w:color="auto"/>
              <w:bottom w:val="single" w:sz="4" w:space="0" w:color="auto"/>
            </w:tcBorders>
            <w:shd w:val="clear" w:color="auto" w:fill="auto"/>
            <w:vAlign w:val="center"/>
            <w:hideMark/>
          </w:tcPr>
          <w:p w:rsidR="00371829" w:rsidRDefault="00A24986" w:rsidP="00371829">
            <w:pPr>
              <w:ind w:firstLine="200"/>
              <w:jc w:val="right"/>
              <w:rPr>
                <w:color w:val="000000"/>
                <w:sz w:val="20"/>
                <w:szCs w:val="20"/>
              </w:rPr>
            </w:pPr>
            <w:r w:rsidRPr="00A24986">
              <w:rPr>
                <w:color w:val="000000"/>
                <w:sz w:val="20"/>
                <w:szCs w:val="20"/>
              </w:rPr>
              <w:t> </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lastRenderedPageBreak/>
              <w:t>13</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 xml:space="preserve">Долгосрочные обязательства займы и кредиты  </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1410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 </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 </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 </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14</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 xml:space="preserve">Отложенные налоговые обязательства   </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1420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195</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170</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168</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15</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 xml:space="preserve">Краткосрочные обязательства займы и кредиты </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1510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 </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 </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 </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16</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 xml:space="preserve">Кредиторская задолженность </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1520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103 075</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1 801 397</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766 154</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17</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Задолженность перед участниками (учредителями) по выплате доходов</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15207</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 </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 </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 </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18</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 xml:space="preserve">Оценочные обязательства   </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1540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12 528</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11 599</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13 224</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19</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color w:val="000000"/>
                <w:sz w:val="20"/>
                <w:szCs w:val="20"/>
              </w:rPr>
            </w:pPr>
            <w:r w:rsidRPr="00A24986">
              <w:rPr>
                <w:color w:val="000000"/>
                <w:sz w:val="20"/>
                <w:szCs w:val="20"/>
              </w:rPr>
              <w:t xml:space="preserve">Прочие обязательства   </w:t>
            </w:r>
          </w:p>
        </w:tc>
        <w:tc>
          <w:tcPr>
            <w:tcW w:w="1305" w:type="dxa"/>
            <w:tcBorders>
              <w:top w:val="single" w:sz="4" w:space="0" w:color="auto"/>
              <w:bottom w:val="single" w:sz="4" w:space="0" w:color="auto"/>
            </w:tcBorders>
            <w:shd w:val="clear" w:color="auto" w:fill="auto"/>
            <w:vAlign w:val="center"/>
            <w:hideMark/>
          </w:tcPr>
          <w:p w:rsidR="00371829" w:rsidRDefault="00A24986">
            <w:pPr>
              <w:ind w:firstLine="0"/>
              <w:jc w:val="center"/>
              <w:rPr>
                <w:color w:val="000000"/>
                <w:sz w:val="20"/>
                <w:szCs w:val="20"/>
              </w:rPr>
            </w:pPr>
            <w:r w:rsidRPr="00A24986">
              <w:rPr>
                <w:color w:val="000000"/>
                <w:sz w:val="20"/>
                <w:szCs w:val="20"/>
              </w:rPr>
              <w:t>1550</w:t>
            </w: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 </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 </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color w:val="000000"/>
                <w:sz w:val="20"/>
                <w:szCs w:val="20"/>
              </w:rPr>
            </w:pPr>
            <w:r w:rsidRPr="00A24986">
              <w:rPr>
                <w:color w:val="000000"/>
                <w:sz w:val="20"/>
                <w:szCs w:val="20"/>
              </w:rPr>
              <w:t> </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b/>
                <w:color w:val="000000"/>
                <w:sz w:val="20"/>
                <w:szCs w:val="20"/>
              </w:rPr>
            </w:pPr>
            <w:r w:rsidRPr="00A24986">
              <w:rPr>
                <w:b/>
                <w:color w:val="000000"/>
                <w:sz w:val="20"/>
                <w:szCs w:val="20"/>
              </w:rPr>
              <w:t>20</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b/>
                <w:color w:val="000000"/>
                <w:sz w:val="20"/>
                <w:szCs w:val="20"/>
              </w:rPr>
            </w:pPr>
            <w:r w:rsidRPr="00A24986">
              <w:rPr>
                <w:b/>
                <w:color w:val="000000"/>
                <w:sz w:val="20"/>
                <w:szCs w:val="20"/>
              </w:rPr>
              <w:t xml:space="preserve">Итого пассивы, принимаемые к  расчету (сумма данных пунктов 13 - 19)    </w:t>
            </w:r>
          </w:p>
        </w:tc>
        <w:tc>
          <w:tcPr>
            <w:tcW w:w="1305" w:type="dxa"/>
            <w:tcBorders>
              <w:top w:val="single" w:sz="4" w:space="0" w:color="auto"/>
              <w:bottom w:val="single" w:sz="4" w:space="0" w:color="auto"/>
            </w:tcBorders>
            <w:shd w:val="clear" w:color="auto" w:fill="auto"/>
            <w:vAlign w:val="center"/>
            <w:hideMark/>
          </w:tcPr>
          <w:p w:rsidR="00371829" w:rsidRDefault="00371829">
            <w:pPr>
              <w:ind w:firstLine="0"/>
              <w:jc w:val="center"/>
              <w:rPr>
                <w:b/>
                <w:color w:val="000000"/>
                <w:sz w:val="20"/>
                <w:szCs w:val="20"/>
              </w:rPr>
            </w:pP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b/>
                <w:color w:val="000000"/>
                <w:sz w:val="20"/>
                <w:szCs w:val="20"/>
              </w:rPr>
            </w:pPr>
            <w:r w:rsidRPr="00A24986">
              <w:rPr>
                <w:b/>
                <w:color w:val="000000"/>
                <w:sz w:val="20"/>
                <w:szCs w:val="20"/>
              </w:rPr>
              <w:t>115 798</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b/>
                <w:color w:val="000000"/>
                <w:sz w:val="20"/>
                <w:szCs w:val="20"/>
              </w:rPr>
            </w:pPr>
            <w:r w:rsidRPr="00A24986">
              <w:rPr>
                <w:b/>
                <w:color w:val="000000"/>
                <w:sz w:val="20"/>
                <w:szCs w:val="20"/>
              </w:rPr>
              <w:t>1 813 166</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b/>
                <w:color w:val="000000"/>
                <w:sz w:val="20"/>
                <w:szCs w:val="20"/>
              </w:rPr>
            </w:pPr>
            <w:r w:rsidRPr="00A24986">
              <w:rPr>
                <w:b/>
                <w:color w:val="000000"/>
                <w:sz w:val="20"/>
                <w:szCs w:val="20"/>
              </w:rPr>
              <w:t>779 546</w:t>
            </w:r>
          </w:p>
        </w:tc>
      </w:tr>
      <w:tr w:rsidR="002F4200" w:rsidRPr="00BC2C2D" w:rsidTr="007E3222">
        <w:trPr>
          <w:trHeight w:val="20"/>
        </w:trPr>
        <w:tc>
          <w:tcPr>
            <w:tcW w:w="640" w:type="dxa"/>
            <w:tcBorders>
              <w:top w:val="single" w:sz="4" w:space="0" w:color="auto"/>
              <w:bottom w:val="single" w:sz="4" w:space="0" w:color="auto"/>
            </w:tcBorders>
            <w:shd w:val="clear" w:color="auto" w:fill="auto"/>
            <w:vAlign w:val="center"/>
            <w:hideMark/>
          </w:tcPr>
          <w:p w:rsidR="00371829" w:rsidRDefault="00A24986">
            <w:pPr>
              <w:ind w:firstLine="0"/>
              <w:jc w:val="center"/>
              <w:rPr>
                <w:b/>
                <w:color w:val="000000"/>
                <w:sz w:val="20"/>
                <w:szCs w:val="20"/>
              </w:rPr>
            </w:pPr>
            <w:r w:rsidRPr="00A24986">
              <w:rPr>
                <w:b/>
                <w:color w:val="000000"/>
                <w:sz w:val="20"/>
                <w:szCs w:val="20"/>
              </w:rPr>
              <w:t>21</w:t>
            </w:r>
          </w:p>
        </w:tc>
        <w:tc>
          <w:tcPr>
            <w:tcW w:w="3618" w:type="dxa"/>
            <w:tcBorders>
              <w:top w:val="single" w:sz="4" w:space="0" w:color="auto"/>
              <w:bottom w:val="single" w:sz="4" w:space="0" w:color="auto"/>
            </w:tcBorders>
            <w:shd w:val="clear" w:color="auto" w:fill="auto"/>
            <w:vAlign w:val="center"/>
            <w:hideMark/>
          </w:tcPr>
          <w:p w:rsidR="00371829" w:rsidRDefault="00A24986">
            <w:pPr>
              <w:ind w:firstLine="0"/>
              <w:rPr>
                <w:b/>
                <w:color w:val="000000"/>
                <w:sz w:val="20"/>
                <w:szCs w:val="20"/>
              </w:rPr>
            </w:pPr>
            <w:r w:rsidRPr="00A24986">
              <w:rPr>
                <w:b/>
                <w:color w:val="000000"/>
                <w:sz w:val="20"/>
                <w:szCs w:val="20"/>
              </w:rPr>
              <w:t xml:space="preserve">Стоимость чистых активов акционерного общества (итого активы, принимаемые к расчету (стр. 12) минус итого пассивы,  принимаемые к расчету  (стр. 20))   </w:t>
            </w:r>
          </w:p>
        </w:tc>
        <w:tc>
          <w:tcPr>
            <w:tcW w:w="1305" w:type="dxa"/>
            <w:tcBorders>
              <w:top w:val="single" w:sz="4" w:space="0" w:color="auto"/>
              <w:bottom w:val="single" w:sz="4" w:space="0" w:color="auto"/>
            </w:tcBorders>
            <w:shd w:val="clear" w:color="auto" w:fill="auto"/>
            <w:vAlign w:val="center"/>
            <w:hideMark/>
          </w:tcPr>
          <w:p w:rsidR="00371829" w:rsidRDefault="00371829">
            <w:pPr>
              <w:ind w:firstLine="0"/>
              <w:jc w:val="center"/>
              <w:rPr>
                <w:b/>
                <w:color w:val="000000"/>
                <w:sz w:val="20"/>
                <w:szCs w:val="20"/>
              </w:rPr>
            </w:pPr>
          </w:p>
        </w:tc>
        <w:tc>
          <w:tcPr>
            <w:tcW w:w="1329" w:type="dxa"/>
            <w:tcBorders>
              <w:top w:val="single" w:sz="4" w:space="0" w:color="auto"/>
              <w:bottom w:val="single" w:sz="4" w:space="0" w:color="auto"/>
            </w:tcBorders>
            <w:shd w:val="clear" w:color="auto" w:fill="auto"/>
            <w:vAlign w:val="center"/>
            <w:hideMark/>
          </w:tcPr>
          <w:p w:rsidR="00371829" w:rsidRDefault="00A24986">
            <w:pPr>
              <w:ind w:firstLine="0"/>
              <w:jc w:val="right"/>
              <w:rPr>
                <w:b/>
                <w:color w:val="000000"/>
                <w:sz w:val="20"/>
                <w:szCs w:val="20"/>
              </w:rPr>
            </w:pPr>
            <w:r w:rsidRPr="00A24986">
              <w:rPr>
                <w:b/>
                <w:color w:val="000000"/>
                <w:sz w:val="20"/>
                <w:szCs w:val="20"/>
              </w:rPr>
              <w:t>9 577 068</w:t>
            </w:r>
          </w:p>
        </w:tc>
        <w:tc>
          <w:tcPr>
            <w:tcW w:w="1335" w:type="dxa"/>
            <w:tcBorders>
              <w:top w:val="single" w:sz="4" w:space="0" w:color="auto"/>
              <w:bottom w:val="single" w:sz="4" w:space="0" w:color="auto"/>
            </w:tcBorders>
            <w:shd w:val="clear" w:color="auto" w:fill="auto"/>
            <w:vAlign w:val="center"/>
            <w:hideMark/>
          </w:tcPr>
          <w:p w:rsidR="00371829" w:rsidRDefault="00A24986">
            <w:pPr>
              <w:ind w:firstLine="0"/>
              <w:jc w:val="right"/>
              <w:rPr>
                <w:b/>
                <w:color w:val="000000"/>
                <w:sz w:val="20"/>
                <w:szCs w:val="20"/>
              </w:rPr>
            </w:pPr>
            <w:r w:rsidRPr="00A24986">
              <w:rPr>
                <w:b/>
                <w:color w:val="000000"/>
                <w:sz w:val="20"/>
                <w:szCs w:val="20"/>
              </w:rPr>
              <w:t>9 002 492</w:t>
            </w:r>
          </w:p>
        </w:tc>
        <w:tc>
          <w:tcPr>
            <w:tcW w:w="1330" w:type="dxa"/>
            <w:tcBorders>
              <w:top w:val="single" w:sz="4" w:space="0" w:color="auto"/>
              <w:bottom w:val="single" w:sz="4" w:space="0" w:color="auto"/>
            </w:tcBorders>
            <w:shd w:val="clear" w:color="auto" w:fill="auto"/>
            <w:vAlign w:val="center"/>
            <w:hideMark/>
          </w:tcPr>
          <w:p w:rsidR="00371829" w:rsidRDefault="00A24986">
            <w:pPr>
              <w:ind w:firstLine="0"/>
              <w:jc w:val="right"/>
              <w:rPr>
                <w:b/>
                <w:color w:val="000000"/>
                <w:sz w:val="20"/>
                <w:szCs w:val="20"/>
              </w:rPr>
            </w:pPr>
            <w:r w:rsidRPr="00A24986">
              <w:rPr>
                <w:b/>
                <w:color w:val="000000"/>
                <w:sz w:val="20"/>
                <w:szCs w:val="20"/>
              </w:rPr>
              <w:t>8 348 770</w:t>
            </w:r>
          </w:p>
        </w:tc>
      </w:tr>
    </w:tbl>
    <w:p w:rsidR="002F4200" w:rsidRPr="006B316F" w:rsidRDefault="002F4200" w:rsidP="002F4200">
      <w:pPr>
        <w:ind w:firstLine="540"/>
        <w:rPr>
          <w:sz w:val="22"/>
          <w:szCs w:val="22"/>
        </w:rPr>
      </w:pPr>
    </w:p>
    <w:p w:rsidR="002F4200" w:rsidRDefault="002F4200" w:rsidP="002F4200">
      <w:pPr>
        <w:ind w:firstLine="567"/>
      </w:pPr>
      <w:r w:rsidRPr="0032643F">
        <w:t xml:space="preserve">Чистые активы по состоянию на 31.12.2012 ниже Уставного капитала Общества. </w:t>
      </w:r>
    </w:p>
    <w:p w:rsidR="002F4200" w:rsidRPr="0032643F" w:rsidRDefault="002F4200" w:rsidP="002F4200">
      <w:pPr>
        <w:ind w:firstLine="567"/>
      </w:pPr>
    </w:p>
    <w:p w:rsidR="002F4200" w:rsidRPr="003742D6" w:rsidRDefault="00371829" w:rsidP="002F4200">
      <w:pPr>
        <w:ind w:firstLine="142"/>
        <w:rPr>
          <w:b/>
          <w:highlight w:val="yellow"/>
        </w:rPr>
      </w:pPr>
      <w:r>
        <w:rPr>
          <w:b/>
          <w:noProof/>
        </w:rPr>
        <w:lastRenderedPageBreak/>
        <w:drawing>
          <wp:inline distT="0" distB="0" distL="0" distR="0">
            <wp:extent cx="6008370" cy="3476625"/>
            <wp:effectExtent l="19050" t="0" r="11430"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1829" w:rsidRDefault="002F4200">
      <w:pPr>
        <w:spacing w:line="276" w:lineRule="auto"/>
        <w:jc w:val="center"/>
      </w:pPr>
      <w:r w:rsidRPr="00C64EAB">
        <w:t>Показатели, характеризующие динамику изменения стоимости чистых активов и уставного капитала Общества за три последних завершенных финансовых года.</w:t>
      </w:r>
    </w:p>
    <w:p w:rsidR="002F4200" w:rsidRPr="00C64EAB" w:rsidRDefault="002F4200" w:rsidP="002F4200">
      <w:pPr>
        <w:jc w:val="center"/>
      </w:pPr>
    </w:p>
    <w:p w:rsidR="00371829" w:rsidRDefault="002F4200">
      <w:pPr>
        <w:ind w:left="7788" w:firstLine="9"/>
        <w:rPr>
          <w:b/>
          <w:sz w:val="18"/>
          <w:szCs w:val="18"/>
        </w:rPr>
      </w:pPr>
      <w:r>
        <w:rPr>
          <w:b/>
          <w:i/>
          <w:sz w:val="18"/>
          <w:szCs w:val="18"/>
        </w:rPr>
        <w:t xml:space="preserve">               </w:t>
      </w:r>
      <w:r w:rsidR="00A24986" w:rsidRPr="00A24986">
        <w:rPr>
          <w:b/>
          <w:i/>
          <w:sz w:val="18"/>
          <w:szCs w:val="18"/>
        </w:rPr>
        <w:t>тыс. руб.</w:t>
      </w:r>
    </w:p>
    <w:tbl>
      <w:tblPr>
        <w:tblW w:w="9617" w:type="dxa"/>
        <w:tblInd w:w="103" w:type="dxa"/>
        <w:tblLook w:val="04A0"/>
      </w:tblPr>
      <w:tblGrid>
        <w:gridCol w:w="572"/>
        <w:gridCol w:w="3618"/>
        <w:gridCol w:w="1320"/>
        <w:gridCol w:w="1328"/>
        <w:gridCol w:w="1463"/>
        <w:gridCol w:w="1316"/>
      </w:tblGrid>
      <w:tr w:rsidR="002F4200" w:rsidRPr="00C64EAB" w:rsidTr="007E3222">
        <w:trPr>
          <w:trHeight w:val="855"/>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371829" w:rsidRDefault="00BC2C2D">
            <w:pPr>
              <w:ind w:firstLine="0"/>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829" w:rsidRDefault="00253D43">
            <w:pPr>
              <w:ind w:firstLine="0"/>
              <w:jc w:val="center"/>
              <w:rPr>
                <w:color w:val="000000"/>
              </w:rPr>
            </w:pPr>
            <w:r w:rsidRPr="00253D43">
              <w:rPr>
                <w:color w:val="000000"/>
              </w:rPr>
              <w:t>Показатель</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71829" w:rsidRDefault="00A24986">
            <w:pPr>
              <w:ind w:firstLine="0"/>
              <w:jc w:val="center"/>
              <w:rPr>
                <w:color w:val="000000"/>
              </w:rPr>
            </w:pPr>
            <w:r w:rsidRPr="00A24986">
              <w:rPr>
                <w:color w:val="000000"/>
              </w:rPr>
              <w:t>Код строки Баланса</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71829" w:rsidRDefault="00A24986">
            <w:pPr>
              <w:ind w:firstLine="0"/>
              <w:jc w:val="center"/>
              <w:rPr>
                <w:color w:val="000000"/>
              </w:rPr>
            </w:pPr>
            <w:r w:rsidRPr="00A24986">
              <w:rPr>
                <w:color w:val="000000"/>
              </w:rPr>
              <w:t>2010</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371829" w:rsidRDefault="00A24986">
            <w:pPr>
              <w:ind w:firstLine="0"/>
              <w:jc w:val="center"/>
              <w:rPr>
                <w:color w:val="000000"/>
              </w:rPr>
            </w:pPr>
            <w:r w:rsidRPr="00A24986">
              <w:rPr>
                <w:color w:val="000000"/>
              </w:rPr>
              <w:t>2011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371829" w:rsidRDefault="00A24986">
            <w:pPr>
              <w:ind w:firstLine="0"/>
              <w:jc w:val="center"/>
              <w:rPr>
                <w:color w:val="000000"/>
              </w:rPr>
            </w:pPr>
            <w:r w:rsidRPr="00A24986">
              <w:rPr>
                <w:color w:val="000000"/>
              </w:rPr>
              <w:t>2012</w:t>
            </w:r>
          </w:p>
        </w:tc>
      </w:tr>
      <w:tr w:rsidR="002F4200" w:rsidRPr="00C64EAB" w:rsidTr="007E3222">
        <w:trPr>
          <w:trHeight w:val="435"/>
        </w:trPr>
        <w:tc>
          <w:tcPr>
            <w:tcW w:w="572"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color w:val="000000"/>
                <w:sz w:val="22"/>
                <w:szCs w:val="22"/>
              </w:rPr>
            </w:pPr>
            <w:r w:rsidRPr="00A24986">
              <w:rPr>
                <w:color w:val="000000"/>
                <w:sz w:val="22"/>
                <w:szCs w:val="22"/>
              </w:rPr>
              <w:t>1</w:t>
            </w:r>
          </w:p>
        </w:tc>
        <w:tc>
          <w:tcPr>
            <w:tcW w:w="3618"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left"/>
              <w:rPr>
                <w:color w:val="000000"/>
                <w:sz w:val="22"/>
                <w:szCs w:val="22"/>
              </w:rPr>
            </w:pPr>
            <w:r w:rsidRPr="00A24986">
              <w:rPr>
                <w:color w:val="000000"/>
                <w:sz w:val="22"/>
                <w:szCs w:val="22"/>
              </w:rPr>
              <w:t xml:space="preserve"> Стоимость чистых активов </w:t>
            </w:r>
          </w:p>
        </w:tc>
        <w:tc>
          <w:tcPr>
            <w:tcW w:w="1320"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 </w:t>
            </w:r>
          </w:p>
        </w:tc>
        <w:tc>
          <w:tcPr>
            <w:tcW w:w="1328"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9 577 068</w:t>
            </w:r>
          </w:p>
        </w:tc>
        <w:tc>
          <w:tcPr>
            <w:tcW w:w="1463"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9 002 492</w:t>
            </w:r>
          </w:p>
        </w:tc>
        <w:tc>
          <w:tcPr>
            <w:tcW w:w="1316"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8 348 770</w:t>
            </w:r>
          </w:p>
        </w:tc>
      </w:tr>
      <w:tr w:rsidR="002F4200" w:rsidRPr="00C64EAB" w:rsidTr="007E3222">
        <w:trPr>
          <w:trHeight w:val="435"/>
        </w:trPr>
        <w:tc>
          <w:tcPr>
            <w:tcW w:w="572"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color w:val="000000"/>
                <w:sz w:val="22"/>
                <w:szCs w:val="22"/>
              </w:rPr>
            </w:pPr>
            <w:r w:rsidRPr="00A24986">
              <w:rPr>
                <w:color w:val="000000"/>
                <w:sz w:val="22"/>
                <w:szCs w:val="22"/>
              </w:rPr>
              <w:t>2</w:t>
            </w:r>
          </w:p>
        </w:tc>
        <w:tc>
          <w:tcPr>
            <w:tcW w:w="3618"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left"/>
              <w:rPr>
                <w:color w:val="000000"/>
                <w:sz w:val="22"/>
                <w:szCs w:val="22"/>
              </w:rPr>
            </w:pPr>
            <w:r w:rsidRPr="00A24986">
              <w:rPr>
                <w:color w:val="000000"/>
                <w:sz w:val="22"/>
                <w:szCs w:val="22"/>
              </w:rPr>
              <w:t xml:space="preserve"> Стоимость совокупных активов </w:t>
            </w:r>
          </w:p>
        </w:tc>
        <w:tc>
          <w:tcPr>
            <w:tcW w:w="1320"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1 600</w:t>
            </w:r>
          </w:p>
        </w:tc>
        <w:tc>
          <w:tcPr>
            <w:tcW w:w="1328"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9 692 866</w:t>
            </w:r>
          </w:p>
        </w:tc>
        <w:tc>
          <w:tcPr>
            <w:tcW w:w="1463"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10 815 658</w:t>
            </w:r>
          </w:p>
        </w:tc>
        <w:tc>
          <w:tcPr>
            <w:tcW w:w="1316"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9 128 316</w:t>
            </w:r>
          </w:p>
        </w:tc>
      </w:tr>
      <w:tr w:rsidR="002F4200" w:rsidRPr="00C64EAB" w:rsidTr="007E3222">
        <w:trPr>
          <w:trHeight w:val="645"/>
        </w:trPr>
        <w:tc>
          <w:tcPr>
            <w:tcW w:w="572"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color w:val="000000"/>
                <w:sz w:val="22"/>
                <w:szCs w:val="22"/>
              </w:rPr>
            </w:pPr>
            <w:r w:rsidRPr="00A24986">
              <w:rPr>
                <w:color w:val="000000"/>
                <w:sz w:val="22"/>
                <w:szCs w:val="22"/>
              </w:rPr>
              <w:t>3</w:t>
            </w:r>
          </w:p>
        </w:tc>
        <w:tc>
          <w:tcPr>
            <w:tcW w:w="3618"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left"/>
              <w:rPr>
                <w:color w:val="000000"/>
                <w:sz w:val="22"/>
                <w:szCs w:val="22"/>
              </w:rPr>
            </w:pPr>
            <w:r w:rsidRPr="00A24986">
              <w:rPr>
                <w:color w:val="000000"/>
                <w:sz w:val="22"/>
                <w:szCs w:val="22"/>
              </w:rPr>
              <w:t xml:space="preserve"> Отношение чистых активов к совокупным активам, (</w:t>
            </w:r>
            <w:proofErr w:type="spellStart"/>
            <w:r w:rsidRPr="00A24986">
              <w:rPr>
                <w:color w:val="000000"/>
                <w:sz w:val="22"/>
                <w:szCs w:val="22"/>
              </w:rPr>
              <w:t>коэф</w:t>
            </w:r>
            <w:proofErr w:type="spellEnd"/>
            <w:r w:rsidRPr="00A24986">
              <w:rPr>
                <w:color w:val="000000"/>
                <w:sz w:val="22"/>
                <w:szCs w:val="22"/>
              </w:rPr>
              <w:t xml:space="preserve">.) </w:t>
            </w:r>
          </w:p>
        </w:tc>
        <w:tc>
          <w:tcPr>
            <w:tcW w:w="1320"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 </w:t>
            </w:r>
          </w:p>
        </w:tc>
        <w:tc>
          <w:tcPr>
            <w:tcW w:w="1328"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0,988</w:t>
            </w:r>
          </w:p>
        </w:tc>
        <w:tc>
          <w:tcPr>
            <w:tcW w:w="1463"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0,832</w:t>
            </w:r>
          </w:p>
        </w:tc>
        <w:tc>
          <w:tcPr>
            <w:tcW w:w="1316"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0,915</w:t>
            </w:r>
          </w:p>
        </w:tc>
      </w:tr>
      <w:tr w:rsidR="002F4200" w:rsidRPr="00C64EAB" w:rsidTr="007E3222">
        <w:trPr>
          <w:trHeight w:val="435"/>
        </w:trPr>
        <w:tc>
          <w:tcPr>
            <w:tcW w:w="572"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color w:val="000000"/>
                <w:sz w:val="22"/>
                <w:szCs w:val="22"/>
              </w:rPr>
            </w:pPr>
            <w:r w:rsidRPr="00A24986">
              <w:rPr>
                <w:color w:val="000000"/>
                <w:sz w:val="22"/>
                <w:szCs w:val="22"/>
              </w:rPr>
              <w:t>4</w:t>
            </w:r>
          </w:p>
        </w:tc>
        <w:tc>
          <w:tcPr>
            <w:tcW w:w="3618"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left"/>
              <w:rPr>
                <w:color w:val="000000"/>
                <w:sz w:val="22"/>
                <w:szCs w:val="22"/>
              </w:rPr>
            </w:pPr>
            <w:r w:rsidRPr="00A24986">
              <w:rPr>
                <w:color w:val="000000"/>
                <w:sz w:val="22"/>
                <w:szCs w:val="22"/>
              </w:rPr>
              <w:t xml:space="preserve"> Уставный капитал </w:t>
            </w:r>
          </w:p>
        </w:tc>
        <w:tc>
          <w:tcPr>
            <w:tcW w:w="1320"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1 310</w:t>
            </w:r>
          </w:p>
        </w:tc>
        <w:tc>
          <w:tcPr>
            <w:tcW w:w="1328"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9 397 920</w:t>
            </w:r>
          </w:p>
        </w:tc>
        <w:tc>
          <w:tcPr>
            <w:tcW w:w="1463"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9 397 920</w:t>
            </w:r>
          </w:p>
        </w:tc>
        <w:tc>
          <w:tcPr>
            <w:tcW w:w="1316"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9 397 920</w:t>
            </w:r>
          </w:p>
        </w:tc>
      </w:tr>
      <w:tr w:rsidR="002F4200" w:rsidRPr="00C64EAB" w:rsidTr="007E3222">
        <w:trPr>
          <w:trHeight w:val="645"/>
        </w:trPr>
        <w:tc>
          <w:tcPr>
            <w:tcW w:w="572"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color w:val="000000"/>
                <w:sz w:val="22"/>
                <w:szCs w:val="22"/>
              </w:rPr>
            </w:pPr>
            <w:r w:rsidRPr="00A24986">
              <w:rPr>
                <w:color w:val="000000"/>
                <w:sz w:val="22"/>
                <w:szCs w:val="22"/>
              </w:rPr>
              <w:t>5</w:t>
            </w:r>
          </w:p>
        </w:tc>
        <w:tc>
          <w:tcPr>
            <w:tcW w:w="3618"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left"/>
              <w:rPr>
                <w:color w:val="000000"/>
                <w:sz w:val="22"/>
                <w:szCs w:val="22"/>
              </w:rPr>
            </w:pPr>
            <w:r w:rsidRPr="00A24986">
              <w:rPr>
                <w:color w:val="000000"/>
                <w:sz w:val="22"/>
                <w:szCs w:val="22"/>
              </w:rPr>
              <w:t xml:space="preserve"> Отношение чистых активов к уставному капиталу,  (</w:t>
            </w:r>
            <w:proofErr w:type="spellStart"/>
            <w:r w:rsidRPr="00A24986">
              <w:rPr>
                <w:color w:val="000000"/>
                <w:sz w:val="22"/>
                <w:szCs w:val="22"/>
              </w:rPr>
              <w:t>коэф</w:t>
            </w:r>
            <w:proofErr w:type="spellEnd"/>
            <w:r w:rsidRPr="00A24986">
              <w:rPr>
                <w:color w:val="000000"/>
                <w:sz w:val="22"/>
                <w:szCs w:val="22"/>
              </w:rPr>
              <w:t xml:space="preserve">.) </w:t>
            </w:r>
          </w:p>
        </w:tc>
        <w:tc>
          <w:tcPr>
            <w:tcW w:w="1320"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 </w:t>
            </w:r>
          </w:p>
        </w:tc>
        <w:tc>
          <w:tcPr>
            <w:tcW w:w="1328"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1,019</w:t>
            </w:r>
          </w:p>
        </w:tc>
        <w:tc>
          <w:tcPr>
            <w:tcW w:w="1463"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0,958</w:t>
            </w:r>
          </w:p>
        </w:tc>
        <w:tc>
          <w:tcPr>
            <w:tcW w:w="1316"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right"/>
              <w:rPr>
                <w:color w:val="000000"/>
                <w:sz w:val="22"/>
                <w:szCs w:val="22"/>
              </w:rPr>
            </w:pPr>
            <w:r w:rsidRPr="00A24986">
              <w:rPr>
                <w:color w:val="000000"/>
                <w:sz w:val="22"/>
                <w:szCs w:val="22"/>
              </w:rPr>
              <w:t>0,888</w:t>
            </w:r>
          </w:p>
        </w:tc>
      </w:tr>
    </w:tbl>
    <w:p w:rsidR="002F4200" w:rsidRPr="003742D6" w:rsidRDefault="002F4200" w:rsidP="002F4200">
      <w:pPr>
        <w:jc w:val="center"/>
        <w:rPr>
          <w:b/>
        </w:rPr>
      </w:pPr>
    </w:p>
    <w:p w:rsidR="002F4200" w:rsidRDefault="002F4200" w:rsidP="002F4200">
      <w:proofErr w:type="gramStart"/>
      <w:r w:rsidRPr="00443B4B">
        <w:t xml:space="preserve">Стоимость чистых активов ОАО «Мобильные ГТЭС» по данным бухгалтерской отчётности снизилась на </w:t>
      </w:r>
      <w:r>
        <w:t>653 722</w:t>
      </w:r>
      <w:r w:rsidRPr="00443B4B">
        <w:t xml:space="preserve"> тыс. рублей по сравнению с аналогичным показателем в 201</w:t>
      </w:r>
      <w:r>
        <w:t>1</w:t>
      </w:r>
      <w:r w:rsidRPr="00443B4B">
        <w:t xml:space="preserve"> году.</w:t>
      </w:r>
      <w:proofErr w:type="gramEnd"/>
      <w:r w:rsidRPr="00443B4B">
        <w:t xml:space="preserve"> Снижение стоимости чистых активов вызвано убытком Общества по результатам финансово-хозяйственной деятельности за 201</w:t>
      </w:r>
      <w:r>
        <w:t>2</w:t>
      </w:r>
      <w:r w:rsidRPr="00443B4B">
        <w:t xml:space="preserve"> год, обусловленного</w:t>
      </w:r>
      <w:r>
        <w:t xml:space="preserve"> следующими причинами:</w:t>
      </w:r>
      <w:r w:rsidRPr="00443B4B">
        <w:t xml:space="preserve"> </w:t>
      </w:r>
    </w:p>
    <w:p w:rsidR="00371829" w:rsidRDefault="00DE0A4C">
      <w:pPr>
        <w:pStyle w:val="aff1"/>
        <w:numPr>
          <w:ilvl w:val="0"/>
          <w:numId w:val="32"/>
        </w:numPr>
        <w:ind w:left="0" w:firstLine="567"/>
        <w:rPr>
          <w:rFonts w:ascii="Arial" w:hAnsi="Arial" w:cs="Arial"/>
          <w:bCs/>
          <w:iCs/>
          <w:sz w:val="24"/>
          <w:szCs w:val="24"/>
        </w:rPr>
      </w:pPr>
      <w:r>
        <w:rPr>
          <w:rFonts w:ascii="Arial" w:hAnsi="Arial" w:cs="Arial"/>
          <w:bCs/>
          <w:iCs/>
          <w:sz w:val="24"/>
          <w:szCs w:val="24"/>
        </w:rPr>
        <w:lastRenderedPageBreak/>
        <w:t xml:space="preserve"> </w:t>
      </w:r>
      <w:proofErr w:type="gramStart"/>
      <w:r w:rsidR="002F4200" w:rsidRPr="00C64EAB">
        <w:rPr>
          <w:rFonts w:ascii="Arial" w:hAnsi="Arial" w:cs="Arial"/>
          <w:bCs/>
          <w:iCs/>
          <w:sz w:val="24"/>
          <w:szCs w:val="24"/>
        </w:rPr>
        <w:t>Отсутствие установленных ФСТ России тарифов на мощность для генерирующих объектов ОАО «Мобильные ГТЭС», размещённых в I ценовой зоне оптового рынка электроэнергии и мощности (ОРЭМ) в период 1-3 кварталов 2012г.</w:t>
      </w:r>
      <w:proofErr w:type="gramEnd"/>
    </w:p>
    <w:p w:rsidR="00371829" w:rsidRDefault="00DE0A4C">
      <w:pPr>
        <w:pStyle w:val="aff1"/>
        <w:numPr>
          <w:ilvl w:val="0"/>
          <w:numId w:val="32"/>
        </w:numPr>
        <w:ind w:left="0" w:firstLine="567"/>
        <w:rPr>
          <w:rFonts w:ascii="Arial" w:hAnsi="Arial" w:cs="Arial"/>
          <w:bCs/>
          <w:iCs/>
          <w:sz w:val="24"/>
          <w:szCs w:val="24"/>
        </w:rPr>
      </w:pPr>
      <w:r>
        <w:rPr>
          <w:rFonts w:ascii="Arial" w:hAnsi="Arial" w:cs="Arial"/>
          <w:bCs/>
          <w:iCs/>
          <w:sz w:val="24"/>
          <w:szCs w:val="24"/>
        </w:rPr>
        <w:t xml:space="preserve"> </w:t>
      </w:r>
      <w:r w:rsidR="002F4200" w:rsidRPr="00C64EAB">
        <w:rPr>
          <w:rFonts w:ascii="Arial" w:hAnsi="Arial" w:cs="Arial"/>
          <w:bCs/>
          <w:iCs/>
          <w:sz w:val="24"/>
          <w:szCs w:val="24"/>
        </w:rPr>
        <w:t>Учет в составе затрат ранее оплаченных услуг по лизингу. Лизинговые платежи Обществом были оплачены в полном объеме в течение 2007-2008 гг., а зачет данных платежей происходил по 31.12.</w:t>
      </w:r>
      <w:r>
        <w:rPr>
          <w:rFonts w:ascii="Arial" w:hAnsi="Arial" w:cs="Arial"/>
          <w:bCs/>
          <w:iCs/>
          <w:sz w:val="24"/>
          <w:szCs w:val="24"/>
        </w:rPr>
        <w:t>20</w:t>
      </w:r>
      <w:r w:rsidR="002F4200" w:rsidRPr="00C64EAB">
        <w:rPr>
          <w:rFonts w:ascii="Arial" w:hAnsi="Arial" w:cs="Arial"/>
          <w:bCs/>
          <w:iCs/>
          <w:sz w:val="24"/>
          <w:szCs w:val="24"/>
        </w:rPr>
        <w:t xml:space="preserve">12. </w:t>
      </w:r>
    </w:p>
    <w:p w:rsidR="00371829" w:rsidRDefault="00DE0A4C">
      <w:pPr>
        <w:pStyle w:val="aff1"/>
        <w:numPr>
          <w:ilvl w:val="0"/>
          <w:numId w:val="32"/>
        </w:numPr>
        <w:ind w:left="0" w:firstLine="567"/>
        <w:rPr>
          <w:rFonts w:ascii="Arial" w:hAnsi="Arial" w:cs="Arial"/>
        </w:rPr>
      </w:pPr>
      <w:r>
        <w:rPr>
          <w:rFonts w:ascii="Arial" w:hAnsi="Arial" w:cs="Arial"/>
          <w:bCs/>
          <w:iCs/>
          <w:sz w:val="24"/>
          <w:szCs w:val="24"/>
        </w:rPr>
        <w:t xml:space="preserve"> </w:t>
      </w:r>
      <w:r w:rsidR="002F4200" w:rsidRPr="00C64EAB">
        <w:rPr>
          <w:rFonts w:ascii="Arial" w:hAnsi="Arial" w:cs="Arial"/>
          <w:bCs/>
          <w:iCs/>
          <w:sz w:val="24"/>
          <w:szCs w:val="24"/>
        </w:rPr>
        <w:t>Списание на себестоимость затрат на реализацию проекта перемещения одной мобильной ГТЭС в Республику Тыва</w:t>
      </w:r>
      <w:proofErr w:type="gramStart"/>
      <w:r w:rsidR="002F4200" w:rsidRPr="00C64EAB">
        <w:rPr>
          <w:rFonts w:ascii="Arial" w:hAnsi="Arial" w:cs="Arial"/>
          <w:bCs/>
          <w:iCs/>
          <w:sz w:val="24"/>
          <w:szCs w:val="24"/>
        </w:rPr>
        <w:t>.</w:t>
      </w:r>
      <w:proofErr w:type="gramEnd"/>
      <w:r w:rsidR="002F4200" w:rsidRPr="00C64EAB">
        <w:rPr>
          <w:rFonts w:ascii="Arial" w:hAnsi="Arial" w:cs="Arial"/>
          <w:bCs/>
          <w:iCs/>
          <w:sz w:val="24"/>
          <w:szCs w:val="24"/>
        </w:rPr>
        <w:t xml:space="preserve"> </w:t>
      </w:r>
      <w:proofErr w:type="gramStart"/>
      <w:r w:rsidR="002F4200" w:rsidRPr="00C64EAB">
        <w:rPr>
          <w:rFonts w:ascii="Arial" w:hAnsi="Arial" w:cs="Arial"/>
          <w:bCs/>
          <w:iCs/>
          <w:sz w:val="24"/>
          <w:szCs w:val="24"/>
        </w:rPr>
        <w:t>г</w:t>
      </w:r>
      <w:proofErr w:type="gramEnd"/>
      <w:r w:rsidR="002F4200" w:rsidRPr="00C64EAB">
        <w:rPr>
          <w:rFonts w:ascii="Arial" w:hAnsi="Arial" w:cs="Arial"/>
          <w:bCs/>
          <w:iCs/>
          <w:sz w:val="24"/>
          <w:szCs w:val="24"/>
        </w:rPr>
        <w:t>. Кызыл. Данный проект Общество реализовало за счёт собственных средств.</w:t>
      </w:r>
    </w:p>
    <w:p w:rsidR="002F4200" w:rsidRPr="00C64EAB" w:rsidRDefault="002F4200" w:rsidP="002F4200">
      <w:pPr>
        <w:ind w:firstLine="851"/>
        <w:rPr>
          <w:bCs/>
        </w:rPr>
      </w:pPr>
      <w:r w:rsidRPr="00C64EAB">
        <w:rPr>
          <w:bCs/>
        </w:rPr>
        <w:t>По итогам 2012 года стоимость чистых активов Общества составила 8 348 770 тыс. руб. при величине уставного капитала 9 397 920 тыс. руб.</w:t>
      </w:r>
    </w:p>
    <w:p w:rsidR="002F4200" w:rsidRDefault="002F4200" w:rsidP="002F4200">
      <w:pPr>
        <w:ind w:firstLine="851"/>
      </w:pPr>
      <w:r w:rsidRPr="00443B4B">
        <w:rPr>
          <w:bCs/>
        </w:rPr>
        <w:t>Для приведения стоимости чистых активов ОАО «Мобильные ГТЭС» в соответствие с величиной его уставного капитала</w:t>
      </w:r>
      <w:r w:rsidRPr="00443B4B">
        <w:t xml:space="preserve"> Обществом в 2013 году запланирована процедура уменьшения уставного капитала до величины, не превышающей стоимости его чистых активов, путем уменьшения номинальной стоимости акций.</w:t>
      </w:r>
    </w:p>
    <w:p w:rsidR="002F4200" w:rsidRPr="00772B07" w:rsidRDefault="002F4200" w:rsidP="002F4200">
      <w:pPr>
        <w:spacing w:after="200" w:line="276" w:lineRule="auto"/>
        <w:rPr>
          <w:b/>
        </w:rPr>
      </w:pPr>
      <w:r w:rsidRPr="00772B07">
        <w:rPr>
          <w:b/>
        </w:rPr>
        <w:t>Анализ деятельности Общества</w:t>
      </w:r>
    </w:p>
    <w:p w:rsidR="002F4200" w:rsidRDefault="002F4200" w:rsidP="002F4200">
      <w:pPr>
        <w:spacing w:after="200" w:line="276" w:lineRule="auto"/>
        <w:rPr>
          <w:u w:val="single"/>
        </w:rPr>
      </w:pPr>
      <w:r>
        <w:rPr>
          <w:u w:val="single"/>
        </w:rPr>
        <w:t>Коэффициенты ликвидности</w:t>
      </w:r>
    </w:p>
    <w:tbl>
      <w:tblPr>
        <w:tblW w:w="9096"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614"/>
        <w:gridCol w:w="2170"/>
        <w:gridCol w:w="2709"/>
        <w:gridCol w:w="1917"/>
        <w:gridCol w:w="1686"/>
      </w:tblGrid>
      <w:tr w:rsidR="002F4200" w:rsidRPr="003D3EEF" w:rsidTr="007E3222">
        <w:trPr>
          <w:trHeight w:val="548"/>
          <w:jc w:val="center"/>
        </w:trPr>
        <w:tc>
          <w:tcPr>
            <w:tcW w:w="614" w:type="dxa"/>
            <w:tcBorders>
              <w:bottom w:val="single" w:sz="4" w:space="0" w:color="auto"/>
            </w:tcBorders>
            <w:shd w:val="clear" w:color="auto" w:fill="FFFFFF"/>
            <w:vAlign w:val="center"/>
          </w:tcPr>
          <w:p w:rsidR="00371829" w:rsidRDefault="002F4200">
            <w:pPr>
              <w:ind w:firstLine="0"/>
              <w:jc w:val="center"/>
            </w:pPr>
            <w:r w:rsidRPr="00942FE1">
              <w:t>№</w:t>
            </w:r>
          </w:p>
          <w:p w:rsidR="00371829" w:rsidRDefault="002F4200">
            <w:pPr>
              <w:ind w:firstLine="0"/>
              <w:jc w:val="center"/>
            </w:pPr>
            <w:proofErr w:type="spellStart"/>
            <w:proofErr w:type="gramStart"/>
            <w:r w:rsidRPr="00942FE1">
              <w:t>п</w:t>
            </w:r>
            <w:proofErr w:type="spellEnd"/>
            <w:proofErr w:type="gramEnd"/>
            <w:r w:rsidRPr="00942FE1">
              <w:t>/</w:t>
            </w:r>
            <w:proofErr w:type="spellStart"/>
            <w:r w:rsidRPr="00942FE1">
              <w:t>п</w:t>
            </w:r>
            <w:proofErr w:type="spellEnd"/>
          </w:p>
        </w:tc>
        <w:tc>
          <w:tcPr>
            <w:tcW w:w="2170" w:type="dxa"/>
            <w:tcBorders>
              <w:bottom w:val="single" w:sz="4" w:space="0" w:color="auto"/>
            </w:tcBorders>
            <w:shd w:val="clear" w:color="auto" w:fill="FFFFFF"/>
            <w:vAlign w:val="center"/>
          </w:tcPr>
          <w:p w:rsidR="00371829" w:rsidRDefault="002F4200">
            <w:pPr>
              <w:ind w:firstLine="0"/>
              <w:jc w:val="center"/>
            </w:pPr>
            <w:r w:rsidRPr="00942FE1">
              <w:t>Показатель</w:t>
            </w:r>
          </w:p>
        </w:tc>
        <w:tc>
          <w:tcPr>
            <w:tcW w:w="2709" w:type="dxa"/>
            <w:tcBorders>
              <w:bottom w:val="single" w:sz="4" w:space="0" w:color="auto"/>
            </w:tcBorders>
            <w:shd w:val="clear" w:color="auto" w:fill="FFFFFF"/>
            <w:vAlign w:val="center"/>
          </w:tcPr>
          <w:p w:rsidR="00371829" w:rsidRDefault="002F4200">
            <w:pPr>
              <w:ind w:firstLine="0"/>
              <w:jc w:val="center"/>
            </w:pPr>
            <w:r w:rsidRPr="00942FE1">
              <w:t>Формула для расчета</w:t>
            </w:r>
          </w:p>
        </w:tc>
        <w:tc>
          <w:tcPr>
            <w:tcW w:w="1917" w:type="dxa"/>
            <w:tcBorders>
              <w:bottom w:val="single" w:sz="4" w:space="0" w:color="auto"/>
            </w:tcBorders>
            <w:shd w:val="clear" w:color="auto" w:fill="FFFFFF"/>
            <w:vAlign w:val="center"/>
          </w:tcPr>
          <w:p w:rsidR="00371829" w:rsidRDefault="002F4200">
            <w:pPr>
              <w:ind w:firstLine="0"/>
              <w:jc w:val="center"/>
            </w:pPr>
            <w:r w:rsidRPr="00942FE1">
              <w:t>Оптимальное значение</w:t>
            </w:r>
          </w:p>
        </w:tc>
        <w:tc>
          <w:tcPr>
            <w:tcW w:w="1686" w:type="dxa"/>
            <w:tcBorders>
              <w:bottom w:val="single" w:sz="4" w:space="0" w:color="auto"/>
            </w:tcBorders>
            <w:shd w:val="clear" w:color="auto" w:fill="FFFFFF"/>
            <w:vAlign w:val="center"/>
          </w:tcPr>
          <w:p w:rsidR="00371829" w:rsidRDefault="002F4200">
            <w:pPr>
              <w:ind w:firstLine="0"/>
              <w:jc w:val="center"/>
            </w:pPr>
            <w:r w:rsidRPr="00942FE1">
              <w:t>Значение</w:t>
            </w:r>
          </w:p>
          <w:p w:rsidR="00371829" w:rsidRDefault="002F4200">
            <w:pPr>
              <w:ind w:firstLine="0"/>
              <w:jc w:val="center"/>
            </w:pPr>
            <w:r w:rsidRPr="00942FE1">
              <w:t>на конец отчетного периода</w:t>
            </w:r>
          </w:p>
        </w:tc>
      </w:tr>
      <w:tr w:rsidR="002F4200" w:rsidRPr="003D3EEF" w:rsidTr="007E3222">
        <w:trPr>
          <w:trHeight w:val="655"/>
          <w:jc w:val="center"/>
        </w:trPr>
        <w:tc>
          <w:tcPr>
            <w:tcW w:w="614" w:type="dxa"/>
            <w:tcBorders>
              <w:left w:val="nil"/>
              <w:right w:val="nil"/>
            </w:tcBorders>
            <w:shd w:val="clear" w:color="auto" w:fill="FFFFFF"/>
            <w:vAlign w:val="center"/>
          </w:tcPr>
          <w:p w:rsidR="00371829" w:rsidRDefault="00A24986">
            <w:pPr>
              <w:spacing w:line="240" w:lineRule="auto"/>
              <w:ind w:firstLine="0"/>
              <w:jc w:val="center"/>
              <w:rPr>
                <w:sz w:val="22"/>
                <w:szCs w:val="22"/>
              </w:rPr>
            </w:pPr>
            <w:r w:rsidRPr="00A24986">
              <w:rPr>
                <w:sz w:val="22"/>
                <w:szCs w:val="22"/>
              </w:rPr>
              <w:t>1</w:t>
            </w:r>
          </w:p>
        </w:tc>
        <w:tc>
          <w:tcPr>
            <w:tcW w:w="2170" w:type="dxa"/>
            <w:tcBorders>
              <w:left w:val="nil"/>
              <w:right w:val="nil"/>
            </w:tcBorders>
            <w:shd w:val="clear" w:color="auto" w:fill="FFFFFF"/>
            <w:vAlign w:val="center"/>
          </w:tcPr>
          <w:p w:rsidR="00371829" w:rsidRDefault="00A24986">
            <w:pPr>
              <w:spacing w:line="240" w:lineRule="auto"/>
              <w:ind w:right="-108" w:firstLine="0"/>
              <w:rPr>
                <w:sz w:val="22"/>
                <w:szCs w:val="22"/>
              </w:rPr>
            </w:pPr>
            <w:r w:rsidRPr="00A24986">
              <w:rPr>
                <w:sz w:val="22"/>
                <w:szCs w:val="22"/>
              </w:rPr>
              <w:t>Коэффициент абсолютной ликвидности (L1)</w:t>
            </w:r>
          </w:p>
        </w:tc>
        <w:tc>
          <w:tcPr>
            <w:tcW w:w="2709" w:type="dxa"/>
            <w:tcBorders>
              <w:left w:val="nil"/>
              <w:right w:val="nil"/>
            </w:tcBorders>
            <w:shd w:val="clear" w:color="auto" w:fill="FFFFFF"/>
            <w:vAlign w:val="center"/>
          </w:tcPr>
          <w:p w:rsidR="00371829" w:rsidRDefault="00A24986">
            <w:pPr>
              <w:spacing w:line="240" w:lineRule="auto"/>
              <w:ind w:firstLine="0"/>
              <w:jc w:val="center"/>
              <w:rPr>
                <w:sz w:val="22"/>
                <w:szCs w:val="22"/>
              </w:rPr>
            </w:pPr>
            <w:r w:rsidRPr="00A24986">
              <w:rPr>
                <w:sz w:val="22"/>
                <w:szCs w:val="22"/>
              </w:rPr>
              <w:t>(стр. 1250 ф.1)+ (стр. 1240 ф.1)) /</w:t>
            </w:r>
          </w:p>
          <w:p w:rsidR="00371829" w:rsidRDefault="00A24986">
            <w:pPr>
              <w:spacing w:line="240" w:lineRule="auto"/>
              <w:ind w:firstLine="0"/>
              <w:jc w:val="center"/>
              <w:rPr>
                <w:sz w:val="22"/>
                <w:szCs w:val="22"/>
              </w:rPr>
            </w:pPr>
            <w:r w:rsidRPr="00A24986">
              <w:rPr>
                <w:sz w:val="22"/>
                <w:szCs w:val="22"/>
              </w:rPr>
              <w:t>(стр. 1500 ф.1)</w:t>
            </w:r>
          </w:p>
        </w:tc>
        <w:tc>
          <w:tcPr>
            <w:tcW w:w="1917" w:type="dxa"/>
            <w:tcBorders>
              <w:left w:val="nil"/>
              <w:right w:val="nil"/>
            </w:tcBorders>
            <w:shd w:val="clear" w:color="auto" w:fill="FFFFFF"/>
            <w:vAlign w:val="center"/>
          </w:tcPr>
          <w:p w:rsidR="00371829" w:rsidRDefault="00A24986">
            <w:pPr>
              <w:spacing w:line="240" w:lineRule="auto"/>
              <w:ind w:firstLine="0"/>
              <w:jc w:val="center"/>
              <w:rPr>
                <w:sz w:val="22"/>
                <w:szCs w:val="22"/>
              </w:rPr>
            </w:pPr>
            <w:r w:rsidRPr="00A24986">
              <w:rPr>
                <w:sz w:val="22"/>
                <w:szCs w:val="22"/>
              </w:rPr>
              <w:t>L1 &gt;  0,2 - 0,5</w:t>
            </w:r>
          </w:p>
        </w:tc>
        <w:tc>
          <w:tcPr>
            <w:tcW w:w="1686" w:type="dxa"/>
            <w:tcBorders>
              <w:left w:val="nil"/>
              <w:right w:val="nil"/>
            </w:tcBorders>
            <w:shd w:val="clear" w:color="auto" w:fill="auto"/>
            <w:vAlign w:val="center"/>
          </w:tcPr>
          <w:p w:rsidR="00371829" w:rsidRPr="00B06184" w:rsidRDefault="008A215F">
            <w:pPr>
              <w:spacing w:line="240" w:lineRule="auto"/>
              <w:ind w:firstLine="0"/>
              <w:jc w:val="center"/>
              <w:rPr>
                <w:sz w:val="22"/>
                <w:szCs w:val="22"/>
              </w:rPr>
            </w:pPr>
            <w:r w:rsidRPr="00B06184">
              <w:rPr>
                <w:sz w:val="22"/>
                <w:szCs w:val="22"/>
              </w:rPr>
              <w:t>1,7</w:t>
            </w:r>
          </w:p>
        </w:tc>
      </w:tr>
      <w:tr w:rsidR="002F4200" w:rsidRPr="003D3EEF" w:rsidTr="007E3222">
        <w:trPr>
          <w:trHeight w:val="655"/>
          <w:jc w:val="center"/>
        </w:trPr>
        <w:tc>
          <w:tcPr>
            <w:tcW w:w="614" w:type="dxa"/>
            <w:tcBorders>
              <w:left w:val="nil"/>
              <w:right w:val="nil"/>
            </w:tcBorders>
            <w:shd w:val="clear" w:color="auto" w:fill="FFFFFF"/>
            <w:vAlign w:val="center"/>
          </w:tcPr>
          <w:p w:rsidR="00371829" w:rsidRDefault="00A24986">
            <w:pPr>
              <w:spacing w:line="240" w:lineRule="auto"/>
              <w:ind w:firstLine="0"/>
              <w:jc w:val="center"/>
              <w:rPr>
                <w:sz w:val="22"/>
                <w:szCs w:val="22"/>
              </w:rPr>
            </w:pPr>
            <w:r w:rsidRPr="00A24986">
              <w:rPr>
                <w:sz w:val="22"/>
                <w:szCs w:val="22"/>
              </w:rPr>
              <w:t>2</w:t>
            </w:r>
          </w:p>
        </w:tc>
        <w:tc>
          <w:tcPr>
            <w:tcW w:w="2170" w:type="dxa"/>
            <w:tcBorders>
              <w:left w:val="nil"/>
              <w:right w:val="nil"/>
            </w:tcBorders>
            <w:shd w:val="clear" w:color="auto" w:fill="FFFFFF"/>
            <w:vAlign w:val="center"/>
          </w:tcPr>
          <w:p w:rsidR="00371829" w:rsidRDefault="00A24986">
            <w:pPr>
              <w:spacing w:line="240" w:lineRule="auto"/>
              <w:ind w:right="-108" w:firstLine="0"/>
              <w:rPr>
                <w:sz w:val="22"/>
                <w:szCs w:val="22"/>
              </w:rPr>
            </w:pPr>
            <w:r w:rsidRPr="00A24986">
              <w:rPr>
                <w:sz w:val="22"/>
                <w:szCs w:val="22"/>
              </w:rPr>
              <w:t>Коэффициент срочной ликвидности (L2)</w:t>
            </w:r>
          </w:p>
        </w:tc>
        <w:tc>
          <w:tcPr>
            <w:tcW w:w="2709" w:type="dxa"/>
            <w:tcBorders>
              <w:left w:val="nil"/>
              <w:right w:val="nil"/>
            </w:tcBorders>
            <w:shd w:val="clear" w:color="auto" w:fill="FFFFFF"/>
            <w:vAlign w:val="center"/>
          </w:tcPr>
          <w:p w:rsidR="00371829" w:rsidRDefault="00A24986">
            <w:pPr>
              <w:spacing w:line="240" w:lineRule="auto"/>
              <w:ind w:firstLine="0"/>
              <w:jc w:val="center"/>
              <w:rPr>
                <w:sz w:val="22"/>
                <w:szCs w:val="22"/>
              </w:rPr>
            </w:pPr>
            <w:r w:rsidRPr="00A24986">
              <w:rPr>
                <w:sz w:val="22"/>
                <w:szCs w:val="22"/>
              </w:rPr>
              <w:t>(стр. 1250 ф.1)+ (стр. 1240 ф.1)+ (стр.  1230 ф.1)) / (стр. 1500 ф.1)</w:t>
            </w:r>
          </w:p>
        </w:tc>
        <w:tc>
          <w:tcPr>
            <w:tcW w:w="1917" w:type="dxa"/>
            <w:tcBorders>
              <w:left w:val="nil"/>
              <w:right w:val="nil"/>
            </w:tcBorders>
            <w:shd w:val="clear" w:color="auto" w:fill="FFFFFF"/>
            <w:vAlign w:val="center"/>
          </w:tcPr>
          <w:p w:rsidR="00371829" w:rsidRDefault="00A24986">
            <w:pPr>
              <w:spacing w:line="240" w:lineRule="auto"/>
              <w:ind w:firstLine="0"/>
              <w:jc w:val="center"/>
              <w:rPr>
                <w:sz w:val="22"/>
                <w:szCs w:val="22"/>
              </w:rPr>
            </w:pPr>
            <w:r w:rsidRPr="00A24986">
              <w:rPr>
                <w:sz w:val="22"/>
                <w:szCs w:val="22"/>
              </w:rPr>
              <w:t>L2 &gt;  0,8 - 1</w:t>
            </w:r>
          </w:p>
        </w:tc>
        <w:tc>
          <w:tcPr>
            <w:tcW w:w="1686" w:type="dxa"/>
            <w:tcBorders>
              <w:left w:val="nil"/>
              <w:right w:val="nil"/>
            </w:tcBorders>
            <w:shd w:val="clear" w:color="auto" w:fill="auto"/>
            <w:vAlign w:val="center"/>
          </w:tcPr>
          <w:p w:rsidR="00371829" w:rsidRPr="00B06184" w:rsidRDefault="008A215F">
            <w:pPr>
              <w:spacing w:line="240" w:lineRule="auto"/>
              <w:ind w:firstLine="0"/>
              <w:jc w:val="center"/>
              <w:rPr>
                <w:sz w:val="22"/>
                <w:szCs w:val="22"/>
              </w:rPr>
            </w:pPr>
            <w:r w:rsidRPr="00B06184">
              <w:rPr>
                <w:sz w:val="22"/>
                <w:szCs w:val="22"/>
              </w:rPr>
              <w:t>2,78</w:t>
            </w:r>
          </w:p>
        </w:tc>
      </w:tr>
      <w:tr w:rsidR="002F4200" w:rsidRPr="003D3EEF" w:rsidTr="007E3222">
        <w:trPr>
          <w:trHeight w:val="655"/>
          <w:jc w:val="center"/>
        </w:trPr>
        <w:tc>
          <w:tcPr>
            <w:tcW w:w="614" w:type="dxa"/>
            <w:tcBorders>
              <w:left w:val="nil"/>
              <w:right w:val="nil"/>
            </w:tcBorders>
            <w:shd w:val="clear" w:color="auto" w:fill="FFFFFF"/>
            <w:vAlign w:val="center"/>
          </w:tcPr>
          <w:p w:rsidR="00371829" w:rsidRDefault="00A24986">
            <w:pPr>
              <w:spacing w:line="240" w:lineRule="auto"/>
              <w:ind w:firstLine="0"/>
              <w:jc w:val="center"/>
              <w:rPr>
                <w:sz w:val="22"/>
                <w:szCs w:val="22"/>
              </w:rPr>
            </w:pPr>
            <w:r w:rsidRPr="00A24986">
              <w:rPr>
                <w:sz w:val="22"/>
                <w:szCs w:val="22"/>
              </w:rPr>
              <w:t>3</w:t>
            </w:r>
          </w:p>
        </w:tc>
        <w:tc>
          <w:tcPr>
            <w:tcW w:w="2170" w:type="dxa"/>
            <w:tcBorders>
              <w:left w:val="nil"/>
              <w:right w:val="nil"/>
            </w:tcBorders>
            <w:shd w:val="clear" w:color="auto" w:fill="FFFFFF"/>
            <w:vAlign w:val="center"/>
          </w:tcPr>
          <w:p w:rsidR="00371829" w:rsidRDefault="00A24986">
            <w:pPr>
              <w:spacing w:line="240" w:lineRule="auto"/>
              <w:ind w:right="-108" w:firstLine="0"/>
              <w:rPr>
                <w:sz w:val="22"/>
                <w:szCs w:val="22"/>
              </w:rPr>
            </w:pPr>
            <w:r w:rsidRPr="00A24986">
              <w:rPr>
                <w:sz w:val="22"/>
                <w:szCs w:val="22"/>
              </w:rPr>
              <w:t>Коэффициент текущей ликвидности (L3)</w:t>
            </w:r>
          </w:p>
        </w:tc>
        <w:tc>
          <w:tcPr>
            <w:tcW w:w="2709" w:type="dxa"/>
            <w:tcBorders>
              <w:left w:val="nil"/>
              <w:right w:val="nil"/>
            </w:tcBorders>
            <w:shd w:val="clear" w:color="auto" w:fill="FFFFFF"/>
            <w:vAlign w:val="center"/>
          </w:tcPr>
          <w:p w:rsidR="00371829" w:rsidRDefault="00A24986">
            <w:pPr>
              <w:spacing w:line="240" w:lineRule="auto"/>
              <w:ind w:firstLine="0"/>
              <w:jc w:val="center"/>
              <w:rPr>
                <w:sz w:val="22"/>
                <w:szCs w:val="22"/>
              </w:rPr>
            </w:pPr>
            <w:r w:rsidRPr="00A24986">
              <w:rPr>
                <w:sz w:val="22"/>
                <w:szCs w:val="22"/>
              </w:rPr>
              <w:t>(стр. 1200 ф.1) / (стр. 1500 ф.1)</w:t>
            </w:r>
          </w:p>
        </w:tc>
        <w:tc>
          <w:tcPr>
            <w:tcW w:w="1917" w:type="dxa"/>
            <w:tcBorders>
              <w:left w:val="nil"/>
              <w:right w:val="nil"/>
            </w:tcBorders>
            <w:shd w:val="clear" w:color="auto" w:fill="FFFFFF"/>
            <w:vAlign w:val="center"/>
          </w:tcPr>
          <w:p w:rsidR="00371829" w:rsidRDefault="00A24986">
            <w:pPr>
              <w:spacing w:line="240" w:lineRule="auto"/>
              <w:ind w:firstLine="0"/>
              <w:jc w:val="center"/>
              <w:rPr>
                <w:sz w:val="22"/>
                <w:szCs w:val="22"/>
              </w:rPr>
            </w:pPr>
            <w:r w:rsidRPr="00A24986">
              <w:rPr>
                <w:sz w:val="22"/>
                <w:szCs w:val="22"/>
              </w:rPr>
              <w:t>L3 &gt; 1,5 - 2</w:t>
            </w:r>
          </w:p>
        </w:tc>
        <w:tc>
          <w:tcPr>
            <w:tcW w:w="1686" w:type="dxa"/>
            <w:tcBorders>
              <w:left w:val="nil"/>
              <w:right w:val="nil"/>
            </w:tcBorders>
            <w:shd w:val="clear" w:color="auto" w:fill="auto"/>
            <w:vAlign w:val="center"/>
          </w:tcPr>
          <w:p w:rsidR="00371829" w:rsidRDefault="008A215F">
            <w:pPr>
              <w:spacing w:line="240" w:lineRule="auto"/>
              <w:ind w:firstLine="0"/>
              <w:jc w:val="center"/>
              <w:rPr>
                <w:sz w:val="22"/>
                <w:szCs w:val="22"/>
              </w:rPr>
            </w:pPr>
            <w:r w:rsidRPr="00B06184">
              <w:rPr>
                <w:sz w:val="22"/>
                <w:szCs w:val="22"/>
              </w:rPr>
              <w:t>4,51</w:t>
            </w:r>
          </w:p>
        </w:tc>
      </w:tr>
    </w:tbl>
    <w:p w:rsidR="002F4200" w:rsidRPr="003D3EEF" w:rsidRDefault="002F4200" w:rsidP="002F4200"/>
    <w:p w:rsidR="002F4200" w:rsidRDefault="002F4200" w:rsidP="002F4200">
      <w:r w:rsidRPr="00942FE1">
        <w:t xml:space="preserve">Коэффициент абсолютной ликвидности </w:t>
      </w:r>
      <w:r>
        <w:t>п</w:t>
      </w:r>
      <w:r w:rsidRPr="002057EE">
        <w:t>оказывает</w:t>
      </w:r>
      <w:r>
        <w:t>,</w:t>
      </w:r>
      <w:r w:rsidRPr="002057EE">
        <w:t xml:space="preserve"> какая доля краткосрочных обязательств может быть покрыта за счет денежных средств и краткосрочных </w:t>
      </w:r>
      <w:r w:rsidRPr="002057EE">
        <w:lastRenderedPageBreak/>
        <w:t>финансовых вложений</w:t>
      </w:r>
      <w:r>
        <w:t>, быстро реализуемых в случае необходимости. В 2012 году значение к</w:t>
      </w:r>
      <w:r w:rsidRPr="00942FE1">
        <w:t>оэффициент</w:t>
      </w:r>
      <w:r>
        <w:t>а</w:t>
      </w:r>
      <w:r w:rsidRPr="00942FE1">
        <w:t xml:space="preserve"> абсолютной ликвидности</w:t>
      </w:r>
      <w:r>
        <w:t xml:space="preserve"> составило 1,7 и находится значительно выше оптимального значения (0,2-0,5).</w:t>
      </w:r>
    </w:p>
    <w:p w:rsidR="002F4200" w:rsidRDefault="002F4200" w:rsidP="002F4200">
      <w:r w:rsidRPr="00942FE1">
        <w:t>Коэффициент срочной ликвидности</w:t>
      </w:r>
      <w:r>
        <w:t xml:space="preserve"> характеризует ту часть текущих обязательств, которая может быть погашена не только за счет наличности, но и за счет ожидаемых поступлений за выполненные работы или оказанные услуги. Данный коэффициент отражает прогнозируемую платежеспособность организации при условии своевременного проведения расчетов с дебиторами. </w:t>
      </w:r>
      <w:r w:rsidRPr="00942FE1">
        <w:t>Коэффициент срочной ликвидности</w:t>
      </w:r>
      <w:r>
        <w:t xml:space="preserve"> на 31.12.2012 составляет 2,78, что значительно выше оптимального значения (0,8 - 1).</w:t>
      </w:r>
    </w:p>
    <w:p w:rsidR="002F4200" w:rsidRDefault="002F4200" w:rsidP="002F4200">
      <w:r w:rsidRPr="00942FE1">
        <w:t>Коэффициент текущей ликвидност</w:t>
      </w:r>
      <w:r>
        <w:t xml:space="preserve">и показывает, какую часть краткосрочной задолженности может покрыть организация за счет имеющихся денежных средств, краткосрочных финансовых вложений, краткосрочной дебиторской задолженности и реализации имеющихся запасов, Данный коэффициент показывает способность Общества оплачивать свои текущие обязательства в ходе обычного производственного процесса. </w:t>
      </w:r>
      <w:r w:rsidRPr="00942FE1">
        <w:t>Коэффициент текущей ликвидност</w:t>
      </w:r>
      <w:r>
        <w:t>и на 31.12.2012 составил 4,51, что значительно выше оптимального значения (1,5 - 2).</w:t>
      </w:r>
    </w:p>
    <w:p w:rsidR="00A45480" w:rsidRDefault="002F4200" w:rsidP="002F4200">
      <w:r>
        <w:t>В отчетном периоде все показатели ликвидности значительно превышают величины оптимальных значений, что свидетельствует о достаточной ликвидности Общества.</w:t>
      </w:r>
    </w:p>
    <w:p w:rsidR="00A45480" w:rsidRDefault="00A45480">
      <w:pPr>
        <w:spacing w:line="240" w:lineRule="auto"/>
        <w:ind w:firstLine="0"/>
        <w:jc w:val="left"/>
      </w:pPr>
      <w:r>
        <w:br w:type="page"/>
      </w:r>
    </w:p>
    <w:p w:rsidR="002F4200" w:rsidRPr="00D163FC" w:rsidRDefault="002F4200" w:rsidP="002F4200">
      <w:pPr>
        <w:spacing w:after="200" w:line="276" w:lineRule="auto"/>
        <w:rPr>
          <w:b/>
          <w:i/>
          <w:sz w:val="28"/>
          <w:szCs w:val="28"/>
        </w:rPr>
      </w:pPr>
      <w:r>
        <w:rPr>
          <w:u w:val="single"/>
        </w:rPr>
        <w:lastRenderedPageBreak/>
        <w:t>Коэффициенты финансовой устойчивости</w:t>
      </w:r>
    </w:p>
    <w:tbl>
      <w:tblPr>
        <w:tblW w:w="9687" w:type="dxa"/>
        <w:tblInd w:w="-326" w:type="dxa"/>
        <w:tblLook w:val="04A0"/>
      </w:tblPr>
      <w:tblGrid>
        <w:gridCol w:w="616"/>
        <w:gridCol w:w="2352"/>
        <w:gridCol w:w="3136"/>
        <w:gridCol w:w="1904"/>
        <w:gridCol w:w="1679"/>
      </w:tblGrid>
      <w:tr w:rsidR="002F4200" w:rsidRPr="00D163FC" w:rsidTr="007E3222">
        <w:trPr>
          <w:trHeight w:val="115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829" w:rsidRDefault="00A24986">
            <w:pPr>
              <w:ind w:firstLine="0"/>
              <w:jc w:val="center"/>
            </w:pPr>
            <w:r w:rsidRPr="00A24986">
              <w:t>№</w:t>
            </w:r>
          </w:p>
          <w:p w:rsidR="00371829" w:rsidRDefault="00A24986">
            <w:pPr>
              <w:ind w:firstLine="0"/>
              <w:jc w:val="center"/>
            </w:pPr>
            <w:proofErr w:type="spellStart"/>
            <w:proofErr w:type="gramStart"/>
            <w:r w:rsidRPr="00A24986">
              <w:t>п</w:t>
            </w:r>
            <w:proofErr w:type="spellEnd"/>
            <w:proofErr w:type="gramEnd"/>
            <w:r w:rsidRPr="00A24986">
              <w:t>/</w:t>
            </w:r>
            <w:proofErr w:type="spellStart"/>
            <w:r w:rsidRPr="00A24986">
              <w:t>п</w:t>
            </w:r>
            <w:proofErr w:type="spellEnd"/>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371829" w:rsidRDefault="00A24986">
            <w:pPr>
              <w:ind w:firstLine="0"/>
              <w:jc w:val="center"/>
            </w:pPr>
            <w:r w:rsidRPr="00A24986">
              <w:t>Показатель</w:t>
            </w:r>
          </w:p>
        </w:tc>
        <w:tc>
          <w:tcPr>
            <w:tcW w:w="3136" w:type="dxa"/>
            <w:tcBorders>
              <w:top w:val="single" w:sz="4" w:space="0" w:color="auto"/>
              <w:left w:val="nil"/>
              <w:bottom w:val="single" w:sz="4" w:space="0" w:color="auto"/>
              <w:right w:val="single" w:sz="4" w:space="0" w:color="auto"/>
            </w:tcBorders>
            <w:vAlign w:val="center"/>
          </w:tcPr>
          <w:p w:rsidR="00371829" w:rsidRDefault="00A24986">
            <w:pPr>
              <w:ind w:firstLine="0"/>
              <w:jc w:val="center"/>
            </w:pPr>
            <w:r w:rsidRPr="00A24986">
              <w:t>Формула для расчета</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829" w:rsidRDefault="00A24986">
            <w:pPr>
              <w:ind w:firstLine="0"/>
              <w:jc w:val="center"/>
            </w:pPr>
            <w:r w:rsidRPr="00A24986">
              <w:t>Оптимальное значение</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371829" w:rsidRDefault="00A24986">
            <w:pPr>
              <w:ind w:firstLine="0"/>
              <w:jc w:val="center"/>
            </w:pPr>
            <w:r w:rsidRPr="00A24986">
              <w:t>Значение</w:t>
            </w:r>
          </w:p>
          <w:p w:rsidR="00371829" w:rsidRDefault="00A24986">
            <w:pPr>
              <w:ind w:firstLine="0"/>
              <w:jc w:val="center"/>
            </w:pPr>
            <w:r w:rsidRPr="00A24986">
              <w:t>на конец отчетного периода</w:t>
            </w:r>
          </w:p>
        </w:tc>
      </w:tr>
      <w:tr w:rsidR="002F4200" w:rsidRPr="00D163FC" w:rsidTr="007E3222">
        <w:trPr>
          <w:trHeight w:val="20"/>
        </w:trPr>
        <w:tc>
          <w:tcPr>
            <w:tcW w:w="616"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sz w:val="22"/>
                <w:szCs w:val="22"/>
              </w:rPr>
            </w:pPr>
            <w:r w:rsidRPr="00A24986">
              <w:rPr>
                <w:sz w:val="22"/>
                <w:szCs w:val="22"/>
              </w:rPr>
              <w:t>1</w:t>
            </w:r>
          </w:p>
        </w:tc>
        <w:tc>
          <w:tcPr>
            <w:tcW w:w="2352"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rPr>
                <w:sz w:val="22"/>
                <w:szCs w:val="22"/>
              </w:rPr>
            </w:pPr>
            <w:r w:rsidRPr="00A24986">
              <w:rPr>
                <w:sz w:val="22"/>
                <w:szCs w:val="22"/>
              </w:rPr>
              <w:t>Коэффициент автономии (финансовой независимости)</w:t>
            </w:r>
          </w:p>
        </w:tc>
        <w:tc>
          <w:tcPr>
            <w:tcW w:w="3136" w:type="dxa"/>
            <w:tcBorders>
              <w:top w:val="single" w:sz="4" w:space="0" w:color="auto"/>
              <w:bottom w:val="single" w:sz="4" w:space="0" w:color="auto"/>
            </w:tcBorders>
            <w:vAlign w:val="center"/>
          </w:tcPr>
          <w:p w:rsidR="00371829" w:rsidRDefault="00A24986">
            <w:pPr>
              <w:spacing w:line="240" w:lineRule="auto"/>
              <w:ind w:firstLine="0"/>
              <w:jc w:val="center"/>
              <w:rPr>
                <w:sz w:val="22"/>
                <w:szCs w:val="22"/>
              </w:rPr>
            </w:pPr>
            <w:r w:rsidRPr="00A24986">
              <w:rPr>
                <w:sz w:val="22"/>
                <w:szCs w:val="22"/>
              </w:rPr>
              <w:t xml:space="preserve"> (стр. 1300 ф.1) / (стр. 1600 ф.1)</w:t>
            </w:r>
          </w:p>
        </w:tc>
        <w:tc>
          <w:tcPr>
            <w:tcW w:w="1904"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sz w:val="22"/>
                <w:szCs w:val="22"/>
              </w:rPr>
            </w:pPr>
            <w:r w:rsidRPr="00A24986">
              <w:rPr>
                <w:sz w:val="22"/>
                <w:szCs w:val="22"/>
              </w:rPr>
              <w:t>КФН  ≥  0,5-0,8</w:t>
            </w:r>
          </w:p>
        </w:tc>
        <w:tc>
          <w:tcPr>
            <w:tcW w:w="1679" w:type="dxa"/>
            <w:tcBorders>
              <w:top w:val="single" w:sz="4" w:space="0" w:color="auto"/>
              <w:bottom w:val="single" w:sz="4" w:space="0" w:color="auto"/>
            </w:tcBorders>
            <w:shd w:val="clear" w:color="auto" w:fill="auto"/>
            <w:vAlign w:val="center"/>
            <w:hideMark/>
          </w:tcPr>
          <w:p w:rsidR="00371829" w:rsidRPr="00B06184" w:rsidRDefault="008A215F">
            <w:pPr>
              <w:spacing w:line="240" w:lineRule="auto"/>
              <w:ind w:firstLine="0"/>
              <w:jc w:val="center"/>
              <w:rPr>
                <w:sz w:val="22"/>
                <w:szCs w:val="22"/>
              </w:rPr>
            </w:pPr>
            <w:r w:rsidRPr="00B06184">
              <w:rPr>
                <w:sz w:val="22"/>
                <w:szCs w:val="22"/>
              </w:rPr>
              <w:t>0,92</w:t>
            </w:r>
          </w:p>
        </w:tc>
      </w:tr>
      <w:tr w:rsidR="002F4200" w:rsidRPr="00D163FC" w:rsidTr="007E3222">
        <w:trPr>
          <w:trHeight w:val="673"/>
        </w:trPr>
        <w:tc>
          <w:tcPr>
            <w:tcW w:w="616"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sz w:val="22"/>
                <w:szCs w:val="22"/>
              </w:rPr>
            </w:pPr>
            <w:r w:rsidRPr="00A24986">
              <w:rPr>
                <w:sz w:val="22"/>
                <w:szCs w:val="22"/>
              </w:rPr>
              <w:t>2</w:t>
            </w:r>
          </w:p>
        </w:tc>
        <w:tc>
          <w:tcPr>
            <w:tcW w:w="2352"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rPr>
                <w:sz w:val="22"/>
                <w:szCs w:val="22"/>
              </w:rPr>
            </w:pPr>
            <w:r w:rsidRPr="00A24986">
              <w:rPr>
                <w:sz w:val="22"/>
                <w:szCs w:val="22"/>
              </w:rPr>
              <w:t>Коэффициент финансирования</w:t>
            </w:r>
          </w:p>
        </w:tc>
        <w:tc>
          <w:tcPr>
            <w:tcW w:w="3136" w:type="dxa"/>
            <w:tcBorders>
              <w:top w:val="single" w:sz="4" w:space="0" w:color="auto"/>
              <w:bottom w:val="single" w:sz="4" w:space="0" w:color="auto"/>
            </w:tcBorders>
            <w:vAlign w:val="center"/>
          </w:tcPr>
          <w:p w:rsidR="00371829" w:rsidRDefault="00A24986">
            <w:pPr>
              <w:spacing w:line="240" w:lineRule="auto"/>
              <w:ind w:firstLine="0"/>
              <w:jc w:val="center"/>
              <w:rPr>
                <w:sz w:val="22"/>
                <w:szCs w:val="22"/>
              </w:rPr>
            </w:pPr>
            <w:r w:rsidRPr="00A24986">
              <w:rPr>
                <w:sz w:val="22"/>
                <w:szCs w:val="22"/>
              </w:rPr>
              <w:t>(стр. 1300 ф.1) / (стр. 1400 ф.1+стр.1500ф.1)</w:t>
            </w:r>
          </w:p>
        </w:tc>
        <w:tc>
          <w:tcPr>
            <w:tcW w:w="1904"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sz w:val="22"/>
                <w:szCs w:val="22"/>
              </w:rPr>
            </w:pPr>
            <w:proofErr w:type="spellStart"/>
            <w:r w:rsidRPr="00A24986">
              <w:rPr>
                <w:sz w:val="22"/>
                <w:szCs w:val="22"/>
              </w:rPr>
              <w:t>Кф</w:t>
            </w:r>
            <w:proofErr w:type="spellEnd"/>
            <w:r w:rsidRPr="00A24986">
              <w:rPr>
                <w:sz w:val="22"/>
                <w:szCs w:val="22"/>
              </w:rPr>
              <w:t xml:space="preserve"> &gt;  0,7</w:t>
            </w:r>
          </w:p>
        </w:tc>
        <w:tc>
          <w:tcPr>
            <w:tcW w:w="1679" w:type="dxa"/>
            <w:tcBorders>
              <w:top w:val="single" w:sz="4" w:space="0" w:color="auto"/>
              <w:bottom w:val="single" w:sz="4" w:space="0" w:color="auto"/>
            </w:tcBorders>
            <w:shd w:val="clear" w:color="auto" w:fill="auto"/>
            <w:vAlign w:val="center"/>
            <w:hideMark/>
          </w:tcPr>
          <w:p w:rsidR="00371829" w:rsidRPr="00B06184" w:rsidRDefault="008A215F">
            <w:pPr>
              <w:spacing w:line="240" w:lineRule="auto"/>
              <w:ind w:firstLine="0"/>
              <w:jc w:val="center"/>
              <w:rPr>
                <w:sz w:val="22"/>
                <w:szCs w:val="22"/>
              </w:rPr>
            </w:pPr>
            <w:r w:rsidRPr="00B06184">
              <w:rPr>
                <w:sz w:val="22"/>
                <w:szCs w:val="22"/>
              </w:rPr>
              <w:t>8,9</w:t>
            </w:r>
          </w:p>
        </w:tc>
      </w:tr>
      <w:tr w:rsidR="002F4200" w:rsidRPr="00D163FC" w:rsidTr="007E3222">
        <w:trPr>
          <w:trHeight w:val="20"/>
        </w:trPr>
        <w:tc>
          <w:tcPr>
            <w:tcW w:w="616"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sz w:val="22"/>
                <w:szCs w:val="22"/>
              </w:rPr>
            </w:pPr>
            <w:r w:rsidRPr="00A24986">
              <w:rPr>
                <w:sz w:val="22"/>
                <w:szCs w:val="22"/>
              </w:rPr>
              <w:t>3</w:t>
            </w:r>
          </w:p>
        </w:tc>
        <w:tc>
          <w:tcPr>
            <w:tcW w:w="2352"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rPr>
                <w:sz w:val="22"/>
                <w:szCs w:val="22"/>
              </w:rPr>
            </w:pPr>
            <w:r w:rsidRPr="00A24986">
              <w:rPr>
                <w:sz w:val="22"/>
                <w:szCs w:val="22"/>
              </w:rPr>
              <w:t>Коэффициент финансовой устойчивости</w:t>
            </w:r>
          </w:p>
        </w:tc>
        <w:tc>
          <w:tcPr>
            <w:tcW w:w="3136" w:type="dxa"/>
            <w:tcBorders>
              <w:top w:val="single" w:sz="4" w:space="0" w:color="auto"/>
              <w:bottom w:val="single" w:sz="4" w:space="0" w:color="auto"/>
            </w:tcBorders>
            <w:vAlign w:val="center"/>
          </w:tcPr>
          <w:p w:rsidR="00371829" w:rsidRDefault="00A24986">
            <w:pPr>
              <w:spacing w:line="240" w:lineRule="auto"/>
              <w:ind w:firstLine="0"/>
              <w:jc w:val="center"/>
              <w:rPr>
                <w:sz w:val="22"/>
                <w:szCs w:val="22"/>
              </w:rPr>
            </w:pPr>
            <w:r w:rsidRPr="00A24986">
              <w:rPr>
                <w:sz w:val="22"/>
                <w:szCs w:val="22"/>
              </w:rPr>
              <w:t>(стр. 1300 ф.1+ стр. 1400 ф.1) / (стр. 1700 ф.1)</w:t>
            </w:r>
          </w:p>
        </w:tc>
        <w:tc>
          <w:tcPr>
            <w:tcW w:w="1904"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sz w:val="22"/>
                <w:szCs w:val="22"/>
              </w:rPr>
            </w:pPr>
            <w:proofErr w:type="spellStart"/>
            <w:r w:rsidRPr="00A24986">
              <w:rPr>
                <w:sz w:val="22"/>
                <w:szCs w:val="22"/>
              </w:rPr>
              <w:t>КФу</w:t>
            </w:r>
            <w:proofErr w:type="spellEnd"/>
            <w:r w:rsidRPr="00A24986">
              <w:rPr>
                <w:sz w:val="22"/>
                <w:szCs w:val="22"/>
              </w:rPr>
              <w:t xml:space="preserve">  &gt;  0,6</w:t>
            </w:r>
          </w:p>
        </w:tc>
        <w:tc>
          <w:tcPr>
            <w:tcW w:w="1679" w:type="dxa"/>
            <w:tcBorders>
              <w:top w:val="single" w:sz="4" w:space="0" w:color="auto"/>
              <w:bottom w:val="single" w:sz="4" w:space="0" w:color="auto"/>
            </w:tcBorders>
            <w:shd w:val="clear" w:color="auto" w:fill="auto"/>
            <w:vAlign w:val="center"/>
            <w:hideMark/>
          </w:tcPr>
          <w:p w:rsidR="00371829" w:rsidRPr="00B06184" w:rsidRDefault="008A215F">
            <w:pPr>
              <w:spacing w:line="240" w:lineRule="auto"/>
              <w:ind w:firstLine="0"/>
              <w:jc w:val="center"/>
              <w:rPr>
                <w:sz w:val="22"/>
                <w:szCs w:val="22"/>
              </w:rPr>
            </w:pPr>
            <w:r w:rsidRPr="00B06184">
              <w:rPr>
                <w:sz w:val="22"/>
                <w:szCs w:val="22"/>
              </w:rPr>
              <w:t>0,92</w:t>
            </w:r>
          </w:p>
        </w:tc>
      </w:tr>
      <w:tr w:rsidR="002F4200" w:rsidRPr="00D163FC" w:rsidTr="007E3222">
        <w:trPr>
          <w:trHeight w:val="20"/>
        </w:trPr>
        <w:tc>
          <w:tcPr>
            <w:tcW w:w="616"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sz w:val="22"/>
                <w:szCs w:val="22"/>
              </w:rPr>
            </w:pPr>
            <w:r w:rsidRPr="00A24986">
              <w:rPr>
                <w:sz w:val="22"/>
                <w:szCs w:val="22"/>
              </w:rPr>
              <w:t>4</w:t>
            </w:r>
          </w:p>
        </w:tc>
        <w:tc>
          <w:tcPr>
            <w:tcW w:w="2352"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rPr>
                <w:sz w:val="22"/>
                <w:szCs w:val="22"/>
              </w:rPr>
            </w:pPr>
            <w:r w:rsidRPr="00A24986">
              <w:rPr>
                <w:sz w:val="22"/>
                <w:szCs w:val="22"/>
              </w:rPr>
              <w:t>Коэффициент маневренности собственного капитала</w:t>
            </w:r>
          </w:p>
        </w:tc>
        <w:tc>
          <w:tcPr>
            <w:tcW w:w="3136" w:type="dxa"/>
            <w:tcBorders>
              <w:top w:val="single" w:sz="4" w:space="0" w:color="auto"/>
              <w:bottom w:val="single" w:sz="4" w:space="0" w:color="auto"/>
            </w:tcBorders>
            <w:vAlign w:val="center"/>
          </w:tcPr>
          <w:p w:rsidR="00371829" w:rsidRDefault="00A24986">
            <w:pPr>
              <w:spacing w:line="240" w:lineRule="auto"/>
              <w:ind w:firstLine="0"/>
              <w:rPr>
                <w:sz w:val="22"/>
                <w:szCs w:val="22"/>
              </w:rPr>
            </w:pPr>
            <w:r w:rsidRPr="00A24986">
              <w:rPr>
                <w:sz w:val="22"/>
                <w:szCs w:val="22"/>
              </w:rPr>
              <w:t>(стр. 1300, ф.1 -  стр. 1100, ф.1) /  стр.1300, ф.1</w:t>
            </w:r>
          </w:p>
          <w:p w:rsidR="00371829" w:rsidRDefault="00371829">
            <w:pPr>
              <w:spacing w:line="240" w:lineRule="auto"/>
              <w:ind w:firstLine="0"/>
              <w:jc w:val="center"/>
              <w:rPr>
                <w:sz w:val="22"/>
                <w:szCs w:val="22"/>
              </w:rPr>
            </w:pPr>
          </w:p>
        </w:tc>
        <w:tc>
          <w:tcPr>
            <w:tcW w:w="1904"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sz w:val="22"/>
                <w:szCs w:val="22"/>
              </w:rPr>
            </w:pPr>
            <w:proofErr w:type="gramStart"/>
            <w:r w:rsidRPr="00A24986">
              <w:rPr>
                <w:sz w:val="22"/>
                <w:szCs w:val="22"/>
              </w:rPr>
              <w:t>КМ</w:t>
            </w:r>
            <w:proofErr w:type="gramEnd"/>
            <w:r w:rsidRPr="00A24986">
              <w:rPr>
                <w:sz w:val="22"/>
                <w:szCs w:val="22"/>
              </w:rPr>
              <w:t xml:space="preserve">  ≥  0,2 - 0,5</w:t>
            </w:r>
          </w:p>
        </w:tc>
        <w:tc>
          <w:tcPr>
            <w:tcW w:w="1679" w:type="dxa"/>
            <w:tcBorders>
              <w:top w:val="single" w:sz="4" w:space="0" w:color="auto"/>
              <w:bottom w:val="single" w:sz="4" w:space="0" w:color="auto"/>
            </w:tcBorders>
            <w:shd w:val="clear" w:color="auto" w:fill="auto"/>
            <w:vAlign w:val="center"/>
            <w:hideMark/>
          </w:tcPr>
          <w:p w:rsidR="00371829" w:rsidRPr="00B06184" w:rsidRDefault="008A215F">
            <w:pPr>
              <w:spacing w:line="240" w:lineRule="auto"/>
              <w:ind w:firstLine="0"/>
              <w:jc w:val="center"/>
              <w:rPr>
                <w:sz w:val="22"/>
                <w:szCs w:val="22"/>
              </w:rPr>
            </w:pPr>
            <w:r w:rsidRPr="00B06184">
              <w:rPr>
                <w:sz w:val="22"/>
                <w:szCs w:val="22"/>
              </w:rPr>
              <w:t>0,33</w:t>
            </w:r>
          </w:p>
        </w:tc>
      </w:tr>
      <w:tr w:rsidR="002F4200" w:rsidRPr="00D163FC" w:rsidTr="007E3222">
        <w:trPr>
          <w:trHeight w:val="20"/>
        </w:trPr>
        <w:tc>
          <w:tcPr>
            <w:tcW w:w="616"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sz w:val="22"/>
                <w:szCs w:val="22"/>
              </w:rPr>
            </w:pPr>
            <w:r w:rsidRPr="00A24986">
              <w:rPr>
                <w:sz w:val="22"/>
                <w:szCs w:val="22"/>
              </w:rPr>
              <w:t>5</w:t>
            </w:r>
          </w:p>
        </w:tc>
        <w:tc>
          <w:tcPr>
            <w:tcW w:w="2352"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rPr>
                <w:sz w:val="22"/>
                <w:szCs w:val="22"/>
              </w:rPr>
            </w:pPr>
            <w:r w:rsidRPr="00A24986">
              <w:rPr>
                <w:sz w:val="22"/>
                <w:szCs w:val="22"/>
              </w:rPr>
              <w:t>Соотношение дебиторской и кредиторской задолженности</w:t>
            </w:r>
          </w:p>
        </w:tc>
        <w:tc>
          <w:tcPr>
            <w:tcW w:w="3136" w:type="dxa"/>
            <w:tcBorders>
              <w:top w:val="single" w:sz="4" w:space="0" w:color="auto"/>
              <w:bottom w:val="single" w:sz="4" w:space="0" w:color="auto"/>
            </w:tcBorders>
            <w:vAlign w:val="center"/>
          </w:tcPr>
          <w:p w:rsidR="00371829" w:rsidRDefault="00A24986">
            <w:pPr>
              <w:spacing w:line="240" w:lineRule="auto"/>
              <w:ind w:firstLine="0"/>
              <w:jc w:val="center"/>
              <w:rPr>
                <w:sz w:val="22"/>
                <w:szCs w:val="22"/>
              </w:rPr>
            </w:pPr>
            <w:r w:rsidRPr="00A24986">
              <w:rPr>
                <w:sz w:val="22"/>
                <w:szCs w:val="22"/>
              </w:rPr>
              <w:t>(стр. 1230 ф.1) / (стр. 1520 ф.1)</w:t>
            </w:r>
          </w:p>
        </w:tc>
        <w:tc>
          <w:tcPr>
            <w:tcW w:w="1904" w:type="dxa"/>
            <w:tcBorders>
              <w:top w:val="single" w:sz="4" w:space="0" w:color="auto"/>
              <w:bottom w:val="single" w:sz="4" w:space="0" w:color="auto"/>
            </w:tcBorders>
            <w:shd w:val="clear" w:color="auto" w:fill="auto"/>
            <w:vAlign w:val="center"/>
            <w:hideMark/>
          </w:tcPr>
          <w:p w:rsidR="00371829" w:rsidRDefault="00A24986">
            <w:pPr>
              <w:spacing w:line="240" w:lineRule="auto"/>
              <w:ind w:firstLine="0"/>
              <w:jc w:val="center"/>
              <w:rPr>
                <w:sz w:val="22"/>
                <w:szCs w:val="22"/>
              </w:rPr>
            </w:pPr>
            <w:r w:rsidRPr="00A24986">
              <w:rPr>
                <w:sz w:val="22"/>
                <w:szCs w:val="22"/>
              </w:rPr>
              <w:t>К &gt;  1</w:t>
            </w:r>
          </w:p>
        </w:tc>
        <w:tc>
          <w:tcPr>
            <w:tcW w:w="1679" w:type="dxa"/>
            <w:tcBorders>
              <w:top w:val="single" w:sz="4" w:space="0" w:color="auto"/>
              <w:bottom w:val="single" w:sz="4" w:space="0" w:color="auto"/>
            </w:tcBorders>
            <w:shd w:val="clear" w:color="auto" w:fill="auto"/>
            <w:vAlign w:val="center"/>
            <w:hideMark/>
          </w:tcPr>
          <w:p w:rsidR="00371829" w:rsidRPr="00B06184" w:rsidRDefault="008A215F">
            <w:pPr>
              <w:spacing w:line="240" w:lineRule="auto"/>
              <w:ind w:firstLine="0"/>
              <w:jc w:val="center"/>
              <w:rPr>
                <w:sz w:val="22"/>
                <w:szCs w:val="22"/>
              </w:rPr>
            </w:pPr>
            <w:r w:rsidRPr="00B06184">
              <w:rPr>
                <w:sz w:val="22"/>
                <w:szCs w:val="22"/>
              </w:rPr>
              <w:t>1,1</w:t>
            </w:r>
          </w:p>
        </w:tc>
      </w:tr>
    </w:tbl>
    <w:p w:rsidR="002F4200" w:rsidRDefault="002F4200" w:rsidP="002F4200">
      <w:pPr>
        <w:ind w:firstLine="851"/>
        <w:rPr>
          <w:color w:val="000000"/>
        </w:rPr>
      </w:pPr>
    </w:p>
    <w:p w:rsidR="002F4200" w:rsidRDefault="002F4200" w:rsidP="002F4200">
      <w:pPr>
        <w:rPr>
          <w:color w:val="000000"/>
        </w:rPr>
      </w:pPr>
      <w:r w:rsidRPr="0028101B">
        <w:rPr>
          <w:color w:val="000000"/>
        </w:rPr>
        <w:t>Коэффициент автономии (</w:t>
      </w:r>
      <w:r>
        <w:rPr>
          <w:color w:val="000000"/>
        </w:rPr>
        <w:t xml:space="preserve">коэффициент </w:t>
      </w:r>
      <w:r w:rsidRPr="0028101B">
        <w:rPr>
          <w:color w:val="000000"/>
        </w:rPr>
        <w:t>финансовой независимости)</w:t>
      </w:r>
      <w:r>
        <w:rPr>
          <w:color w:val="000000"/>
        </w:rPr>
        <w:t xml:space="preserve"> характеризует отношение собственного капитала к общей сумме капитала (активов) организации. Коэффициент </w:t>
      </w:r>
      <w:proofErr w:type="gramStart"/>
      <w:r>
        <w:rPr>
          <w:color w:val="000000"/>
        </w:rPr>
        <w:t>показывает насколько организация независима</w:t>
      </w:r>
      <w:proofErr w:type="gramEnd"/>
      <w:r>
        <w:rPr>
          <w:color w:val="000000"/>
        </w:rPr>
        <w:t xml:space="preserve"> от кредиторов. На 31.12.2012 значение к</w:t>
      </w:r>
      <w:r w:rsidRPr="0028101B">
        <w:rPr>
          <w:color w:val="000000"/>
        </w:rPr>
        <w:t>оэффициент</w:t>
      </w:r>
      <w:r>
        <w:rPr>
          <w:color w:val="000000"/>
        </w:rPr>
        <w:t>а</w:t>
      </w:r>
      <w:r w:rsidRPr="0028101B">
        <w:rPr>
          <w:color w:val="000000"/>
        </w:rPr>
        <w:t xml:space="preserve"> автономии</w:t>
      </w:r>
      <w:r>
        <w:rPr>
          <w:color w:val="000000"/>
        </w:rPr>
        <w:t xml:space="preserve"> составляет 0,92 и находится выше пределов оптимального значения (0,5-0,8).</w:t>
      </w:r>
    </w:p>
    <w:p w:rsidR="002F4200" w:rsidRDefault="002F4200" w:rsidP="002F4200">
      <w:pPr>
        <w:rPr>
          <w:color w:val="000000"/>
        </w:rPr>
      </w:pPr>
      <w:r>
        <w:rPr>
          <w:color w:val="000000"/>
        </w:rPr>
        <w:t>Коэффициент финансирования (коэффициент покрытия долгов собственными средствами) характеризует долю собственных средств, выделяемых на покрытие обязательств. На 31.12.2012 коэффициент финансирования составляет 8,9, что значительно выше минимально допустимого оптимального значения.</w:t>
      </w:r>
    </w:p>
    <w:p w:rsidR="002F4200" w:rsidRDefault="002F4200" w:rsidP="002F4200">
      <w:pPr>
        <w:rPr>
          <w:color w:val="000000"/>
        </w:rPr>
      </w:pPr>
      <w:r>
        <w:rPr>
          <w:color w:val="000000"/>
        </w:rPr>
        <w:t>Коэффициент финансовой устойчивости определяет степень эффективности использования капитала, вложенного в активы предприятия. На 31.12.2012 значение коэффициента финансовой устойчивости составляет 0,91, что выше  оптимального значения.</w:t>
      </w:r>
    </w:p>
    <w:p w:rsidR="002F4200" w:rsidRPr="00D163FC" w:rsidRDefault="002F4200" w:rsidP="002F4200">
      <w:pPr>
        <w:rPr>
          <w:b/>
          <w:bCs/>
          <w:sz w:val="28"/>
          <w:szCs w:val="28"/>
        </w:rPr>
      </w:pPr>
      <w:r w:rsidRPr="007247EE">
        <w:rPr>
          <w:color w:val="000000"/>
        </w:rPr>
        <w:t>Коэффициент маневренности собственного капитала</w:t>
      </w:r>
      <w:r>
        <w:rPr>
          <w:color w:val="000000"/>
        </w:rPr>
        <w:t xml:space="preserve"> характеризует, какая доля собственных средств организации используется для финансирования </w:t>
      </w:r>
      <w:r>
        <w:rPr>
          <w:color w:val="000000"/>
        </w:rPr>
        <w:lastRenderedPageBreak/>
        <w:t>деятельности в краткосрочном периоде. На 31.12.2012 к</w:t>
      </w:r>
      <w:r w:rsidRPr="007247EE">
        <w:rPr>
          <w:color w:val="000000"/>
        </w:rPr>
        <w:t>оэффициент маневренности собственного капитала</w:t>
      </w:r>
      <w:r>
        <w:rPr>
          <w:color w:val="000000"/>
        </w:rPr>
        <w:t xml:space="preserve"> составляет 0,33 и находится в пределах допустимых значений (0,2-0,5).</w:t>
      </w:r>
    </w:p>
    <w:p w:rsidR="002F4200" w:rsidRDefault="002F4200" w:rsidP="002F4200">
      <w:r>
        <w:t>В отчетном периоде значения всех коэффициентов финансовой устойчивости значительно превышают величины оптимальных значений, что свидетельствует о достаточной финансовой устойчивости Общества.</w:t>
      </w:r>
    </w:p>
    <w:p w:rsidR="00BC2C2D" w:rsidRDefault="00BC2C2D">
      <w:pPr>
        <w:spacing w:line="240" w:lineRule="auto"/>
        <w:ind w:firstLine="0"/>
        <w:jc w:val="left"/>
        <w:rPr>
          <w:u w:val="single"/>
        </w:rPr>
      </w:pPr>
    </w:p>
    <w:p w:rsidR="00371829" w:rsidRDefault="00A24986">
      <w:pPr>
        <w:rPr>
          <w:color w:val="000000"/>
          <w:u w:val="single"/>
        </w:rPr>
      </w:pPr>
      <w:r w:rsidRPr="00A24986">
        <w:rPr>
          <w:color w:val="000000"/>
          <w:u w:val="single"/>
        </w:rPr>
        <w:t>ОСНОВНЫЕ ПОЛОЖЕНИЯ МЕТОДОВ И ПОЛИТИКИ БУХГАЛТЕРСКОГО УЧЁТА.</w:t>
      </w:r>
    </w:p>
    <w:p w:rsidR="00371829" w:rsidRDefault="002F4200">
      <w:pPr>
        <w:rPr>
          <w:color w:val="000000"/>
        </w:rPr>
      </w:pPr>
      <w:proofErr w:type="gramStart"/>
      <w:r w:rsidRPr="00ED206D">
        <w:rPr>
          <w:color w:val="000000"/>
        </w:rPr>
        <w:t>ОАО «Мобильные ГТЭС организует и ведет бухгалтерский учет, составляет бухгалтерскую отчетность в соответствии с Федеральным законом от 21</w:t>
      </w:r>
      <w:r w:rsidR="00DE0A4C">
        <w:rPr>
          <w:color w:val="000000"/>
        </w:rPr>
        <w:t>.11.</w:t>
      </w:r>
      <w:r w:rsidRPr="00ED206D">
        <w:rPr>
          <w:color w:val="000000"/>
        </w:rPr>
        <w:t>1996 №129-ФЗ «О бухгалтерском учете», Положением по ведению бухгалтерского учета и бухгалтерской отчетности в Российской Федерации (утв. Приказом Минфина России от 29</w:t>
      </w:r>
      <w:r w:rsidR="00DE0A4C">
        <w:rPr>
          <w:color w:val="000000"/>
        </w:rPr>
        <w:t>.07.</w:t>
      </w:r>
      <w:r w:rsidRPr="00ED206D">
        <w:rPr>
          <w:color w:val="000000"/>
        </w:rPr>
        <w:t xml:space="preserve">1998 </w:t>
      </w:r>
      <w:r w:rsidR="00DE0A4C">
        <w:rPr>
          <w:color w:val="000000"/>
        </w:rPr>
        <w:t>№</w:t>
      </w:r>
      <w:r w:rsidRPr="00ED206D">
        <w:rPr>
          <w:color w:val="000000"/>
        </w:rPr>
        <w:t xml:space="preserve"> 34н в ред. Приказов Минфина РФ от 30.12.1999 </w:t>
      </w:r>
      <w:hyperlink r:id="rId21" w:history="1">
        <w:r w:rsidR="00DE0A4C">
          <w:rPr>
            <w:color w:val="000000"/>
          </w:rPr>
          <w:t>№</w:t>
        </w:r>
        <w:r w:rsidRPr="00ED206D">
          <w:rPr>
            <w:color w:val="000000"/>
          </w:rPr>
          <w:t xml:space="preserve"> 107н</w:t>
        </w:r>
      </w:hyperlink>
      <w:r w:rsidRPr="00ED206D">
        <w:rPr>
          <w:color w:val="000000"/>
        </w:rPr>
        <w:t xml:space="preserve">, от 24.03.2000 </w:t>
      </w:r>
      <w:hyperlink r:id="rId22" w:history="1">
        <w:r w:rsidR="00DE0A4C">
          <w:rPr>
            <w:color w:val="000000"/>
          </w:rPr>
          <w:t>№</w:t>
        </w:r>
        <w:r w:rsidRPr="00ED206D">
          <w:rPr>
            <w:color w:val="000000"/>
          </w:rPr>
          <w:t xml:space="preserve"> 31н</w:t>
        </w:r>
      </w:hyperlink>
      <w:r w:rsidRPr="00ED206D">
        <w:rPr>
          <w:color w:val="000000"/>
        </w:rPr>
        <w:t xml:space="preserve">, от 18.09.2006 </w:t>
      </w:r>
      <w:hyperlink r:id="rId23" w:history="1">
        <w:r w:rsidR="00DE0A4C">
          <w:rPr>
            <w:color w:val="000000"/>
          </w:rPr>
          <w:t>№</w:t>
        </w:r>
        <w:r w:rsidRPr="00ED206D">
          <w:rPr>
            <w:color w:val="000000"/>
          </w:rPr>
          <w:t xml:space="preserve"> 116н</w:t>
        </w:r>
      </w:hyperlink>
      <w:r w:rsidRPr="00ED206D">
        <w:rPr>
          <w:color w:val="000000"/>
        </w:rPr>
        <w:t xml:space="preserve">, от 26.03.2007 </w:t>
      </w:r>
      <w:hyperlink r:id="rId24" w:history="1">
        <w:r w:rsidR="00DE0A4C">
          <w:rPr>
            <w:color w:val="000000"/>
          </w:rPr>
          <w:t>№</w:t>
        </w:r>
        <w:r w:rsidRPr="00ED206D">
          <w:rPr>
            <w:color w:val="000000"/>
          </w:rPr>
          <w:t xml:space="preserve"> 26н</w:t>
        </w:r>
      </w:hyperlink>
      <w:r w:rsidRPr="00ED206D">
        <w:rPr>
          <w:color w:val="000000"/>
        </w:rPr>
        <w:t xml:space="preserve">, от 25.10.2010 </w:t>
      </w:r>
      <w:hyperlink r:id="rId25" w:history="1">
        <w:r w:rsidR="00DE0A4C">
          <w:rPr>
            <w:color w:val="000000"/>
          </w:rPr>
          <w:t>№ </w:t>
        </w:r>
        <w:r w:rsidRPr="00ED206D">
          <w:rPr>
            <w:color w:val="000000"/>
          </w:rPr>
          <w:t>132н</w:t>
        </w:r>
        <w:proofErr w:type="gramEnd"/>
      </w:hyperlink>
      <w:r w:rsidRPr="00ED206D">
        <w:rPr>
          <w:color w:val="000000"/>
        </w:rPr>
        <w:t xml:space="preserve">), </w:t>
      </w:r>
      <w:proofErr w:type="gramStart"/>
      <w:r w:rsidRPr="00ED206D">
        <w:rPr>
          <w:color w:val="000000"/>
        </w:rPr>
        <w:t>п</w:t>
      </w:r>
      <w:r w:rsidR="00A24986" w:rsidRPr="00A24986">
        <w:rPr>
          <w:color w:val="000000"/>
        </w:rPr>
        <w:t>ланом счетов бухгалтерского учета финансово-хозяйственной деятельности организаций и Инструкцией по его применению (утв. Приказом Минфина России от 31</w:t>
      </w:r>
      <w:r w:rsidR="00DE0A4C">
        <w:rPr>
          <w:color w:val="000000"/>
        </w:rPr>
        <w:t>.10.</w:t>
      </w:r>
      <w:r w:rsidR="00A24986" w:rsidRPr="00A24986">
        <w:rPr>
          <w:color w:val="000000"/>
        </w:rPr>
        <w:t xml:space="preserve">2000 </w:t>
      </w:r>
      <w:r w:rsidR="00DE0A4C">
        <w:rPr>
          <w:color w:val="000000"/>
        </w:rPr>
        <w:t>№</w:t>
      </w:r>
      <w:r w:rsidR="00A24986" w:rsidRPr="00A24986">
        <w:rPr>
          <w:color w:val="000000"/>
        </w:rPr>
        <w:t xml:space="preserve"> 94н</w:t>
      </w:r>
      <w:r w:rsidRPr="00ED206D">
        <w:rPr>
          <w:color w:val="000000"/>
        </w:rPr>
        <w:t xml:space="preserve"> в ред. Приказов Минфина РФ от 07.05.2003 </w:t>
      </w:r>
      <w:hyperlink r:id="rId26" w:history="1">
        <w:r w:rsidR="00DE0A4C">
          <w:rPr>
            <w:color w:val="000000"/>
          </w:rPr>
          <w:t>№ </w:t>
        </w:r>
        <w:r w:rsidRPr="00ED206D">
          <w:rPr>
            <w:color w:val="000000"/>
          </w:rPr>
          <w:t>38н</w:t>
        </w:r>
      </w:hyperlink>
      <w:r w:rsidRPr="00ED206D">
        <w:rPr>
          <w:color w:val="000000"/>
        </w:rPr>
        <w:t xml:space="preserve">, от 18.09.2006 </w:t>
      </w:r>
      <w:hyperlink r:id="rId27" w:history="1">
        <w:r w:rsidR="00DE0A4C">
          <w:rPr>
            <w:color w:val="000000"/>
          </w:rPr>
          <w:t>№</w:t>
        </w:r>
        <w:r w:rsidRPr="00ED206D">
          <w:rPr>
            <w:color w:val="000000"/>
          </w:rPr>
          <w:t xml:space="preserve"> 115н</w:t>
        </w:r>
      </w:hyperlink>
      <w:r w:rsidRPr="00ED206D">
        <w:rPr>
          <w:color w:val="000000"/>
        </w:rPr>
        <w:t xml:space="preserve">, от 08.11.2010 </w:t>
      </w:r>
      <w:hyperlink r:id="rId28" w:history="1">
        <w:r w:rsidR="00DE0A4C">
          <w:rPr>
            <w:color w:val="000000"/>
          </w:rPr>
          <w:t>№</w:t>
        </w:r>
        <w:r w:rsidRPr="00ED206D">
          <w:rPr>
            <w:color w:val="000000"/>
          </w:rPr>
          <w:t xml:space="preserve"> 142н</w:t>
        </w:r>
      </w:hyperlink>
      <w:r w:rsidR="00A24986" w:rsidRPr="00A24986">
        <w:rPr>
          <w:color w:val="000000"/>
        </w:rPr>
        <w:t>), Приказом Минфина России от 02</w:t>
      </w:r>
      <w:r w:rsidR="00DE0A4C">
        <w:rPr>
          <w:color w:val="000000"/>
        </w:rPr>
        <w:t>.07.</w:t>
      </w:r>
      <w:r w:rsidR="00A24986" w:rsidRPr="00A24986">
        <w:rPr>
          <w:color w:val="000000"/>
        </w:rPr>
        <w:t xml:space="preserve">2010 </w:t>
      </w:r>
      <w:r w:rsidR="00DE0A4C">
        <w:rPr>
          <w:color w:val="000000"/>
        </w:rPr>
        <w:t>№</w:t>
      </w:r>
      <w:r w:rsidR="00A24986" w:rsidRPr="00A24986">
        <w:rPr>
          <w:color w:val="000000"/>
        </w:rPr>
        <w:t xml:space="preserve"> 66н "О формах бухгалтерской отчетности организаций" (в ред. Приказа Минфина России от 05.10.2011 </w:t>
      </w:r>
      <w:hyperlink r:id="rId29" w:history="1">
        <w:r w:rsidR="00DE0A4C">
          <w:rPr>
            <w:color w:val="000000"/>
          </w:rPr>
          <w:t>№</w:t>
        </w:r>
        <w:r w:rsidR="00A24986" w:rsidRPr="00A24986">
          <w:rPr>
            <w:color w:val="000000"/>
          </w:rPr>
          <w:t xml:space="preserve"> 124н</w:t>
        </w:r>
      </w:hyperlink>
      <w:r w:rsidR="00A24986" w:rsidRPr="00A24986">
        <w:rPr>
          <w:color w:val="000000"/>
        </w:rPr>
        <w:t>), а также</w:t>
      </w:r>
      <w:r w:rsidRPr="00ED206D">
        <w:rPr>
          <w:color w:val="000000"/>
        </w:rPr>
        <w:t xml:space="preserve"> иными нормативными документами в области бухгалтерского</w:t>
      </w:r>
      <w:proofErr w:type="gramEnd"/>
      <w:r w:rsidRPr="00ED206D">
        <w:rPr>
          <w:color w:val="000000"/>
        </w:rPr>
        <w:t xml:space="preserve"> учета.</w:t>
      </w:r>
    </w:p>
    <w:p w:rsidR="00371829" w:rsidRDefault="002F4200">
      <w:pPr>
        <w:rPr>
          <w:color w:val="000000"/>
        </w:rPr>
      </w:pPr>
      <w:r w:rsidRPr="00ED206D">
        <w:rPr>
          <w:color w:val="000000"/>
        </w:rPr>
        <w:t xml:space="preserve">1.2. При формировании и разработке Учетной политики учтены принципы, регламентированные и установленные Положением по бухгалтерскому учету "Учетная политика организаций" (ПБУ 1/2008) (утверждено Приказом Минфина России от 06.10.2008 </w:t>
      </w:r>
      <w:r w:rsidR="00DE0A4C">
        <w:rPr>
          <w:color w:val="000000"/>
        </w:rPr>
        <w:t>№</w:t>
      </w:r>
      <w:r w:rsidRPr="00ED206D">
        <w:rPr>
          <w:color w:val="000000"/>
        </w:rPr>
        <w:t xml:space="preserve"> 106н в ред. Приказов Минфина РФ от 11.03.2009 </w:t>
      </w:r>
      <w:hyperlink r:id="rId30" w:history="1">
        <w:r w:rsidR="00DE0A4C">
          <w:rPr>
            <w:color w:val="000000"/>
          </w:rPr>
          <w:t>№</w:t>
        </w:r>
        <w:r w:rsidRPr="00ED206D">
          <w:rPr>
            <w:color w:val="000000"/>
          </w:rPr>
          <w:t xml:space="preserve"> 22н</w:t>
        </w:r>
      </w:hyperlink>
      <w:r w:rsidRPr="00ED206D">
        <w:rPr>
          <w:color w:val="000000"/>
        </w:rPr>
        <w:t xml:space="preserve">, от 25.10.2010 </w:t>
      </w:r>
      <w:hyperlink r:id="rId31" w:history="1">
        <w:r w:rsidR="00DE0A4C">
          <w:rPr>
            <w:color w:val="000000"/>
          </w:rPr>
          <w:t>№</w:t>
        </w:r>
        <w:r w:rsidRPr="00ED206D">
          <w:rPr>
            <w:color w:val="000000"/>
          </w:rPr>
          <w:t xml:space="preserve"> 132н</w:t>
        </w:r>
      </w:hyperlink>
      <w:r w:rsidRPr="00ED206D">
        <w:rPr>
          <w:color w:val="000000"/>
        </w:rPr>
        <w:t xml:space="preserve">, от 08.11.2010 </w:t>
      </w:r>
      <w:hyperlink r:id="rId32" w:history="1">
        <w:r w:rsidR="00DE0A4C">
          <w:rPr>
            <w:color w:val="000000"/>
          </w:rPr>
          <w:t>№</w:t>
        </w:r>
        <w:r w:rsidRPr="00ED206D">
          <w:rPr>
            <w:color w:val="000000"/>
          </w:rPr>
          <w:t xml:space="preserve"> 144н</w:t>
        </w:r>
      </w:hyperlink>
      <w:r w:rsidRPr="00ED206D">
        <w:rPr>
          <w:color w:val="000000"/>
        </w:rPr>
        <w:t>).</w:t>
      </w:r>
    </w:p>
    <w:p w:rsidR="00371829" w:rsidRDefault="00371829">
      <w:pPr>
        <w:rPr>
          <w:color w:val="000000"/>
        </w:rPr>
      </w:pPr>
    </w:p>
    <w:p w:rsidR="00207B15" w:rsidRDefault="00207B15">
      <w:pPr>
        <w:rPr>
          <w:color w:val="000000"/>
        </w:rPr>
      </w:pPr>
    </w:p>
    <w:p w:rsidR="00207B15" w:rsidRDefault="00207B15">
      <w:pPr>
        <w:rPr>
          <w:color w:val="000000"/>
        </w:rPr>
      </w:pPr>
    </w:p>
    <w:p w:rsidR="00371829" w:rsidRDefault="00A24986">
      <w:pPr>
        <w:rPr>
          <w:color w:val="000000"/>
          <w:u w:val="single"/>
        </w:rPr>
      </w:pPr>
      <w:r w:rsidRPr="00A24986">
        <w:rPr>
          <w:color w:val="000000"/>
          <w:u w:val="single"/>
        </w:rPr>
        <w:t>Активы и обязательства в иностранной валюте</w:t>
      </w:r>
    </w:p>
    <w:p w:rsidR="00371829" w:rsidRDefault="00A24986">
      <w:pPr>
        <w:rPr>
          <w:color w:val="000000"/>
        </w:rPr>
      </w:pPr>
      <w:r w:rsidRPr="00A24986">
        <w:rPr>
          <w:color w:val="000000"/>
        </w:rPr>
        <w:lastRenderedPageBreak/>
        <w:t>Учет имущества, стоимость которого выражена в иностранной валюте и приобретаемого в процессе деятельности Общества, осуществлялся в соответствии с ПБУ 3/2006 «Учет активов и обязательств, стоимость которых выражена в иностранной валюте», утвержденным Приказом Минфина России от 27.11.2006 №154н.</w:t>
      </w:r>
    </w:p>
    <w:p w:rsidR="00371829" w:rsidRDefault="00A24986">
      <w:pPr>
        <w:rPr>
          <w:color w:val="000000"/>
        </w:rPr>
      </w:pPr>
      <w:r w:rsidRPr="00A24986">
        <w:rPr>
          <w:color w:val="000000"/>
        </w:rPr>
        <w:t>Пересчет средств на банковских счетах (банковских вкладах), денежных и платежных документов, сре</w:t>
      </w:r>
      <w:proofErr w:type="gramStart"/>
      <w:r w:rsidRPr="00A24986">
        <w:rPr>
          <w:color w:val="000000"/>
        </w:rPr>
        <w:t>дств в р</w:t>
      </w:r>
      <w:proofErr w:type="gramEnd"/>
      <w:r w:rsidRPr="00A24986">
        <w:rPr>
          <w:color w:val="000000"/>
        </w:rPr>
        <w:t>асчетах с юридическими и физическими лицами, выраженных в иностранной валюте, в рубли производился на дату совершения операции в иностранной валюте, а также на каждую отчетную дату.</w:t>
      </w:r>
    </w:p>
    <w:p w:rsidR="00371829" w:rsidRDefault="00A24986">
      <w:pPr>
        <w:rPr>
          <w:color w:val="000000"/>
          <w:u w:val="single"/>
        </w:rPr>
      </w:pPr>
      <w:r w:rsidRPr="00A24986">
        <w:rPr>
          <w:color w:val="000000"/>
          <w:u w:val="single"/>
        </w:rPr>
        <w:t>Краткосрочные и долгосрочные активы и обязательства</w:t>
      </w:r>
    </w:p>
    <w:p w:rsidR="00371829" w:rsidRDefault="00A24986">
      <w:pPr>
        <w:rPr>
          <w:color w:val="000000"/>
        </w:rPr>
      </w:pPr>
      <w:r w:rsidRPr="00A24986">
        <w:rPr>
          <w:color w:val="000000"/>
        </w:rPr>
        <w:t xml:space="preserve">В бухгалтерском балансе активы и обязательства отнесены к </w:t>
      </w:r>
      <w:proofErr w:type="gramStart"/>
      <w:r w:rsidRPr="00A24986">
        <w:rPr>
          <w:color w:val="000000"/>
        </w:rPr>
        <w:t>краткосрочным</w:t>
      </w:r>
      <w:proofErr w:type="gramEnd"/>
      <w:r w:rsidRPr="00A24986">
        <w:rPr>
          <w:color w:val="000000"/>
        </w:rPr>
        <w:t>, если срок обращения (погашения) их не превышает 12 месяцев после отчетной даты. Все остальные активы и обязательства представлены как долгосрочные.</w:t>
      </w:r>
    </w:p>
    <w:p w:rsidR="00371829" w:rsidRDefault="00371829">
      <w:pPr>
        <w:rPr>
          <w:color w:val="000000"/>
        </w:rPr>
      </w:pPr>
    </w:p>
    <w:p w:rsidR="00371829" w:rsidRDefault="00A24986">
      <w:pPr>
        <w:rPr>
          <w:color w:val="000000"/>
          <w:u w:val="single"/>
        </w:rPr>
      </w:pPr>
      <w:r w:rsidRPr="00A24986">
        <w:rPr>
          <w:color w:val="000000"/>
          <w:u w:val="single"/>
        </w:rPr>
        <w:t>Учет основных средств</w:t>
      </w:r>
    </w:p>
    <w:p w:rsidR="00371829" w:rsidRDefault="00A24986">
      <w:pPr>
        <w:rPr>
          <w:color w:val="000000"/>
        </w:rPr>
      </w:pPr>
      <w:r w:rsidRPr="00A24986">
        <w:rPr>
          <w:color w:val="000000"/>
        </w:rPr>
        <w:t>Учет основных средств в Обществе ведется в соответствии с Положением по бухгалтерскому учету «Учет основных средств» ПБУ 6/01, утвержденным приказом Минфина РФ от 30.03.</w:t>
      </w:r>
      <w:r w:rsidR="00DE0A4C">
        <w:rPr>
          <w:color w:val="000000"/>
        </w:rPr>
        <w:t>20</w:t>
      </w:r>
      <w:r w:rsidRPr="00A24986">
        <w:rPr>
          <w:color w:val="000000"/>
        </w:rPr>
        <w:t xml:space="preserve">01. № 26н с изменениями и дополнениями. </w:t>
      </w:r>
    </w:p>
    <w:p w:rsidR="00371829" w:rsidRDefault="00A24986">
      <w:pPr>
        <w:rPr>
          <w:color w:val="000000"/>
        </w:rPr>
      </w:pPr>
      <w:r w:rsidRPr="00A24986">
        <w:rPr>
          <w:color w:val="000000"/>
        </w:rPr>
        <w:t xml:space="preserve">В составе основных средств отражаются активы, в отношении которых выполняются условия, предусмотренные в пункте 4 раздела I Положения по бухгалтерскому учету «Учет основных средств» ПБУ 6/01. </w:t>
      </w:r>
    </w:p>
    <w:p w:rsidR="00371829" w:rsidRDefault="00A24986">
      <w:pPr>
        <w:rPr>
          <w:color w:val="000000"/>
        </w:rPr>
      </w:pPr>
      <w:r w:rsidRPr="00A24986">
        <w:rPr>
          <w:color w:val="000000"/>
        </w:rPr>
        <w:t>Объекты, отвечающие условиям, предъявляемым к активам, относящимся к основным средствам стоимостью менее 40 000 рублей за единицу, учитываются в составе материально-производственных запасов и списываются по мере отпуска в производство.</w:t>
      </w:r>
    </w:p>
    <w:p w:rsidR="00371829" w:rsidRDefault="00A24986">
      <w:pPr>
        <w:rPr>
          <w:color w:val="000000"/>
        </w:rPr>
      </w:pPr>
      <w:r w:rsidRPr="00A24986">
        <w:rPr>
          <w:color w:val="000000"/>
        </w:rPr>
        <w:t>Объекты основных средств, введенные в эксплуатацию до 01.01.2011 с первоначальной стоимостью за единицу в пределах от 20 000 до 40 000 рублей списываются на затраты путем равномерного начисления амортизации в течение оставшегося срока их полезного использования.</w:t>
      </w:r>
    </w:p>
    <w:p w:rsidR="00371829" w:rsidRDefault="00A24986">
      <w:pPr>
        <w:rPr>
          <w:color w:val="000000"/>
        </w:rPr>
      </w:pPr>
      <w:r w:rsidRPr="00A24986">
        <w:rPr>
          <w:color w:val="000000"/>
        </w:rPr>
        <w:t xml:space="preserve">По завершении работ по достройке, дооборудованию, реконструкции, модернизации объекта основных средств затраты, учтенные на счете учета вложений во </w:t>
      </w:r>
      <w:proofErr w:type="spellStart"/>
      <w:r w:rsidRPr="00A24986">
        <w:rPr>
          <w:color w:val="000000"/>
        </w:rPr>
        <w:t>внеоборотные</w:t>
      </w:r>
      <w:proofErr w:type="spellEnd"/>
      <w:r w:rsidRPr="00A24986">
        <w:rPr>
          <w:color w:val="000000"/>
        </w:rPr>
        <w:t xml:space="preserve"> активы, увеличивают  первоначальную стоимость этого </w:t>
      </w:r>
      <w:r w:rsidRPr="00A24986">
        <w:rPr>
          <w:color w:val="000000"/>
        </w:rPr>
        <w:lastRenderedPageBreak/>
        <w:t>объекта основных средств и списываются в дебет счета учета основных средств.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Обществом пересматривается срок полезного использования по этому объекту.</w:t>
      </w:r>
    </w:p>
    <w:p w:rsidR="00371829" w:rsidRDefault="00A24986">
      <w:pPr>
        <w:rPr>
          <w:color w:val="000000"/>
        </w:rPr>
      </w:pPr>
      <w:r w:rsidRPr="00A24986">
        <w:rPr>
          <w:color w:val="000000"/>
        </w:rPr>
        <w:t>В отчетности основные средства показаны по первоначальной стоимости за минусом суммы амортизации, накопленной за время эксплуатации.</w:t>
      </w:r>
    </w:p>
    <w:p w:rsidR="00371829" w:rsidRDefault="00A24986">
      <w:pPr>
        <w:rPr>
          <w:color w:val="000000"/>
        </w:rPr>
      </w:pPr>
      <w:r w:rsidRPr="00A24986">
        <w:rPr>
          <w:color w:val="000000"/>
        </w:rPr>
        <w:t>Амортизация по объектам основных средств начисляется линейным способом, исходя из сроков полезного использования этих объектов, определенных в соответствии с Классификацией основных средств, включаемых в амортизационные группы, утвержденной Постановлением Правительства РФ от 01</w:t>
      </w:r>
      <w:r w:rsidR="00DE0A4C">
        <w:rPr>
          <w:color w:val="000000"/>
        </w:rPr>
        <w:t>.01.</w:t>
      </w:r>
      <w:r w:rsidRPr="00A24986">
        <w:rPr>
          <w:color w:val="000000"/>
        </w:rPr>
        <w:t>2002 № 1.</w:t>
      </w:r>
    </w:p>
    <w:p w:rsidR="00371829" w:rsidRDefault="00A24986">
      <w:pPr>
        <w:rPr>
          <w:color w:val="000000"/>
        </w:rPr>
      </w:pPr>
      <w:r w:rsidRPr="00A24986">
        <w:rPr>
          <w:color w:val="000000"/>
        </w:rPr>
        <w:t xml:space="preserve">Затраты на ремонт основных средств учитываются по фактическим затратам, не образуя ремонтный фонд. </w:t>
      </w:r>
    </w:p>
    <w:p w:rsidR="00371829" w:rsidRDefault="00A24986">
      <w:pPr>
        <w:rPr>
          <w:color w:val="000000"/>
        </w:rPr>
      </w:pPr>
      <w:proofErr w:type="gramStart"/>
      <w:r w:rsidRPr="00A24986">
        <w:rPr>
          <w:color w:val="000000"/>
        </w:rPr>
        <w:t>В связи с несущественностью величины доли основных средств со стоимостью в интервале от 20 000 рублей до 40 000 рублей в общей величине основных средств, указанных в балансе по состоянию на 31.12.2010 приведение данных по строке Баланса 1150 (Основные средства) в сопоставимый вид относительно 2011 года в связи с изменением учетной политики не производилось.</w:t>
      </w:r>
      <w:proofErr w:type="gramEnd"/>
    </w:p>
    <w:p w:rsidR="00371829" w:rsidRDefault="00371829">
      <w:pPr>
        <w:rPr>
          <w:color w:val="000000"/>
        </w:rPr>
      </w:pPr>
    </w:p>
    <w:p w:rsidR="00371829" w:rsidRDefault="00A24986">
      <w:pPr>
        <w:rPr>
          <w:color w:val="000000"/>
          <w:u w:val="single"/>
        </w:rPr>
      </w:pPr>
      <w:r w:rsidRPr="00A24986">
        <w:rPr>
          <w:color w:val="000000"/>
          <w:u w:val="single"/>
        </w:rPr>
        <w:t>Учет финансовых вложений</w:t>
      </w:r>
    </w:p>
    <w:p w:rsidR="00371829" w:rsidRDefault="00A24986">
      <w:pPr>
        <w:rPr>
          <w:color w:val="000000"/>
        </w:rPr>
      </w:pPr>
      <w:r w:rsidRPr="00A24986">
        <w:rPr>
          <w:color w:val="000000"/>
        </w:rPr>
        <w:t>Бухгалтерский учет финансовых вложений ведется на счете «Финансовые вложения» в соответствии с Положением по бухгалтерскому учету «Учет финансовых вложений» ПБУ 19/02, утвержденным Приказом Минфина РФ от 10.12.2002 № 126н с изменениями и дополнениями.</w:t>
      </w:r>
    </w:p>
    <w:p w:rsidR="00371829" w:rsidRDefault="00A24986">
      <w:pPr>
        <w:rPr>
          <w:color w:val="000000"/>
        </w:rPr>
      </w:pPr>
      <w:r w:rsidRPr="00A24986">
        <w:rPr>
          <w:color w:val="000000"/>
        </w:rPr>
        <w:t xml:space="preserve">Такого рода финансовые вложения, как депозитные вклады, учитываются Обществом на счетах 55.03 «Депозитные счета», 55.23 «Депозитные счета в валюте» обособленно. </w:t>
      </w:r>
    </w:p>
    <w:p w:rsidR="00371829" w:rsidRDefault="00A24986">
      <w:pPr>
        <w:rPr>
          <w:color w:val="000000"/>
        </w:rPr>
      </w:pPr>
      <w:proofErr w:type="gramStart"/>
      <w:r w:rsidRPr="00A24986">
        <w:rPr>
          <w:color w:val="000000"/>
        </w:rPr>
        <w:t xml:space="preserve">Проценты, подлежащие получению за предоставление в пользование денежных средств, учитываемых на указанных выше счетах, отражаются в составе </w:t>
      </w:r>
      <w:proofErr w:type="spellStart"/>
      <w:r w:rsidRPr="00A24986">
        <w:rPr>
          <w:color w:val="000000"/>
        </w:rPr>
        <w:t>внереализационных</w:t>
      </w:r>
      <w:proofErr w:type="spellEnd"/>
      <w:r w:rsidRPr="00A24986">
        <w:rPr>
          <w:color w:val="000000"/>
        </w:rPr>
        <w:t xml:space="preserve"> доходов, исходя из установленных по каждому виду финансовых вложений обязательств доходности и срока действия такого </w:t>
      </w:r>
      <w:r w:rsidRPr="00A24986">
        <w:rPr>
          <w:color w:val="000000"/>
        </w:rPr>
        <w:lastRenderedPageBreak/>
        <w:t>обязательства ежемесячно на последнее число каждого месяца, а также на дату прекращения договора (или на дату досрочного расторжения договора).</w:t>
      </w:r>
      <w:proofErr w:type="gramEnd"/>
    </w:p>
    <w:p w:rsidR="00371829" w:rsidRDefault="00A24986">
      <w:pPr>
        <w:rPr>
          <w:color w:val="000000"/>
        </w:rPr>
      </w:pPr>
      <w:r w:rsidRPr="00A24986">
        <w:rPr>
          <w:color w:val="000000"/>
        </w:rPr>
        <w:t xml:space="preserve">Резерв под обесценение финансовых вложений не создается, за исключением случаев возникновения ситуаций, в которых может произойти обесценение финансовых вложений. </w:t>
      </w:r>
    </w:p>
    <w:p w:rsidR="00371829" w:rsidRDefault="00A24986">
      <w:pPr>
        <w:rPr>
          <w:color w:val="000000"/>
        </w:rPr>
      </w:pPr>
      <w:r w:rsidRPr="00A24986">
        <w:rPr>
          <w:color w:val="000000"/>
        </w:rPr>
        <w:t>Наличие обесценения  финансовых вложений по депозитным вкладам в кредитных организациях признается в случае, если собственные средства кредитной организации, рассчитанные в порядке, определенном законодательством Российской Федерации по Форме №0409134, на протяжении трех лет подряд (включая текущий год) имеют отрицательную динамику.</w:t>
      </w:r>
    </w:p>
    <w:p w:rsidR="00421AFA" w:rsidRDefault="00A24986">
      <w:pPr>
        <w:rPr>
          <w:color w:val="000000"/>
        </w:rPr>
      </w:pPr>
      <w:r w:rsidRPr="00A24986">
        <w:rPr>
          <w:color w:val="000000"/>
        </w:rPr>
        <w:t>Общество производит проверку на обесценение финансовых вложений по состоянию на 31 декабря отчетного года при наличии признаков обесценения.</w:t>
      </w:r>
    </w:p>
    <w:p w:rsidR="00371829" w:rsidRDefault="00371829">
      <w:pPr>
        <w:rPr>
          <w:color w:val="000000"/>
        </w:rPr>
      </w:pPr>
    </w:p>
    <w:p w:rsidR="00371829" w:rsidRDefault="00A24986">
      <w:pPr>
        <w:rPr>
          <w:color w:val="000000"/>
          <w:u w:val="single"/>
        </w:rPr>
      </w:pPr>
      <w:r w:rsidRPr="00A24986">
        <w:rPr>
          <w:color w:val="000000"/>
          <w:u w:val="single"/>
        </w:rPr>
        <w:t>Материально-производственные запасы</w:t>
      </w:r>
    </w:p>
    <w:p w:rsidR="00371829" w:rsidRDefault="00A24986">
      <w:pPr>
        <w:rPr>
          <w:color w:val="000000"/>
        </w:rPr>
      </w:pPr>
      <w:r w:rsidRPr="00A24986">
        <w:rPr>
          <w:color w:val="000000"/>
        </w:rPr>
        <w:t xml:space="preserve">Бухгалтерский учет материально-производственных запасов осуществляется в соответствии с ПБУ 5/01, утвержденным приказом Минфина России от 09.06.2001 № 44н </w:t>
      </w:r>
      <w:proofErr w:type="gramStart"/>
      <w:r w:rsidRPr="00A24986">
        <w:rPr>
          <w:color w:val="000000"/>
        </w:rPr>
        <w:t>с</w:t>
      </w:r>
      <w:proofErr w:type="gramEnd"/>
      <w:r w:rsidRPr="00A24986">
        <w:rPr>
          <w:color w:val="000000"/>
        </w:rPr>
        <w:t xml:space="preserve"> </w:t>
      </w:r>
      <w:proofErr w:type="gramStart"/>
      <w:r w:rsidRPr="00A24986">
        <w:rPr>
          <w:color w:val="000000"/>
        </w:rPr>
        <w:t>изменениям</w:t>
      </w:r>
      <w:proofErr w:type="gramEnd"/>
      <w:r w:rsidRPr="00A24986">
        <w:rPr>
          <w:color w:val="000000"/>
        </w:rPr>
        <w:t xml:space="preserve"> и дополнениями.  </w:t>
      </w:r>
    </w:p>
    <w:p w:rsidR="00371829" w:rsidRDefault="00A24986">
      <w:pPr>
        <w:rPr>
          <w:color w:val="000000"/>
        </w:rPr>
      </w:pPr>
      <w:r w:rsidRPr="00A24986">
        <w:rPr>
          <w:color w:val="000000"/>
        </w:rPr>
        <w:t>Единицей учета МПЗ принимается номенклатурный номер.</w:t>
      </w:r>
    </w:p>
    <w:p w:rsidR="00371829" w:rsidRDefault="00A24986">
      <w:pPr>
        <w:rPr>
          <w:color w:val="000000"/>
        </w:rPr>
      </w:pPr>
      <w:r w:rsidRPr="00A24986">
        <w:rPr>
          <w:color w:val="000000"/>
        </w:rPr>
        <w:t>Материально-производственные запасы оценены в сумме фактических затрат на  момент их приобретения.</w:t>
      </w:r>
    </w:p>
    <w:p w:rsidR="00371829" w:rsidRDefault="00A24986">
      <w:pPr>
        <w:rPr>
          <w:color w:val="000000"/>
        </w:rPr>
      </w:pPr>
      <w:r w:rsidRPr="00A24986">
        <w:rPr>
          <w:color w:val="000000"/>
        </w:rPr>
        <w:t>Учет материальных ценностей производится на счете «Материалы», без использования счетов «Заготовление и приобретение материальных ценностей» и  «Отклонение в стоимости материальных ценностей».</w:t>
      </w:r>
    </w:p>
    <w:p w:rsidR="00371829" w:rsidRDefault="00A24986">
      <w:pPr>
        <w:rPr>
          <w:color w:val="000000"/>
        </w:rPr>
      </w:pPr>
      <w:r w:rsidRPr="00A24986">
        <w:rPr>
          <w:color w:val="000000"/>
        </w:rPr>
        <w:t xml:space="preserve">При отпуске в производство и ином выбытии  оценка МПЗ производится по средней стоимости. </w:t>
      </w:r>
    </w:p>
    <w:p w:rsidR="00421AFA" w:rsidRDefault="00A24986">
      <w:pPr>
        <w:rPr>
          <w:color w:val="000000"/>
        </w:rPr>
      </w:pPr>
      <w:r w:rsidRPr="00A24986">
        <w:rPr>
          <w:color w:val="000000"/>
        </w:rPr>
        <w:t>Инвентарь, инструмент, хозяйственные принадлежности со сроком службы менее одного года и спецодежда учитываются в составе материально-производственных запасов на счете  «Материалы».</w:t>
      </w:r>
    </w:p>
    <w:p w:rsidR="00421AFA" w:rsidRDefault="00A24986">
      <w:pPr>
        <w:rPr>
          <w:color w:val="000000"/>
        </w:rPr>
      </w:pPr>
      <w:r w:rsidRPr="00A24986">
        <w:rPr>
          <w:color w:val="000000"/>
        </w:rPr>
        <w:t>Материально-производственные запасы в прошедшем году в залог не передавались.</w:t>
      </w:r>
    </w:p>
    <w:p w:rsidR="00371829" w:rsidRDefault="00371829">
      <w:pPr>
        <w:rPr>
          <w:color w:val="000000"/>
        </w:rPr>
      </w:pPr>
    </w:p>
    <w:p w:rsidR="00371829" w:rsidRDefault="00A24986">
      <w:pPr>
        <w:rPr>
          <w:color w:val="000000"/>
          <w:u w:val="single"/>
        </w:rPr>
      </w:pPr>
      <w:r w:rsidRPr="00A24986">
        <w:rPr>
          <w:color w:val="000000"/>
          <w:u w:val="single"/>
        </w:rPr>
        <w:t>Незавершенное производство и готовая продукция</w:t>
      </w:r>
    </w:p>
    <w:p w:rsidR="00371829" w:rsidRDefault="00A24986">
      <w:pPr>
        <w:rPr>
          <w:color w:val="000000"/>
        </w:rPr>
      </w:pPr>
      <w:r w:rsidRPr="00A24986">
        <w:rPr>
          <w:color w:val="000000"/>
        </w:rPr>
        <w:lastRenderedPageBreak/>
        <w:t xml:space="preserve">По состоянию на 31.12.2012 года остатков незавершенного производства и готовой продукции по основному производству – производство электроэнергии и мощности Общество не </w:t>
      </w:r>
      <w:proofErr w:type="gramStart"/>
      <w:r w:rsidRPr="00A24986">
        <w:rPr>
          <w:color w:val="000000"/>
        </w:rPr>
        <w:t>имеет ввиду</w:t>
      </w:r>
      <w:proofErr w:type="gramEnd"/>
      <w:r w:rsidRPr="00A24986">
        <w:rPr>
          <w:color w:val="000000"/>
        </w:rPr>
        <w:t xml:space="preserve"> специфики деятельности. </w:t>
      </w:r>
    </w:p>
    <w:p w:rsidR="00371829" w:rsidRDefault="00371829">
      <w:pPr>
        <w:rPr>
          <w:color w:val="000000"/>
        </w:rPr>
      </w:pPr>
    </w:p>
    <w:p w:rsidR="00371829" w:rsidRDefault="00A24986">
      <w:pPr>
        <w:rPr>
          <w:color w:val="000000"/>
        </w:rPr>
      </w:pPr>
      <w:r w:rsidRPr="00A24986">
        <w:rPr>
          <w:color w:val="000000"/>
        </w:rPr>
        <w:t>Расходы будущих периодов и оценочные обязательства на предстоящие расходы</w:t>
      </w:r>
    </w:p>
    <w:p w:rsidR="00421AFA" w:rsidRDefault="00A24986">
      <w:pPr>
        <w:rPr>
          <w:color w:val="000000"/>
        </w:rPr>
      </w:pPr>
      <w:r w:rsidRPr="00A24986">
        <w:rPr>
          <w:color w:val="000000"/>
        </w:rPr>
        <w:t>Затраты, произведенные Обществом в отчетном периоде, но относящиеся к следующим отчетным периодам, отражаются в бухгалтерском балансе в соответствии с условиями признания активов, установленными нормативным правовыми актами по бухгалтерскому учету и подлежат списанию в порядке, установленном для списания стоимости активов данного вида.</w:t>
      </w:r>
    </w:p>
    <w:p w:rsidR="00421AFA" w:rsidRDefault="00A24986">
      <w:pPr>
        <w:rPr>
          <w:color w:val="000000"/>
        </w:rPr>
      </w:pPr>
      <w:r w:rsidRPr="00A24986">
        <w:rPr>
          <w:color w:val="000000"/>
        </w:rPr>
        <w:t>Расходы будущих периодов признаются в том отчетном периоде, в котором они возникают исходя из условий сделок (по сделкам с конкретным сроком исполнения). К расходам, произведенным в данном отчетном периоде, но потребляемым Обществом в своей деятельности в течение определенного периода, относятся следующие расходы:</w:t>
      </w:r>
    </w:p>
    <w:p w:rsidR="00371829" w:rsidRDefault="00A24986">
      <w:pPr>
        <w:rPr>
          <w:color w:val="000000"/>
        </w:rPr>
      </w:pPr>
      <w:r w:rsidRPr="00A24986">
        <w:rPr>
          <w:color w:val="000000"/>
        </w:rPr>
        <w:t>- расходы, связанные с выполнением договоров строительного подряда, понесенные в связи с предстоящими работами (</w:t>
      </w:r>
      <w:hyperlink r:id="rId33" w:history="1">
        <w:r w:rsidRPr="00A24986">
          <w:rPr>
            <w:color w:val="000000"/>
          </w:rPr>
          <w:t>п. 16</w:t>
        </w:r>
      </w:hyperlink>
      <w:r w:rsidRPr="00A24986">
        <w:rPr>
          <w:color w:val="000000"/>
        </w:rPr>
        <w:t xml:space="preserve"> ПБУ 2/2008 "Учет договоров строительного подряда")</w:t>
      </w:r>
    </w:p>
    <w:p w:rsidR="00371829" w:rsidRDefault="00A24986">
      <w:pPr>
        <w:rPr>
          <w:color w:val="000000"/>
        </w:rPr>
      </w:pPr>
      <w:r w:rsidRPr="00A24986">
        <w:rPr>
          <w:color w:val="000000"/>
        </w:rPr>
        <w:t>- 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фиксированных разовых платежей (</w:t>
      </w:r>
      <w:hyperlink r:id="rId34" w:history="1">
        <w:r w:rsidRPr="00A24986">
          <w:rPr>
            <w:color w:val="000000"/>
          </w:rPr>
          <w:t>п. 39</w:t>
        </w:r>
      </w:hyperlink>
      <w:r w:rsidRPr="00A24986">
        <w:rPr>
          <w:color w:val="000000"/>
        </w:rPr>
        <w:t xml:space="preserve"> ПБУ 14/2007)</w:t>
      </w:r>
    </w:p>
    <w:p w:rsidR="00371829" w:rsidRDefault="00A24986">
      <w:pPr>
        <w:rPr>
          <w:color w:val="000000"/>
        </w:rPr>
      </w:pPr>
      <w:r w:rsidRPr="00A24986">
        <w:rPr>
          <w:color w:val="000000"/>
        </w:rPr>
        <w:t>- иные расходы, которые отвечают критериям расходов будущих периодов (п. 19 ПБУ 10/99)</w:t>
      </w:r>
    </w:p>
    <w:p w:rsidR="00371829" w:rsidRDefault="00A24986">
      <w:pPr>
        <w:rPr>
          <w:color w:val="000000"/>
        </w:rPr>
      </w:pPr>
      <w:r w:rsidRPr="00A24986">
        <w:rPr>
          <w:color w:val="000000"/>
        </w:rPr>
        <w:t xml:space="preserve">Расходы будущих периодов, указанные выше списываются равномерно в течение периода, к которому они относятся. Продолжительность такого периода определяется в момент принятия расходов будущих </w:t>
      </w:r>
      <w:proofErr w:type="gramStart"/>
      <w:r w:rsidRPr="00A24986">
        <w:rPr>
          <w:color w:val="000000"/>
        </w:rPr>
        <w:t>периодов</w:t>
      </w:r>
      <w:proofErr w:type="gramEnd"/>
      <w:r w:rsidRPr="00A24986">
        <w:rPr>
          <w:color w:val="000000"/>
        </w:rPr>
        <w:t xml:space="preserve"> к бухгалтерскому учету исходя из условий сделок, а также исходя из срока, в течение которого ожидается получение экономических выгод (дохода). </w:t>
      </w:r>
    </w:p>
    <w:p w:rsidR="00421AFA" w:rsidRDefault="00A24986">
      <w:pPr>
        <w:rPr>
          <w:color w:val="000000"/>
        </w:rPr>
      </w:pPr>
      <w:r w:rsidRPr="00A24986">
        <w:rPr>
          <w:color w:val="000000"/>
        </w:rPr>
        <w:t xml:space="preserve">Расходы, по которым невозможно определить срок их полезного использования, учитываются с учетом принципа равномерности признания расходов, т.е. списываются на затраты равномерно в течение срока, который Общество </w:t>
      </w:r>
      <w:r w:rsidRPr="00A24986">
        <w:rPr>
          <w:color w:val="000000"/>
        </w:rPr>
        <w:lastRenderedPageBreak/>
        <w:t>устанавливает самостоятельно и утверждает приказом Генерального директора Общества.</w:t>
      </w:r>
    </w:p>
    <w:p w:rsidR="00371829" w:rsidRDefault="00A24986">
      <w:pPr>
        <w:rPr>
          <w:color w:val="000000"/>
        </w:rPr>
      </w:pPr>
      <w:r w:rsidRPr="00A24986">
        <w:rPr>
          <w:color w:val="000000"/>
        </w:rPr>
        <w:t>Сальдо счета 97 "Расходы будущих периодов" отражается по  следующим строкам бухгалтерской отчетности:</w:t>
      </w:r>
    </w:p>
    <w:p w:rsidR="00371829" w:rsidRDefault="00A24986">
      <w:pPr>
        <w:rPr>
          <w:color w:val="000000"/>
        </w:rPr>
      </w:pPr>
      <w:r w:rsidRPr="00A24986">
        <w:rPr>
          <w:color w:val="000000"/>
        </w:rPr>
        <w:t xml:space="preserve">- по неисключительным правам (лицензиям) на использование компьютерных программ (фиксированных разовых платежей), если строк использования программы </w:t>
      </w:r>
      <w:proofErr w:type="gramStart"/>
      <w:r w:rsidRPr="00A24986">
        <w:rPr>
          <w:color w:val="000000"/>
        </w:rPr>
        <w:t>с даты составления</w:t>
      </w:r>
      <w:proofErr w:type="gramEnd"/>
      <w:r w:rsidRPr="00A24986">
        <w:rPr>
          <w:color w:val="000000"/>
        </w:rPr>
        <w:t xml:space="preserve"> отчетности до даты окончания использования данной программы составляет более 12 месяцев по строке 1190 </w:t>
      </w:r>
      <w:hyperlink r:id="rId35" w:history="1">
        <w:r w:rsidRPr="00A24986">
          <w:rPr>
            <w:color w:val="000000"/>
          </w:rPr>
          <w:t xml:space="preserve">"Прочие </w:t>
        </w:r>
        <w:proofErr w:type="spellStart"/>
        <w:r w:rsidRPr="00A24986">
          <w:rPr>
            <w:color w:val="000000"/>
          </w:rPr>
          <w:t>внеоборотные</w:t>
        </w:r>
        <w:proofErr w:type="spellEnd"/>
        <w:r w:rsidRPr="00A24986">
          <w:rPr>
            <w:color w:val="000000"/>
          </w:rPr>
          <w:t xml:space="preserve"> активы"</w:t>
        </w:r>
      </w:hyperlink>
      <w:r w:rsidRPr="00A24986">
        <w:rPr>
          <w:color w:val="000000"/>
        </w:rPr>
        <w:t xml:space="preserve">; </w:t>
      </w:r>
    </w:p>
    <w:p w:rsidR="00371829" w:rsidRDefault="00A24986">
      <w:pPr>
        <w:rPr>
          <w:color w:val="000000"/>
        </w:rPr>
      </w:pPr>
      <w:r w:rsidRPr="00A24986">
        <w:rPr>
          <w:color w:val="000000"/>
        </w:rPr>
        <w:t xml:space="preserve">- по неисключительным правам (лицензиям) на использование компьютерных программ (фиксированных разовых платежей), если строк использования программы </w:t>
      </w:r>
      <w:proofErr w:type="gramStart"/>
      <w:r w:rsidRPr="00A24986">
        <w:rPr>
          <w:color w:val="000000"/>
        </w:rPr>
        <w:t>с даты составления</w:t>
      </w:r>
      <w:proofErr w:type="gramEnd"/>
      <w:r w:rsidRPr="00A24986">
        <w:rPr>
          <w:color w:val="000000"/>
        </w:rPr>
        <w:t xml:space="preserve"> отчетности до даты окончания использования данной программы составляет 12 месяцев и меньше по строке 1260 «Прочие оборотные активы»;</w:t>
      </w:r>
    </w:p>
    <w:p w:rsidR="00421AFA" w:rsidRDefault="00A24986">
      <w:pPr>
        <w:rPr>
          <w:color w:val="000000"/>
        </w:rPr>
      </w:pPr>
      <w:r w:rsidRPr="00A24986">
        <w:rPr>
          <w:color w:val="000000"/>
        </w:rPr>
        <w:t xml:space="preserve">- по расходам на предстоящие работы по договору строительного подряда по строке 1210 </w:t>
      </w:r>
      <w:hyperlink r:id="rId36" w:history="1">
        <w:r w:rsidRPr="00A24986">
          <w:rPr>
            <w:color w:val="000000"/>
          </w:rPr>
          <w:t>"Запасы"</w:t>
        </w:r>
      </w:hyperlink>
      <w:r w:rsidRPr="00A24986">
        <w:rPr>
          <w:color w:val="000000"/>
        </w:rPr>
        <w:t>;</w:t>
      </w:r>
    </w:p>
    <w:p w:rsidR="00421AFA" w:rsidRDefault="00A24986">
      <w:pPr>
        <w:rPr>
          <w:color w:val="000000"/>
        </w:rPr>
      </w:pPr>
      <w:r w:rsidRPr="00A24986">
        <w:rPr>
          <w:color w:val="000000"/>
        </w:rPr>
        <w:t>- по иным расходам, которые отвечают критериям расходов будущих периодов со сроком отнесения на расходы Общества не более 12 месяцев - по строке 1260 «Прочие оборотные активы».</w:t>
      </w:r>
    </w:p>
    <w:p w:rsidR="00421AFA" w:rsidRDefault="00A24986">
      <w:pPr>
        <w:rPr>
          <w:color w:val="000000"/>
        </w:rPr>
      </w:pPr>
      <w:r w:rsidRPr="00A24986">
        <w:rPr>
          <w:color w:val="000000"/>
        </w:rPr>
        <w:t>Обществом создаются резервы на предстоящую оплату отпусков работников, признавая оценочное обязательство.</w:t>
      </w:r>
    </w:p>
    <w:p w:rsidR="00371829" w:rsidRDefault="00A24986">
      <w:pPr>
        <w:rPr>
          <w:color w:val="000000"/>
        </w:rPr>
      </w:pPr>
      <w:r w:rsidRPr="00A24986">
        <w:rPr>
          <w:color w:val="000000"/>
        </w:rPr>
        <w:t>Расчет ежемесячных отчислений в резерв производится с учетом взносов на обязательное пенсионное (социальное, медицинское) страхование и страхование от несчастных случаев и профзаболеваний;</w:t>
      </w:r>
    </w:p>
    <w:p w:rsidR="00371829" w:rsidRDefault="00A24986">
      <w:pPr>
        <w:rPr>
          <w:color w:val="000000"/>
        </w:rPr>
      </w:pPr>
      <w:r w:rsidRPr="00A24986">
        <w:rPr>
          <w:color w:val="000000"/>
        </w:rPr>
        <w:t xml:space="preserve">Расходы на формирование оценочного обязательства предстоящих расходов на оплату отпусков относятся на счета учета расходов на оплату труда соответствующих категорий работников. Оценочное обязательство на  предстоящие расходы  на оплату отпусков создаются по каждому работнику на последнее число каждого месяца исходя из количества дней неиспользованного отпуска. </w:t>
      </w:r>
    </w:p>
    <w:p w:rsidR="00371829" w:rsidRDefault="00A24986">
      <w:pPr>
        <w:rPr>
          <w:color w:val="000000"/>
        </w:rPr>
      </w:pPr>
      <w:r w:rsidRPr="00A24986">
        <w:rPr>
          <w:color w:val="000000"/>
        </w:rPr>
        <w:t>Если работник имеет право на дополнительные дни отпуска, то сумма резерва рассчитывается с учетом этих дней.</w:t>
      </w:r>
    </w:p>
    <w:p w:rsidR="00243A42" w:rsidRDefault="00243A42">
      <w:pPr>
        <w:rPr>
          <w:color w:val="000000"/>
        </w:rPr>
      </w:pPr>
    </w:p>
    <w:p w:rsidR="00371829" w:rsidRDefault="00A24986" w:rsidP="00243A42">
      <w:pPr>
        <w:spacing w:line="240" w:lineRule="auto"/>
        <w:ind w:firstLine="0"/>
        <w:jc w:val="left"/>
        <w:rPr>
          <w:color w:val="000000"/>
          <w:u w:val="single"/>
        </w:rPr>
      </w:pPr>
      <w:r w:rsidRPr="00A24986">
        <w:rPr>
          <w:color w:val="000000"/>
          <w:u w:val="single"/>
        </w:rPr>
        <w:t>Дебиторская и кредиторская задолженность</w:t>
      </w:r>
    </w:p>
    <w:p w:rsidR="00243A42" w:rsidRDefault="00243A42" w:rsidP="00243A42">
      <w:pPr>
        <w:spacing w:line="240" w:lineRule="auto"/>
        <w:ind w:firstLine="0"/>
        <w:jc w:val="left"/>
        <w:rPr>
          <w:color w:val="000000"/>
          <w:u w:val="single"/>
        </w:rPr>
      </w:pPr>
    </w:p>
    <w:p w:rsidR="00371829" w:rsidRDefault="00A24986">
      <w:pPr>
        <w:rPr>
          <w:color w:val="000000"/>
        </w:rPr>
      </w:pPr>
      <w:r w:rsidRPr="00A24986">
        <w:rPr>
          <w:color w:val="000000"/>
        </w:rPr>
        <w:lastRenderedPageBreak/>
        <w:t xml:space="preserve">Дебиторская и кредиторская задолженность определена исходя из цен, установленных договорами между Обществом и его контрагентами. Обществом создается резерв по сомнительным долгам. Сомнительной признается задолженность, которая не погашена или с высокой степенью вероятности не будет погашена в </w:t>
      </w:r>
      <w:proofErr w:type="gramStart"/>
      <w:r w:rsidRPr="00A24986">
        <w:rPr>
          <w:color w:val="000000"/>
        </w:rPr>
        <w:t>сроки, установленные договором и не обеспечена</w:t>
      </w:r>
      <w:proofErr w:type="gramEnd"/>
      <w:r w:rsidRPr="00A24986">
        <w:rPr>
          <w:color w:val="000000"/>
        </w:rPr>
        <w:t xml:space="preserve"> соответствующими гарантиями. Резерв  по сомнительным долгам создается и корректируется на основе результатов ежеквартально проводимой инвентаризации дебиторской задолженности Общества. Величина его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371829" w:rsidRDefault="002F4200">
      <w:pPr>
        <w:rPr>
          <w:color w:val="000000"/>
        </w:rPr>
      </w:pPr>
      <w:r w:rsidRPr="00ED206D">
        <w:rPr>
          <w:color w:val="000000"/>
        </w:rPr>
        <w:t xml:space="preserve"> </w:t>
      </w:r>
      <w:r w:rsidR="00A24986" w:rsidRPr="00A24986">
        <w:rPr>
          <w:color w:val="000000"/>
        </w:rPr>
        <w:t>В Обществе приняты следующие принципы начисления резерва:</w:t>
      </w:r>
    </w:p>
    <w:p w:rsidR="002F4200" w:rsidRPr="00ED206D" w:rsidRDefault="002F4200" w:rsidP="002F4200">
      <w:pPr>
        <w:ind w:firstLine="567"/>
      </w:pPr>
    </w:p>
    <w:tbl>
      <w:tblPr>
        <w:tblW w:w="9214" w:type="dxa"/>
        <w:tblInd w:w="108" w:type="dxa"/>
        <w:tblLook w:val="04A0"/>
      </w:tblPr>
      <w:tblGrid>
        <w:gridCol w:w="4253"/>
        <w:gridCol w:w="4961"/>
      </w:tblGrid>
      <w:tr w:rsidR="002F4200" w:rsidRPr="00ED206D" w:rsidTr="007E3222">
        <w:trPr>
          <w:trHeight w:val="54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829" w:rsidRDefault="002F4200">
            <w:pPr>
              <w:spacing w:line="240" w:lineRule="auto"/>
              <w:ind w:firstLine="567"/>
              <w:jc w:val="center"/>
              <w:rPr>
                <w:color w:val="000000"/>
              </w:rPr>
            </w:pPr>
            <w:r w:rsidRPr="00ED206D">
              <w:rPr>
                <w:color w:val="000000"/>
              </w:rPr>
              <w:t>Период просрочки платежа, дни</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371829" w:rsidRDefault="002F4200">
            <w:pPr>
              <w:spacing w:line="240" w:lineRule="auto"/>
              <w:ind w:firstLine="567"/>
              <w:jc w:val="center"/>
              <w:rPr>
                <w:color w:val="000000"/>
              </w:rPr>
            </w:pPr>
            <w:r w:rsidRPr="00ED206D">
              <w:rPr>
                <w:color w:val="000000"/>
              </w:rPr>
              <w:t>Резерв, %</w:t>
            </w:r>
          </w:p>
        </w:tc>
      </w:tr>
      <w:tr w:rsidR="002F4200" w:rsidRPr="00ED206D" w:rsidTr="007E3222">
        <w:trPr>
          <w:trHeight w:val="46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71829" w:rsidRDefault="002F4200">
            <w:pPr>
              <w:spacing w:line="240" w:lineRule="auto"/>
              <w:ind w:firstLine="567"/>
              <w:jc w:val="center"/>
              <w:rPr>
                <w:color w:val="000000"/>
              </w:rPr>
            </w:pPr>
            <w:r w:rsidRPr="00ED206D">
              <w:rPr>
                <w:color w:val="000000"/>
              </w:rPr>
              <w:t>Свыше 90 дней</w:t>
            </w:r>
          </w:p>
        </w:tc>
        <w:tc>
          <w:tcPr>
            <w:tcW w:w="4961" w:type="dxa"/>
            <w:tcBorders>
              <w:top w:val="nil"/>
              <w:left w:val="nil"/>
              <w:bottom w:val="single" w:sz="4" w:space="0" w:color="auto"/>
              <w:right w:val="single" w:sz="4" w:space="0" w:color="auto"/>
            </w:tcBorders>
            <w:shd w:val="clear" w:color="auto" w:fill="auto"/>
            <w:vAlign w:val="center"/>
            <w:hideMark/>
          </w:tcPr>
          <w:p w:rsidR="00371829" w:rsidRDefault="002F4200">
            <w:pPr>
              <w:spacing w:line="240" w:lineRule="auto"/>
              <w:ind w:firstLine="567"/>
              <w:jc w:val="center"/>
              <w:rPr>
                <w:color w:val="000000"/>
              </w:rPr>
            </w:pPr>
            <w:r w:rsidRPr="00ED206D">
              <w:rPr>
                <w:color w:val="000000"/>
              </w:rPr>
              <w:t>100</w:t>
            </w:r>
          </w:p>
        </w:tc>
      </w:tr>
      <w:tr w:rsidR="002F4200" w:rsidRPr="00ED206D" w:rsidTr="007E3222">
        <w:trPr>
          <w:trHeight w:val="4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71829" w:rsidRDefault="002F4200">
            <w:pPr>
              <w:spacing w:line="240" w:lineRule="auto"/>
              <w:ind w:firstLine="567"/>
              <w:jc w:val="center"/>
              <w:rPr>
                <w:color w:val="000000"/>
              </w:rPr>
            </w:pPr>
            <w:r w:rsidRPr="00ED206D">
              <w:rPr>
                <w:color w:val="000000"/>
              </w:rPr>
              <w:t>От 45 до 90 дней</w:t>
            </w:r>
          </w:p>
        </w:tc>
        <w:tc>
          <w:tcPr>
            <w:tcW w:w="4961" w:type="dxa"/>
            <w:tcBorders>
              <w:top w:val="nil"/>
              <w:left w:val="nil"/>
              <w:bottom w:val="single" w:sz="4" w:space="0" w:color="auto"/>
              <w:right w:val="single" w:sz="4" w:space="0" w:color="auto"/>
            </w:tcBorders>
            <w:shd w:val="clear" w:color="auto" w:fill="auto"/>
            <w:vAlign w:val="center"/>
            <w:hideMark/>
          </w:tcPr>
          <w:p w:rsidR="00371829" w:rsidRDefault="002F4200">
            <w:pPr>
              <w:spacing w:line="240" w:lineRule="auto"/>
              <w:ind w:firstLine="567"/>
              <w:jc w:val="center"/>
              <w:rPr>
                <w:color w:val="000000"/>
              </w:rPr>
            </w:pPr>
            <w:r w:rsidRPr="00ED206D">
              <w:rPr>
                <w:color w:val="000000"/>
              </w:rPr>
              <w:t>50</w:t>
            </w:r>
          </w:p>
        </w:tc>
      </w:tr>
      <w:tr w:rsidR="002F4200" w:rsidRPr="00ED206D" w:rsidTr="007E3222">
        <w:trPr>
          <w:trHeight w:val="40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71829" w:rsidRDefault="002F4200">
            <w:pPr>
              <w:spacing w:line="240" w:lineRule="auto"/>
              <w:ind w:firstLine="567"/>
              <w:jc w:val="center"/>
              <w:rPr>
                <w:color w:val="000000"/>
              </w:rPr>
            </w:pPr>
            <w:r w:rsidRPr="00ED206D">
              <w:rPr>
                <w:color w:val="000000"/>
              </w:rPr>
              <w:t>Менее 45 дней</w:t>
            </w:r>
          </w:p>
        </w:tc>
        <w:tc>
          <w:tcPr>
            <w:tcW w:w="4961" w:type="dxa"/>
            <w:tcBorders>
              <w:top w:val="nil"/>
              <w:left w:val="nil"/>
              <w:bottom w:val="single" w:sz="4" w:space="0" w:color="auto"/>
              <w:right w:val="single" w:sz="4" w:space="0" w:color="auto"/>
            </w:tcBorders>
            <w:shd w:val="clear" w:color="auto" w:fill="auto"/>
            <w:vAlign w:val="center"/>
            <w:hideMark/>
          </w:tcPr>
          <w:p w:rsidR="00371829" w:rsidRDefault="002F4200">
            <w:pPr>
              <w:spacing w:line="240" w:lineRule="auto"/>
              <w:ind w:firstLine="567"/>
              <w:jc w:val="center"/>
              <w:rPr>
                <w:color w:val="000000"/>
              </w:rPr>
            </w:pPr>
            <w:r w:rsidRPr="00ED206D">
              <w:rPr>
                <w:color w:val="000000"/>
              </w:rPr>
              <w:t>Резерв не создается</w:t>
            </w:r>
          </w:p>
        </w:tc>
      </w:tr>
    </w:tbl>
    <w:p w:rsidR="002F4200" w:rsidRPr="00ED206D" w:rsidRDefault="002F4200" w:rsidP="002F4200"/>
    <w:p w:rsidR="002F4200" w:rsidRPr="00ED206D" w:rsidRDefault="002F4200" w:rsidP="002F4200">
      <w:r w:rsidRPr="00ED206D">
        <w:t>Задолженность непогашенная в сроки, установленные договорами и не обеспеченная соответствующими гарантиями или иными способами, показывается в балансе за вычетом сформированного резерва.</w:t>
      </w:r>
    </w:p>
    <w:p w:rsidR="00371829" w:rsidRDefault="00371829">
      <w:pPr>
        <w:jc w:val="center"/>
        <w:rPr>
          <w:rStyle w:val="SUBST"/>
          <w:sz w:val="24"/>
          <w:szCs w:val="24"/>
        </w:rPr>
      </w:pPr>
    </w:p>
    <w:p w:rsidR="00371829" w:rsidRDefault="00A24986">
      <w:pPr>
        <w:rPr>
          <w:color w:val="000000"/>
          <w:u w:val="single"/>
        </w:rPr>
      </w:pPr>
      <w:r w:rsidRPr="00A24986">
        <w:rPr>
          <w:color w:val="000000"/>
          <w:u w:val="single"/>
        </w:rPr>
        <w:t>Уставный, добавочный и резервный капитал</w:t>
      </w:r>
    </w:p>
    <w:p w:rsidR="002F4200" w:rsidRPr="00ED206D" w:rsidRDefault="002F4200" w:rsidP="002F4200">
      <w:r w:rsidRPr="00ED206D">
        <w:t xml:space="preserve">Уставный капитал Общества по состоянию на 31.12.2012 г. составляет 9  397 920  тыс. руб. и состоит из 21 358 909 300 штук обыкновенных именных акций одинаковой номинальной стоимостью 44 (Сорок четыре) копейки каждая. </w:t>
      </w:r>
    </w:p>
    <w:p w:rsidR="00F3593F" w:rsidRDefault="002F4200" w:rsidP="002F4200">
      <w:r w:rsidRPr="00ED206D">
        <w:t>Изменений Уставного капитала в п</w:t>
      </w:r>
      <w:r w:rsidR="00F3593F">
        <w:t>рошедшем году не производилось.</w:t>
      </w:r>
    </w:p>
    <w:p w:rsidR="002F4200" w:rsidRPr="00ED206D" w:rsidRDefault="002F4200" w:rsidP="002F4200">
      <w:r w:rsidRPr="00ED206D">
        <w:t>Резервный капитал в отчетном периоде образован не был.</w:t>
      </w:r>
    </w:p>
    <w:p w:rsidR="00371829" w:rsidRDefault="00371829">
      <w:pPr>
        <w:jc w:val="center"/>
        <w:rPr>
          <w:rStyle w:val="SUBST"/>
          <w:sz w:val="24"/>
          <w:szCs w:val="24"/>
        </w:rPr>
      </w:pPr>
    </w:p>
    <w:p w:rsidR="00371829" w:rsidRDefault="00371829">
      <w:pPr>
        <w:jc w:val="center"/>
        <w:rPr>
          <w:rStyle w:val="SUBST"/>
          <w:sz w:val="24"/>
          <w:szCs w:val="24"/>
        </w:rPr>
      </w:pPr>
    </w:p>
    <w:p w:rsidR="00371829" w:rsidRDefault="00A24986">
      <w:pPr>
        <w:rPr>
          <w:color w:val="000000"/>
          <w:u w:val="single"/>
        </w:rPr>
      </w:pPr>
      <w:r w:rsidRPr="00A24986">
        <w:rPr>
          <w:color w:val="000000"/>
          <w:u w:val="single"/>
        </w:rPr>
        <w:t>Признание доходов и расходов</w:t>
      </w:r>
    </w:p>
    <w:p w:rsidR="00371829" w:rsidRDefault="00A24986">
      <w:r w:rsidRPr="00A24986">
        <w:lastRenderedPageBreak/>
        <w:t>Учет доходов ведется в соответствии с Положением по бухгалтерскому учету ПБУ 9/99 «Доходы организации», утвержденного Приказом Минфина РФ от 06.05.</w:t>
      </w:r>
      <w:r w:rsidR="007D2498">
        <w:t>19</w:t>
      </w:r>
      <w:r w:rsidRPr="00A24986">
        <w:t>99 № 32н с изменениями и дополнениями.</w:t>
      </w:r>
    </w:p>
    <w:p w:rsidR="00371829" w:rsidRDefault="00A24986">
      <w:r w:rsidRPr="00A24986">
        <w:t>Выручка от продажи товаров, продукции, работ, услуг признается по мере реализации товаров, продукции, выполнения работ, оказания услуг.</w:t>
      </w:r>
    </w:p>
    <w:p w:rsidR="00371829" w:rsidRDefault="00A24986">
      <w:r w:rsidRPr="00A24986">
        <w:t>Выручка отражается в бухгалтерской отчетности за минусом налога на добавленную стоимость, таможенных пошлин и скидок, предоставленных покупателям.</w:t>
      </w:r>
    </w:p>
    <w:p w:rsidR="002F4200" w:rsidRPr="00F3593F" w:rsidRDefault="00A24986" w:rsidP="002F4200">
      <w:r w:rsidRPr="00A24986">
        <w:t xml:space="preserve">Доходами от обычных видов деятельности следует считать доходы </w:t>
      </w:r>
      <w:proofErr w:type="gramStart"/>
      <w:r w:rsidRPr="00A24986">
        <w:t>от</w:t>
      </w:r>
      <w:proofErr w:type="gramEnd"/>
      <w:r w:rsidRPr="00A24986">
        <w:t>:</w:t>
      </w:r>
    </w:p>
    <w:p w:rsidR="00371829" w:rsidRDefault="007D2498">
      <w:r>
        <w:t xml:space="preserve">- </w:t>
      </w:r>
      <w:r w:rsidR="00A24986" w:rsidRPr="00A24986">
        <w:t>производства электроэнергии;</w:t>
      </w:r>
    </w:p>
    <w:p w:rsidR="00371829" w:rsidRDefault="007D2498">
      <w:r>
        <w:t xml:space="preserve">- </w:t>
      </w:r>
      <w:r w:rsidR="00A24986" w:rsidRPr="00A24986">
        <w:t>передачи мощности;</w:t>
      </w:r>
    </w:p>
    <w:p w:rsidR="00371829" w:rsidRDefault="007D2498">
      <w:r>
        <w:t xml:space="preserve">- </w:t>
      </w:r>
      <w:r w:rsidR="00A24986" w:rsidRPr="00A24986">
        <w:t>прочих видов промышленной продукции, работ, услуг;</w:t>
      </w:r>
    </w:p>
    <w:p w:rsidR="00371829" w:rsidRDefault="007D2498">
      <w:r>
        <w:t xml:space="preserve">- </w:t>
      </w:r>
      <w:r w:rsidR="00A24986" w:rsidRPr="00A24986">
        <w:t>прочих видов непромышленных работ, услуг.</w:t>
      </w:r>
    </w:p>
    <w:p w:rsidR="00371829" w:rsidRDefault="00A24986">
      <w:r w:rsidRPr="00A24986">
        <w:t xml:space="preserve">Прочими видами деятельности, учет доходов по которым ведется на счете 90 «Продажи» может быть деятельность, предусмотренная в Уставе, доходы от которой Общество будет получать в рамках заключенных договоров. </w:t>
      </w:r>
    </w:p>
    <w:p w:rsidR="002F4200" w:rsidRPr="00F3593F" w:rsidRDefault="00A24986" w:rsidP="002F4200">
      <w:r w:rsidRPr="00A24986">
        <w:t xml:space="preserve">Доходы и расходы по договорам на строительство,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Общество определяет способом «по мере готовности». </w:t>
      </w:r>
    </w:p>
    <w:p w:rsidR="00371829" w:rsidRDefault="00A24986">
      <w:proofErr w:type="gramStart"/>
      <w:r w:rsidRPr="00A24986">
        <w:t>В связи с тем, что достоверное определение финансового результата исполнения договора с ГК «</w:t>
      </w:r>
      <w:proofErr w:type="spellStart"/>
      <w:r w:rsidRPr="00A24986">
        <w:t>Олимпстрой</w:t>
      </w:r>
      <w:proofErr w:type="spellEnd"/>
      <w:r w:rsidRPr="00A24986">
        <w:t xml:space="preserve">» от 17.05.2012 № 04-5-14-4069 </w:t>
      </w:r>
      <w:r w:rsidR="002F4200" w:rsidRPr="00ED206D">
        <w:t xml:space="preserve">по размещению девяти мобильных ГТЭС в Сочинском </w:t>
      </w:r>
      <w:proofErr w:type="spellStart"/>
      <w:r w:rsidR="002F4200" w:rsidRPr="00ED206D">
        <w:t>энергорайоне</w:t>
      </w:r>
      <w:proofErr w:type="spellEnd"/>
      <w:r w:rsidR="002F4200" w:rsidRPr="00ED206D">
        <w:t xml:space="preserve"> на период проведения XXII Олимпийских зимних игр и XI </w:t>
      </w:r>
      <w:proofErr w:type="spellStart"/>
      <w:r w:rsidR="002F4200" w:rsidRPr="00ED206D">
        <w:t>Паралимпийских</w:t>
      </w:r>
      <w:proofErr w:type="spellEnd"/>
      <w:r w:rsidR="002F4200" w:rsidRPr="00ED206D">
        <w:t xml:space="preserve"> зимних игр 2014 года в городе Сочи, в рамках действующей </w:t>
      </w:r>
      <w:hyperlink r:id="rId37" w:history="1">
        <w:r w:rsidR="002F4200" w:rsidRPr="00ED206D">
          <w:t>Программы</w:t>
        </w:r>
      </w:hyperlink>
      <w:r w:rsidR="002F4200" w:rsidRPr="00ED206D">
        <w:t xml:space="preserve"> строительства олимпийских объектов и развития города Сочи как горноклиматического курорта </w:t>
      </w:r>
      <w:r w:rsidRPr="00A24986">
        <w:t>на дату их возникновения</w:t>
      </w:r>
      <w:proofErr w:type="gramEnd"/>
      <w:r w:rsidRPr="00A24986">
        <w:t xml:space="preserve"> </w:t>
      </w:r>
      <w:proofErr w:type="gramStart"/>
      <w:r w:rsidRPr="00A24986">
        <w:t>в 2012 году в силу отсутствия утвержденной проектной документации не представляется возможным, но существует вероятность, что расходы, понесенные при исполнении договора, будут возмещены, и поэтому выручка по данному договору признана в отчете о финансовых результатах за 2012 год в величине, равной сумме понесенных расходов, которые в этот отчетный период Общество считает возможными к возмещению.</w:t>
      </w:r>
      <w:proofErr w:type="gramEnd"/>
    </w:p>
    <w:p w:rsidR="002F4200" w:rsidRPr="00F3593F" w:rsidRDefault="00A24986" w:rsidP="002F4200">
      <w:r w:rsidRPr="00A24986">
        <w:lastRenderedPageBreak/>
        <w:t>Остальные виды доходов относятся к прочим и отражаются на счете 91.1 «Прочие доходы».</w:t>
      </w:r>
    </w:p>
    <w:p w:rsidR="00371829" w:rsidRDefault="00A24986">
      <w:r w:rsidRPr="00A24986">
        <w:t>В составе прочих доходов Общества также признаются:</w:t>
      </w:r>
    </w:p>
    <w:p w:rsidR="00371829" w:rsidRDefault="007D2498">
      <w:r>
        <w:t xml:space="preserve">- </w:t>
      </w:r>
      <w:r w:rsidR="00A24986" w:rsidRPr="00A24986">
        <w:t>поступления от продажи основных средств и  иных активов;</w:t>
      </w:r>
    </w:p>
    <w:p w:rsidR="00371829" w:rsidRDefault="007D2498">
      <w:r>
        <w:t xml:space="preserve">- </w:t>
      </w:r>
      <w:r w:rsidR="00A24986" w:rsidRPr="00A24986">
        <w:t>проценты, полученные за предоставление в пользование денежных средств Общества, проценты за пользование банком денежных средств, находящихся на счете Общества в этом банке, а также проценты по приобретенным процентным или дисконтным векселям третьих лиц. Общество отражает данные доходы в Отчете о финансовых результатах по строке 2320 «Проценты к получению»;</w:t>
      </w:r>
    </w:p>
    <w:p w:rsidR="00371829" w:rsidRDefault="007D2498">
      <w:r>
        <w:t xml:space="preserve">- </w:t>
      </w:r>
      <w:r w:rsidR="00A24986" w:rsidRPr="00A24986">
        <w:t>прочие доходы.</w:t>
      </w:r>
    </w:p>
    <w:p w:rsidR="002F4200" w:rsidRPr="00F3593F" w:rsidRDefault="00A24986" w:rsidP="002F4200">
      <w:r w:rsidRPr="00A24986">
        <w:t>Прочие доходы и связанные с ними расходы, возникающие в результате одного и того же или аналогичного по характеру факта хозяйственной деятельности показываются в отчете о финансовых результатах развернуто.</w:t>
      </w:r>
    </w:p>
    <w:p w:rsidR="002F4200" w:rsidRPr="00F3593F" w:rsidRDefault="00A24986" w:rsidP="002F4200">
      <w:r w:rsidRPr="00A24986">
        <w:t>Учет расходов организации ведется в соответствии с приказом Минфина РФ от 06.05.99г. №33н ПБУ 10/99 «Расходы организации» с дополнениями и изменениями.</w:t>
      </w:r>
    </w:p>
    <w:p w:rsidR="00371829" w:rsidRDefault="00A24986">
      <w:r w:rsidRPr="00A24986">
        <w:t>Расходы Общества подразделяются на расходы по обычным видам деятельности и прочие расходы.</w:t>
      </w:r>
    </w:p>
    <w:p w:rsidR="00371829" w:rsidRDefault="00A24986">
      <w:r w:rsidRPr="00A24986">
        <w:t xml:space="preserve">Расходы на производство продукции должны быть отражены в бухгалтерском учете в том отчетном периоде, когда они произведены. </w:t>
      </w:r>
    </w:p>
    <w:p w:rsidR="00371829" w:rsidRDefault="00A24986">
      <w:r w:rsidRPr="00A24986">
        <w:t>В том же периоде расходы на производство признаются себестоимостью реализованной продукции в отчете о финансовых результатах.</w:t>
      </w:r>
    </w:p>
    <w:p w:rsidR="002F4200" w:rsidRPr="00ED206D" w:rsidRDefault="002F4200" w:rsidP="002F4200">
      <w:pPr>
        <w:rPr>
          <w:color w:val="000000"/>
        </w:rPr>
      </w:pPr>
      <w:proofErr w:type="gramStart"/>
      <w:r w:rsidRPr="00ED206D">
        <w:rPr>
          <w:color w:val="000000"/>
        </w:rPr>
        <w:t xml:space="preserve">Учет расходов на производство, </w:t>
      </w:r>
      <w:proofErr w:type="spellStart"/>
      <w:r w:rsidRPr="00ED206D">
        <w:rPr>
          <w:color w:val="000000"/>
        </w:rPr>
        <w:t>калькулирование</w:t>
      </w:r>
      <w:proofErr w:type="spellEnd"/>
      <w:r w:rsidRPr="00ED206D">
        <w:rPr>
          <w:color w:val="000000"/>
        </w:rPr>
        <w:t xml:space="preserve"> себестоимости основной продукции (электроэнергии и мощности), ведется по калькуляционному варианту с распределением затрат на прямые и косвенные и подсчетом сокращенной производственной себестоимости продукции без учета общехозяйственных расходов.</w:t>
      </w:r>
      <w:proofErr w:type="gramEnd"/>
      <w:r w:rsidRPr="00ED206D">
        <w:rPr>
          <w:color w:val="000000"/>
        </w:rPr>
        <w:t xml:space="preserve"> Общепроизводственные расходы ежемесячно списываются как управленческие в полном размере на результат финансово-хозяйственной деятельности с распределением по основным и прочим видам деятельности пропорционально объему выпуска продукции (выполнения работ/оказания услуг).</w:t>
      </w:r>
    </w:p>
    <w:p w:rsidR="002F4200" w:rsidRPr="00B64B92" w:rsidRDefault="002F4200" w:rsidP="002F4200">
      <w:pPr>
        <w:rPr>
          <w:color w:val="000000"/>
        </w:rPr>
      </w:pPr>
      <w:r w:rsidRPr="00ED206D">
        <w:rPr>
          <w:color w:val="000000"/>
        </w:rPr>
        <w:t xml:space="preserve">Учет расходов на производство прочей продукции </w:t>
      </w:r>
      <w:r w:rsidRPr="00B64B92">
        <w:rPr>
          <w:color w:val="000000"/>
        </w:rPr>
        <w:t>(</w:t>
      </w:r>
      <w:r w:rsidR="00A24986" w:rsidRPr="00B64B92">
        <w:rPr>
          <w:color w:val="000000"/>
        </w:rPr>
        <w:t>эне</w:t>
      </w:r>
      <w:r w:rsidR="00A815A8" w:rsidRPr="00B64B92">
        <w:rPr>
          <w:color w:val="000000"/>
        </w:rPr>
        <w:t>р</w:t>
      </w:r>
      <w:r w:rsidR="00A24986" w:rsidRPr="00B64B92">
        <w:rPr>
          <w:color w:val="000000"/>
        </w:rPr>
        <w:t>гетических</w:t>
      </w:r>
      <w:r w:rsidRPr="00B64B92">
        <w:rPr>
          <w:color w:val="000000"/>
        </w:rPr>
        <w:t xml:space="preserve"> объектов для продажи, а также прочих объектов) ведется с использованием позаказного метода </w:t>
      </w:r>
      <w:proofErr w:type="spellStart"/>
      <w:r w:rsidRPr="00B64B92">
        <w:rPr>
          <w:color w:val="000000"/>
        </w:rPr>
        <w:t>калькулирования</w:t>
      </w:r>
      <w:proofErr w:type="spellEnd"/>
      <w:r w:rsidRPr="00B64B92">
        <w:rPr>
          <w:color w:val="000000"/>
        </w:rPr>
        <w:t xml:space="preserve"> себестоимости. Себестоимость единицы продукции </w:t>
      </w:r>
      <w:r w:rsidRPr="00B64B92">
        <w:rPr>
          <w:color w:val="000000"/>
        </w:rPr>
        <w:lastRenderedPageBreak/>
        <w:t xml:space="preserve">рассчитывают по сумме фактических затрат на производство продукции, а объектом </w:t>
      </w:r>
      <w:proofErr w:type="spellStart"/>
      <w:r w:rsidRPr="00B64B92">
        <w:rPr>
          <w:color w:val="000000"/>
        </w:rPr>
        <w:t>калькулирования</w:t>
      </w:r>
      <w:proofErr w:type="spellEnd"/>
      <w:r w:rsidRPr="00B64B92">
        <w:rPr>
          <w:color w:val="000000"/>
        </w:rPr>
        <w:t xml:space="preserve"> являются конкретное изделие, партия или множество отдельных продуктов (услуг), называемых заказом. Заказ открывается на основании договора с заказчиком или покупателем.</w:t>
      </w:r>
    </w:p>
    <w:p w:rsidR="002F4200" w:rsidRPr="00ED206D" w:rsidRDefault="002F4200" w:rsidP="002F4200">
      <w:pPr>
        <w:rPr>
          <w:color w:val="000000"/>
        </w:rPr>
      </w:pPr>
      <w:proofErr w:type="gramStart"/>
      <w:r w:rsidRPr="00B64B92">
        <w:rPr>
          <w:color w:val="000000"/>
        </w:rPr>
        <w:t xml:space="preserve">К прямым затратам на заказ относится стоимость комплектующих частей оборудования, подлежащих </w:t>
      </w:r>
      <w:r w:rsidR="00A24986" w:rsidRPr="00B64B92">
        <w:rPr>
          <w:color w:val="000000"/>
        </w:rPr>
        <w:t>монтажу</w:t>
      </w:r>
      <w:r w:rsidR="00A815A8" w:rsidRPr="00B64B92">
        <w:rPr>
          <w:color w:val="000000"/>
        </w:rPr>
        <w:t>,</w:t>
      </w:r>
      <w:r w:rsidRPr="00B64B92">
        <w:rPr>
          <w:color w:val="000000"/>
        </w:rPr>
        <w:t xml:space="preserve"> а также расходы на их приобретение, стоимость прочих материалов, расходы</w:t>
      </w:r>
      <w:r w:rsidRPr="00ED206D">
        <w:rPr>
          <w:color w:val="000000"/>
        </w:rPr>
        <w:t xml:space="preserve"> на приобретение работ и услуг производственного характера, выполняемых сторонними организациями (</w:t>
      </w:r>
      <w:proofErr w:type="spellStart"/>
      <w:r w:rsidRPr="00ED206D">
        <w:rPr>
          <w:color w:val="000000"/>
        </w:rPr>
        <w:t>предпроектное</w:t>
      </w:r>
      <w:proofErr w:type="spellEnd"/>
      <w:r w:rsidRPr="00ED206D">
        <w:rPr>
          <w:color w:val="000000"/>
        </w:rPr>
        <w:t xml:space="preserve"> обследование, проектные работы, затраты на оплату работ по монтажу, пуско-наладке, затраты на оплату транспортных услуг, хранения оказываемых сторонними организациями), затраты на оплату труда персонала, непосредственно участвующего в</w:t>
      </w:r>
      <w:proofErr w:type="gramEnd"/>
      <w:r w:rsidRPr="00ED206D">
        <w:rPr>
          <w:color w:val="000000"/>
        </w:rPr>
        <w:t xml:space="preserve"> </w:t>
      </w:r>
      <w:proofErr w:type="gramStart"/>
      <w:r w:rsidRPr="00ED206D">
        <w:rPr>
          <w:color w:val="000000"/>
        </w:rPr>
        <w:t xml:space="preserve">процессе производства,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 </w:t>
      </w:r>
      <w:proofErr w:type="gramEnd"/>
    </w:p>
    <w:p w:rsidR="002F4200" w:rsidRPr="00ED206D" w:rsidRDefault="002F4200" w:rsidP="002F4200">
      <w:pPr>
        <w:rPr>
          <w:color w:val="000000"/>
        </w:rPr>
      </w:pPr>
      <w:r w:rsidRPr="00ED206D">
        <w:rPr>
          <w:color w:val="000000"/>
        </w:rPr>
        <w:t xml:space="preserve">Прямые и общепроизводственные расходы, в рамках одного заказа распределяются по конкретным наименованиям продукции пропорционально стоимости комплектующих оборудования. </w:t>
      </w:r>
    </w:p>
    <w:p w:rsidR="00B06184" w:rsidRDefault="008A215F">
      <w:pPr>
        <w:rPr>
          <w:color w:val="000000"/>
        </w:rPr>
      </w:pPr>
      <w:r w:rsidRPr="008A215F">
        <w:rPr>
          <w:color w:val="000000"/>
        </w:rPr>
        <w:t>В составе прочих расходов Общества признаются:</w:t>
      </w:r>
    </w:p>
    <w:p w:rsidR="00B06184" w:rsidRDefault="008A215F">
      <w:pPr>
        <w:rPr>
          <w:color w:val="000000"/>
        </w:rPr>
      </w:pPr>
      <w:r w:rsidRPr="008A215F">
        <w:rPr>
          <w:color w:val="000000"/>
        </w:rPr>
        <w:t>расходы, связанные с выбытием и прочим списанием основных средств,  иных активов;</w:t>
      </w:r>
    </w:p>
    <w:p w:rsidR="00B06184" w:rsidRDefault="008A215F">
      <w:pPr>
        <w:rPr>
          <w:color w:val="000000"/>
        </w:rPr>
      </w:pPr>
      <w:r w:rsidRPr="008A215F">
        <w:rPr>
          <w:color w:val="000000"/>
        </w:rPr>
        <w:t>убытки прошлых лет, признанные в отчетном году;</w:t>
      </w:r>
    </w:p>
    <w:p w:rsidR="00F3593F" w:rsidRDefault="008A215F" w:rsidP="00243A42">
      <w:pPr>
        <w:rPr>
          <w:highlight w:val="yellow"/>
        </w:rPr>
      </w:pPr>
      <w:r w:rsidRPr="008A215F">
        <w:rPr>
          <w:color w:val="000000"/>
        </w:rPr>
        <w:t>прочие расходы.</w:t>
      </w:r>
      <w:r w:rsidR="00F3593F">
        <w:rPr>
          <w:highlight w:val="yellow"/>
        </w:rPr>
        <w:br w:type="page"/>
      </w:r>
    </w:p>
    <w:p w:rsidR="00371829" w:rsidRPr="00243A42" w:rsidRDefault="00A24986" w:rsidP="00243A42">
      <w:pPr>
        <w:rPr>
          <w:u w:val="single"/>
        </w:rPr>
      </w:pPr>
      <w:r w:rsidRPr="00243A42">
        <w:rPr>
          <w:u w:val="single"/>
        </w:rPr>
        <w:lastRenderedPageBreak/>
        <w:t>Анализ финансового результата</w:t>
      </w:r>
    </w:p>
    <w:p w:rsidR="001F1DCE" w:rsidRDefault="001F1DCE" w:rsidP="003F69AF">
      <w:r w:rsidRPr="00711F46">
        <w:t>Отчет о прибылях и убытках</w:t>
      </w:r>
    </w:p>
    <w:p w:rsidR="00352A54" w:rsidRPr="004F6FFB" w:rsidRDefault="00A24986" w:rsidP="00352A54">
      <w:pPr>
        <w:jc w:val="right"/>
        <w:rPr>
          <w:sz w:val="20"/>
          <w:szCs w:val="20"/>
        </w:rPr>
      </w:pPr>
      <w:r w:rsidRPr="00A24986">
        <w:rPr>
          <w:i/>
          <w:sz w:val="20"/>
          <w:szCs w:val="20"/>
        </w:rPr>
        <w:t>тыс. руб</w:t>
      </w:r>
      <w:r w:rsidRPr="00A24986">
        <w:rPr>
          <w:sz w:val="20"/>
          <w:szCs w:val="20"/>
        </w:rPr>
        <w:t>.</w:t>
      </w:r>
    </w:p>
    <w:tbl>
      <w:tblPr>
        <w:tblW w:w="9797" w:type="dxa"/>
        <w:tblInd w:w="93" w:type="dxa"/>
        <w:tblLook w:val="04A0"/>
      </w:tblPr>
      <w:tblGrid>
        <w:gridCol w:w="272"/>
        <w:gridCol w:w="6264"/>
        <w:gridCol w:w="993"/>
        <w:gridCol w:w="2268"/>
      </w:tblGrid>
      <w:tr w:rsidR="008F3896" w:rsidRPr="00FC2D6D" w:rsidTr="007E3222">
        <w:trPr>
          <w:trHeight w:val="311"/>
        </w:trPr>
        <w:tc>
          <w:tcPr>
            <w:tcW w:w="6536"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8F3896" w:rsidRPr="00BD0277" w:rsidRDefault="00A24986" w:rsidP="00352A54">
            <w:pPr>
              <w:pStyle w:val="afd"/>
              <w:jc w:val="center"/>
              <w:rPr>
                <w:rFonts w:cs="Arial"/>
                <w:b/>
              </w:rPr>
            </w:pPr>
            <w:r w:rsidRPr="00A24986">
              <w:rPr>
                <w:rFonts w:cs="Arial"/>
                <w:b/>
              </w:rPr>
              <w:t>Наименование показателя</w:t>
            </w:r>
          </w:p>
        </w:tc>
        <w:tc>
          <w:tcPr>
            <w:tcW w:w="993"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8F3896" w:rsidRPr="00BD0277" w:rsidRDefault="00A24986" w:rsidP="00352A54">
            <w:pPr>
              <w:pStyle w:val="afd"/>
              <w:jc w:val="center"/>
              <w:rPr>
                <w:rFonts w:cs="Arial"/>
                <w:b/>
              </w:rPr>
            </w:pPr>
            <w:r w:rsidRPr="00A24986">
              <w:rPr>
                <w:rFonts w:cs="Arial"/>
                <w:b/>
              </w:rPr>
              <w:t>Код</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rsidR="008F3896" w:rsidRPr="00BD0277" w:rsidRDefault="00A24986" w:rsidP="00352A54">
            <w:pPr>
              <w:pStyle w:val="afd"/>
              <w:jc w:val="center"/>
              <w:rPr>
                <w:rFonts w:cs="Arial"/>
                <w:b/>
              </w:rPr>
            </w:pPr>
            <w:r w:rsidRPr="00A24986">
              <w:rPr>
                <w:rFonts w:cs="Arial"/>
                <w:b/>
              </w:rPr>
              <w:t>За Январь-Декабрь</w:t>
            </w:r>
          </w:p>
          <w:p w:rsidR="004143BD" w:rsidRDefault="00A24986">
            <w:pPr>
              <w:pStyle w:val="afd"/>
              <w:jc w:val="center"/>
              <w:rPr>
                <w:rFonts w:cs="Arial"/>
                <w:b/>
              </w:rPr>
            </w:pPr>
            <w:r w:rsidRPr="00A24986">
              <w:rPr>
                <w:rFonts w:cs="Arial"/>
                <w:b/>
              </w:rPr>
              <w:t>2012</w:t>
            </w:r>
          </w:p>
        </w:tc>
      </w:tr>
      <w:tr w:rsidR="008F3896" w:rsidRPr="00FC2D6D" w:rsidTr="007E3222">
        <w:trPr>
          <w:trHeight w:val="60"/>
        </w:trPr>
        <w:tc>
          <w:tcPr>
            <w:tcW w:w="272" w:type="dxa"/>
            <w:tcBorders>
              <w:top w:val="single" w:sz="8" w:space="0" w:color="auto"/>
              <w:bottom w:val="single" w:sz="8" w:space="0" w:color="auto"/>
            </w:tcBorders>
            <w:shd w:val="clear" w:color="auto" w:fill="auto"/>
            <w:noWrap/>
            <w:vAlign w:val="bottom"/>
          </w:tcPr>
          <w:p w:rsidR="008F3896" w:rsidRPr="007F0FD3" w:rsidRDefault="008F3896" w:rsidP="008102A6">
            <w:pPr>
              <w:pStyle w:val="afd"/>
              <w:rPr>
                <w:rFonts w:cs="Arial"/>
              </w:rPr>
            </w:pPr>
          </w:p>
        </w:tc>
        <w:tc>
          <w:tcPr>
            <w:tcW w:w="6264"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 xml:space="preserve">Выручка </w:t>
            </w:r>
          </w:p>
        </w:tc>
        <w:tc>
          <w:tcPr>
            <w:tcW w:w="993" w:type="dxa"/>
            <w:tcBorders>
              <w:top w:val="single" w:sz="8" w:space="0" w:color="auto"/>
              <w:bottom w:val="single" w:sz="8" w:space="0" w:color="auto"/>
            </w:tcBorders>
            <w:shd w:val="clear" w:color="auto" w:fill="auto"/>
            <w:noWrap/>
            <w:vAlign w:val="bottom"/>
            <w:hideMark/>
          </w:tcPr>
          <w:p w:rsidR="00371829" w:rsidRDefault="008F3896">
            <w:pPr>
              <w:pStyle w:val="afd"/>
              <w:jc w:val="center"/>
              <w:rPr>
                <w:rFonts w:cs="Arial"/>
              </w:rPr>
            </w:pPr>
            <w:r w:rsidRPr="007F0FD3">
              <w:rPr>
                <w:rFonts w:cs="Arial"/>
              </w:rPr>
              <w:t>2110</w:t>
            </w:r>
          </w:p>
        </w:tc>
        <w:tc>
          <w:tcPr>
            <w:tcW w:w="2268" w:type="dxa"/>
            <w:tcBorders>
              <w:top w:val="single" w:sz="8" w:space="0" w:color="auto"/>
              <w:bottom w:val="single" w:sz="8" w:space="0" w:color="auto"/>
            </w:tcBorders>
            <w:shd w:val="clear" w:color="auto" w:fill="auto"/>
            <w:vAlign w:val="bottom"/>
            <w:hideMark/>
          </w:tcPr>
          <w:p w:rsidR="00371829" w:rsidRDefault="008F3896">
            <w:pPr>
              <w:pStyle w:val="afd"/>
              <w:jc w:val="center"/>
              <w:rPr>
                <w:rFonts w:cs="Arial"/>
              </w:rPr>
            </w:pPr>
            <w:r w:rsidRPr="007F0FD3">
              <w:rPr>
                <w:rFonts w:cs="Arial"/>
              </w:rPr>
              <w:t>2 165 578</w:t>
            </w:r>
          </w:p>
        </w:tc>
      </w:tr>
      <w:tr w:rsidR="008F3896" w:rsidRPr="00FC2D6D" w:rsidTr="007E3222">
        <w:trPr>
          <w:trHeight w:val="580"/>
        </w:trPr>
        <w:tc>
          <w:tcPr>
            <w:tcW w:w="272"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В том числе:                                                                     Производство электроэнергии</w:t>
            </w:r>
          </w:p>
        </w:tc>
        <w:tc>
          <w:tcPr>
            <w:tcW w:w="993" w:type="dxa"/>
            <w:tcBorders>
              <w:top w:val="single" w:sz="8" w:space="0" w:color="auto"/>
              <w:bottom w:val="single" w:sz="8" w:space="0" w:color="auto"/>
            </w:tcBorders>
            <w:shd w:val="clear" w:color="auto" w:fill="auto"/>
            <w:noWrap/>
            <w:vAlign w:val="bottom"/>
            <w:hideMark/>
          </w:tcPr>
          <w:p w:rsidR="00371829" w:rsidRDefault="008F3896">
            <w:pPr>
              <w:pStyle w:val="afd"/>
              <w:jc w:val="center"/>
              <w:rPr>
                <w:rFonts w:cs="Arial"/>
              </w:rPr>
            </w:pPr>
            <w:r w:rsidRPr="007F0FD3">
              <w:rPr>
                <w:rFonts w:cs="Arial"/>
              </w:rPr>
              <w:t>21101</w:t>
            </w:r>
          </w:p>
        </w:tc>
        <w:tc>
          <w:tcPr>
            <w:tcW w:w="2268" w:type="dxa"/>
            <w:tcBorders>
              <w:top w:val="single" w:sz="8" w:space="0" w:color="auto"/>
              <w:bottom w:val="single" w:sz="8" w:space="0" w:color="auto"/>
            </w:tcBorders>
            <w:shd w:val="clear" w:color="auto" w:fill="auto"/>
            <w:vAlign w:val="bottom"/>
            <w:hideMark/>
          </w:tcPr>
          <w:p w:rsidR="00371829" w:rsidRDefault="008F3896">
            <w:pPr>
              <w:pStyle w:val="afd"/>
              <w:jc w:val="center"/>
              <w:rPr>
                <w:rFonts w:cs="Arial"/>
              </w:rPr>
            </w:pPr>
            <w:r w:rsidRPr="007F0FD3">
              <w:rPr>
                <w:rFonts w:cs="Arial"/>
              </w:rPr>
              <w:t>111 663</w:t>
            </w:r>
          </w:p>
        </w:tc>
      </w:tr>
      <w:tr w:rsidR="008F3896" w:rsidRPr="00FC2D6D" w:rsidTr="007E3222">
        <w:trPr>
          <w:trHeight w:val="240"/>
        </w:trPr>
        <w:tc>
          <w:tcPr>
            <w:tcW w:w="272"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Производство мощности</w:t>
            </w:r>
          </w:p>
        </w:tc>
        <w:tc>
          <w:tcPr>
            <w:tcW w:w="993" w:type="dxa"/>
            <w:tcBorders>
              <w:top w:val="single" w:sz="8" w:space="0" w:color="auto"/>
              <w:bottom w:val="single" w:sz="8" w:space="0" w:color="auto"/>
            </w:tcBorders>
            <w:shd w:val="clear" w:color="auto" w:fill="auto"/>
            <w:noWrap/>
            <w:vAlign w:val="bottom"/>
            <w:hideMark/>
          </w:tcPr>
          <w:p w:rsidR="00371829" w:rsidRDefault="008F3896">
            <w:pPr>
              <w:pStyle w:val="afd"/>
              <w:jc w:val="center"/>
              <w:rPr>
                <w:rFonts w:cs="Arial"/>
              </w:rPr>
            </w:pPr>
            <w:r w:rsidRPr="007F0FD3">
              <w:rPr>
                <w:rFonts w:cs="Arial"/>
              </w:rPr>
              <w:t>21102</w:t>
            </w:r>
          </w:p>
        </w:tc>
        <w:tc>
          <w:tcPr>
            <w:tcW w:w="2268" w:type="dxa"/>
            <w:tcBorders>
              <w:top w:val="single" w:sz="8" w:space="0" w:color="auto"/>
              <w:bottom w:val="single" w:sz="8" w:space="0" w:color="auto"/>
            </w:tcBorders>
            <w:shd w:val="clear" w:color="auto" w:fill="auto"/>
            <w:vAlign w:val="bottom"/>
            <w:hideMark/>
          </w:tcPr>
          <w:p w:rsidR="00371829" w:rsidRDefault="008F3896">
            <w:pPr>
              <w:pStyle w:val="afd"/>
              <w:jc w:val="center"/>
              <w:rPr>
                <w:rFonts w:cs="Arial"/>
              </w:rPr>
            </w:pPr>
            <w:r w:rsidRPr="007F0FD3">
              <w:rPr>
                <w:rFonts w:cs="Arial"/>
              </w:rPr>
              <w:t>408 653</w:t>
            </w:r>
          </w:p>
        </w:tc>
      </w:tr>
      <w:tr w:rsidR="008F3896" w:rsidRPr="00FC2D6D" w:rsidTr="007E3222">
        <w:trPr>
          <w:trHeight w:val="70"/>
        </w:trPr>
        <w:tc>
          <w:tcPr>
            <w:tcW w:w="272"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Прочая деятельность</w:t>
            </w:r>
          </w:p>
        </w:tc>
        <w:tc>
          <w:tcPr>
            <w:tcW w:w="993" w:type="dxa"/>
            <w:tcBorders>
              <w:top w:val="single" w:sz="8" w:space="0" w:color="auto"/>
              <w:bottom w:val="single" w:sz="8" w:space="0" w:color="auto"/>
            </w:tcBorders>
            <w:shd w:val="clear" w:color="auto" w:fill="auto"/>
            <w:noWrap/>
            <w:vAlign w:val="bottom"/>
            <w:hideMark/>
          </w:tcPr>
          <w:p w:rsidR="00371829" w:rsidRDefault="008F3896">
            <w:pPr>
              <w:pStyle w:val="afd"/>
              <w:jc w:val="center"/>
              <w:rPr>
                <w:rFonts w:cs="Arial"/>
              </w:rPr>
            </w:pPr>
            <w:r w:rsidRPr="007F0FD3">
              <w:rPr>
                <w:rFonts w:cs="Arial"/>
              </w:rPr>
              <w:t>21103</w:t>
            </w:r>
          </w:p>
        </w:tc>
        <w:tc>
          <w:tcPr>
            <w:tcW w:w="2268" w:type="dxa"/>
            <w:tcBorders>
              <w:top w:val="single" w:sz="8" w:space="0" w:color="auto"/>
              <w:bottom w:val="single" w:sz="8" w:space="0" w:color="auto"/>
            </w:tcBorders>
            <w:shd w:val="clear" w:color="auto" w:fill="auto"/>
            <w:vAlign w:val="bottom"/>
            <w:hideMark/>
          </w:tcPr>
          <w:p w:rsidR="00371829" w:rsidRDefault="008F3896">
            <w:pPr>
              <w:pStyle w:val="afd"/>
              <w:jc w:val="center"/>
              <w:rPr>
                <w:rFonts w:cs="Arial"/>
              </w:rPr>
            </w:pPr>
            <w:r w:rsidRPr="007F0FD3">
              <w:rPr>
                <w:rFonts w:cs="Arial"/>
              </w:rPr>
              <w:t>1 645 262</w:t>
            </w:r>
          </w:p>
        </w:tc>
      </w:tr>
      <w:tr w:rsidR="00BD0277" w:rsidRPr="00FC2D6D" w:rsidTr="002A5387">
        <w:trPr>
          <w:trHeight w:val="7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Себестоимость продаж</w:t>
            </w:r>
          </w:p>
        </w:tc>
        <w:tc>
          <w:tcPr>
            <w:tcW w:w="993" w:type="dxa"/>
            <w:tcBorders>
              <w:top w:val="single" w:sz="8" w:space="0" w:color="auto"/>
              <w:bottom w:val="single" w:sz="8" w:space="0" w:color="auto"/>
            </w:tcBorders>
            <w:shd w:val="clear" w:color="auto" w:fill="auto"/>
            <w:noWrap/>
            <w:vAlign w:val="bottom"/>
            <w:hideMark/>
          </w:tcPr>
          <w:p w:rsidR="00371829" w:rsidRDefault="00BD0277">
            <w:pPr>
              <w:pStyle w:val="afd"/>
              <w:jc w:val="center"/>
              <w:rPr>
                <w:rFonts w:cs="Arial"/>
              </w:rPr>
            </w:pPr>
            <w:r w:rsidRPr="007F0FD3">
              <w:rPr>
                <w:rFonts w:cs="Arial"/>
              </w:rPr>
              <w:t>2120</w:t>
            </w:r>
          </w:p>
        </w:tc>
        <w:tc>
          <w:tcPr>
            <w:tcW w:w="2268" w:type="dxa"/>
            <w:tcBorders>
              <w:top w:val="single" w:sz="8" w:space="0" w:color="auto"/>
              <w:bottom w:val="single" w:sz="8" w:space="0" w:color="auto"/>
            </w:tcBorders>
            <w:shd w:val="clear" w:color="auto" w:fill="auto"/>
            <w:vAlign w:val="bottom"/>
            <w:hideMark/>
          </w:tcPr>
          <w:p w:rsidR="00371829" w:rsidRDefault="00BD0277">
            <w:pPr>
              <w:pStyle w:val="afd"/>
              <w:jc w:val="center"/>
              <w:rPr>
                <w:rFonts w:cs="Arial"/>
              </w:rPr>
            </w:pPr>
            <w:r>
              <w:rPr>
                <w:rFonts w:cs="Arial"/>
              </w:rPr>
              <w:t>(2 495 887</w:t>
            </w:r>
            <w:r w:rsidRPr="007F0FD3">
              <w:rPr>
                <w:rFonts w:cs="Arial"/>
              </w:rPr>
              <w:t>)</w:t>
            </w:r>
          </w:p>
        </w:tc>
      </w:tr>
      <w:tr w:rsidR="00BD0277" w:rsidRPr="00FC2D6D" w:rsidTr="00BD0277">
        <w:trPr>
          <w:trHeight w:val="58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xml:space="preserve">В том числе:                                                                     Производство электроэнергии </w:t>
            </w:r>
          </w:p>
        </w:tc>
        <w:tc>
          <w:tcPr>
            <w:tcW w:w="993" w:type="dxa"/>
            <w:tcBorders>
              <w:top w:val="single" w:sz="8" w:space="0" w:color="auto"/>
              <w:bottom w:val="single" w:sz="8" w:space="0" w:color="auto"/>
            </w:tcBorders>
            <w:shd w:val="clear" w:color="auto" w:fill="auto"/>
            <w:noWrap/>
            <w:vAlign w:val="center"/>
            <w:hideMark/>
          </w:tcPr>
          <w:p w:rsidR="00371829" w:rsidRDefault="00BD0277">
            <w:pPr>
              <w:pStyle w:val="afd"/>
              <w:jc w:val="center"/>
              <w:rPr>
                <w:rFonts w:cs="Arial"/>
              </w:rPr>
            </w:pPr>
            <w:r w:rsidRPr="007F0FD3">
              <w:rPr>
                <w:rFonts w:cs="Arial"/>
              </w:rPr>
              <w:t>21201</w:t>
            </w:r>
          </w:p>
        </w:tc>
        <w:tc>
          <w:tcPr>
            <w:tcW w:w="2268" w:type="dxa"/>
            <w:tcBorders>
              <w:top w:val="single" w:sz="8" w:space="0" w:color="auto"/>
              <w:bottom w:val="single" w:sz="8" w:space="0" w:color="auto"/>
            </w:tcBorders>
            <w:shd w:val="clear" w:color="auto" w:fill="auto"/>
            <w:vAlign w:val="center"/>
            <w:hideMark/>
          </w:tcPr>
          <w:p w:rsidR="00371829" w:rsidRDefault="00BD0277">
            <w:pPr>
              <w:pStyle w:val="afd"/>
              <w:jc w:val="center"/>
              <w:rPr>
                <w:rFonts w:cs="Arial"/>
              </w:rPr>
            </w:pPr>
            <w:r>
              <w:rPr>
                <w:rFonts w:cs="Arial"/>
              </w:rPr>
              <w:t>(101 469</w:t>
            </w:r>
            <w:r w:rsidRPr="007F0FD3">
              <w:rPr>
                <w:rFonts w:cs="Arial"/>
              </w:rPr>
              <w:t>)</w:t>
            </w:r>
          </w:p>
        </w:tc>
      </w:tr>
      <w:tr w:rsidR="00BD0277" w:rsidRPr="00FC2D6D" w:rsidTr="00BD0277">
        <w:trPr>
          <w:trHeight w:val="108"/>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Производство мощности</w:t>
            </w:r>
          </w:p>
        </w:tc>
        <w:tc>
          <w:tcPr>
            <w:tcW w:w="993" w:type="dxa"/>
            <w:tcBorders>
              <w:top w:val="single" w:sz="8" w:space="0" w:color="auto"/>
              <w:bottom w:val="single" w:sz="8" w:space="0" w:color="auto"/>
            </w:tcBorders>
            <w:shd w:val="clear" w:color="auto" w:fill="auto"/>
            <w:noWrap/>
            <w:vAlign w:val="center"/>
            <w:hideMark/>
          </w:tcPr>
          <w:p w:rsidR="00371829" w:rsidRDefault="00BD0277">
            <w:pPr>
              <w:pStyle w:val="afd"/>
              <w:jc w:val="center"/>
              <w:rPr>
                <w:rFonts w:cs="Arial"/>
              </w:rPr>
            </w:pPr>
            <w:r w:rsidRPr="007F0FD3">
              <w:rPr>
                <w:rFonts w:cs="Arial"/>
              </w:rPr>
              <w:t>21202</w:t>
            </w:r>
          </w:p>
        </w:tc>
        <w:tc>
          <w:tcPr>
            <w:tcW w:w="2268" w:type="dxa"/>
            <w:tcBorders>
              <w:top w:val="single" w:sz="8" w:space="0" w:color="auto"/>
              <w:bottom w:val="single" w:sz="8" w:space="0" w:color="auto"/>
            </w:tcBorders>
            <w:shd w:val="clear" w:color="auto" w:fill="auto"/>
            <w:vAlign w:val="center"/>
            <w:hideMark/>
          </w:tcPr>
          <w:p w:rsidR="00371829" w:rsidRDefault="00BD0277">
            <w:pPr>
              <w:pStyle w:val="afd"/>
              <w:jc w:val="center"/>
              <w:rPr>
                <w:rFonts w:cs="Arial"/>
              </w:rPr>
            </w:pPr>
            <w:r>
              <w:rPr>
                <w:rFonts w:cs="Arial"/>
              </w:rPr>
              <w:t>(914 931</w:t>
            </w:r>
            <w:r w:rsidRPr="007F0FD3">
              <w:rPr>
                <w:rFonts w:cs="Arial"/>
              </w:rPr>
              <w:t>)</w:t>
            </w:r>
          </w:p>
        </w:tc>
      </w:tr>
      <w:tr w:rsidR="00BD0277" w:rsidRPr="00FC2D6D" w:rsidTr="00BD0277">
        <w:trPr>
          <w:trHeight w:val="7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Прочая деятельность</w:t>
            </w:r>
          </w:p>
        </w:tc>
        <w:tc>
          <w:tcPr>
            <w:tcW w:w="993" w:type="dxa"/>
            <w:tcBorders>
              <w:top w:val="single" w:sz="8" w:space="0" w:color="auto"/>
              <w:bottom w:val="single" w:sz="8" w:space="0" w:color="auto"/>
            </w:tcBorders>
            <w:shd w:val="clear" w:color="auto" w:fill="auto"/>
            <w:noWrap/>
            <w:vAlign w:val="center"/>
            <w:hideMark/>
          </w:tcPr>
          <w:p w:rsidR="00371829" w:rsidRDefault="00BD0277">
            <w:pPr>
              <w:pStyle w:val="afd"/>
              <w:jc w:val="center"/>
              <w:rPr>
                <w:rFonts w:cs="Arial"/>
              </w:rPr>
            </w:pPr>
            <w:r w:rsidRPr="007F0FD3">
              <w:rPr>
                <w:rFonts w:cs="Arial"/>
              </w:rPr>
              <w:t>21203</w:t>
            </w:r>
          </w:p>
        </w:tc>
        <w:tc>
          <w:tcPr>
            <w:tcW w:w="2268" w:type="dxa"/>
            <w:tcBorders>
              <w:top w:val="single" w:sz="8" w:space="0" w:color="auto"/>
              <w:bottom w:val="single" w:sz="8" w:space="0" w:color="auto"/>
            </w:tcBorders>
            <w:shd w:val="clear" w:color="auto" w:fill="auto"/>
            <w:vAlign w:val="center"/>
            <w:hideMark/>
          </w:tcPr>
          <w:p w:rsidR="00371829" w:rsidRDefault="00BD0277">
            <w:pPr>
              <w:pStyle w:val="afd"/>
              <w:jc w:val="center"/>
              <w:rPr>
                <w:rFonts w:cs="Arial"/>
              </w:rPr>
            </w:pPr>
            <w:r>
              <w:rPr>
                <w:rFonts w:cs="Arial"/>
              </w:rPr>
              <w:t>(1 479 487</w:t>
            </w:r>
            <w:r w:rsidRPr="007F0FD3">
              <w:rPr>
                <w:rFonts w:cs="Arial"/>
              </w:rPr>
              <w:t>)</w:t>
            </w:r>
          </w:p>
        </w:tc>
      </w:tr>
      <w:tr w:rsidR="00BD0277" w:rsidRPr="00FC2D6D" w:rsidTr="00BD0277">
        <w:trPr>
          <w:trHeight w:val="7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Валовая прибыль (убыток)</w:t>
            </w:r>
          </w:p>
        </w:tc>
        <w:tc>
          <w:tcPr>
            <w:tcW w:w="993" w:type="dxa"/>
            <w:tcBorders>
              <w:top w:val="single" w:sz="8" w:space="0" w:color="auto"/>
              <w:bottom w:val="single" w:sz="8" w:space="0" w:color="auto"/>
            </w:tcBorders>
            <w:shd w:val="clear" w:color="auto" w:fill="auto"/>
            <w:noWrap/>
            <w:vAlign w:val="center"/>
            <w:hideMark/>
          </w:tcPr>
          <w:p w:rsidR="00371829" w:rsidRDefault="00BD0277">
            <w:pPr>
              <w:pStyle w:val="afd"/>
              <w:jc w:val="center"/>
              <w:rPr>
                <w:rFonts w:cs="Arial"/>
              </w:rPr>
            </w:pPr>
            <w:r w:rsidRPr="007F0FD3">
              <w:rPr>
                <w:rFonts w:cs="Arial"/>
              </w:rPr>
              <w:t>2100</w:t>
            </w:r>
          </w:p>
        </w:tc>
        <w:tc>
          <w:tcPr>
            <w:tcW w:w="2268" w:type="dxa"/>
            <w:tcBorders>
              <w:top w:val="single" w:sz="8" w:space="0" w:color="auto"/>
              <w:bottom w:val="single" w:sz="8" w:space="0" w:color="auto"/>
            </w:tcBorders>
            <w:shd w:val="clear" w:color="auto" w:fill="auto"/>
            <w:vAlign w:val="center"/>
            <w:hideMark/>
          </w:tcPr>
          <w:p w:rsidR="00371829" w:rsidRDefault="00BD0277">
            <w:pPr>
              <w:pStyle w:val="afd"/>
              <w:jc w:val="center"/>
              <w:rPr>
                <w:rFonts w:cs="Arial"/>
              </w:rPr>
            </w:pPr>
            <w:r>
              <w:rPr>
                <w:rFonts w:cs="Arial"/>
              </w:rPr>
              <w:t>(330 309</w:t>
            </w:r>
            <w:r w:rsidRPr="007F0FD3">
              <w:rPr>
                <w:rFonts w:cs="Arial"/>
              </w:rPr>
              <w:t>)</w:t>
            </w:r>
          </w:p>
        </w:tc>
      </w:tr>
      <w:tr w:rsidR="00BD0277" w:rsidRPr="00FC2D6D" w:rsidTr="00BD0277">
        <w:trPr>
          <w:trHeight w:val="7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Коммерческие расходы</w:t>
            </w:r>
          </w:p>
        </w:tc>
        <w:tc>
          <w:tcPr>
            <w:tcW w:w="993" w:type="dxa"/>
            <w:tcBorders>
              <w:top w:val="single" w:sz="8" w:space="0" w:color="auto"/>
              <w:bottom w:val="single" w:sz="8" w:space="0" w:color="auto"/>
            </w:tcBorders>
            <w:shd w:val="clear" w:color="auto" w:fill="auto"/>
            <w:noWrap/>
            <w:vAlign w:val="center"/>
            <w:hideMark/>
          </w:tcPr>
          <w:p w:rsidR="00371829" w:rsidRDefault="00BD0277">
            <w:pPr>
              <w:pStyle w:val="afd"/>
              <w:jc w:val="center"/>
              <w:rPr>
                <w:rFonts w:cs="Arial"/>
              </w:rPr>
            </w:pPr>
            <w:r w:rsidRPr="007F0FD3">
              <w:rPr>
                <w:rFonts w:cs="Arial"/>
              </w:rPr>
              <w:t>2210</w:t>
            </w:r>
          </w:p>
        </w:tc>
        <w:tc>
          <w:tcPr>
            <w:tcW w:w="2268" w:type="dxa"/>
            <w:tcBorders>
              <w:top w:val="single" w:sz="8" w:space="0" w:color="auto"/>
              <w:bottom w:val="single" w:sz="8" w:space="0" w:color="auto"/>
            </w:tcBorders>
            <w:shd w:val="clear" w:color="auto" w:fill="auto"/>
            <w:vAlign w:val="center"/>
            <w:hideMark/>
          </w:tcPr>
          <w:p w:rsidR="00371829" w:rsidRDefault="00BD0277">
            <w:pPr>
              <w:pStyle w:val="afd"/>
              <w:jc w:val="center"/>
              <w:rPr>
                <w:rFonts w:cs="Arial"/>
              </w:rPr>
            </w:pPr>
            <w:r>
              <w:rPr>
                <w:rFonts w:cs="Arial"/>
              </w:rPr>
              <w:t>(39 049</w:t>
            </w:r>
            <w:r w:rsidRPr="007F0FD3">
              <w:rPr>
                <w:rFonts w:cs="Arial"/>
              </w:rPr>
              <w:t>)</w:t>
            </w:r>
          </w:p>
        </w:tc>
      </w:tr>
      <w:tr w:rsidR="00BD0277" w:rsidRPr="00FC2D6D" w:rsidTr="00BD0277">
        <w:trPr>
          <w:trHeight w:val="7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Управленческие расходы</w:t>
            </w:r>
          </w:p>
        </w:tc>
        <w:tc>
          <w:tcPr>
            <w:tcW w:w="993" w:type="dxa"/>
            <w:tcBorders>
              <w:top w:val="single" w:sz="8" w:space="0" w:color="auto"/>
              <w:bottom w:val="single" w:sz="8" w:space="0" w:color="auto"/>
            </w:tcBorders>
            <w:shd w:val="clear" w:color="auto" w:fill="auto"/>
            <w:noWrap/>
            <w:vAlign w:val="center"/>
            <w:hideMark/>
          </w:tcPr>
          <w:p w:rsidR="00371829" w:rsidRDefault="00BD0277">
            <w:pPr>
              <w:pStyle w:val="afd"/>
              <w:jc w:val="center"/>
              <w:rPr>
                <w:rFonts w:cs="Arial"/>
              </w:rPr>
            </w:pPr>
            <w:r w:rsidRPr="007F0FD3">
              <w:rPr>
                <w:rFonts w:cs="Arial"/>
              </w:rPr>
              <w:t>2220</w:t>
            </w:r>
          </w:p>
        </w:tc>
        <w:tc>
          <w:tcPr>
            <w:tcW w:w="2268" w:type="dxa"/>
            <w:tcBorders>
              <w:top w:val="single" w:sz="8" w:space="0" w:color="auto"/>
              <w:bottom w:val="single" w:sz="8" w:space="0" w:color="auto"/>
            </w:tcBorders>
            <w:shd w:val="clear" w:color="auto" w:fill="auto"/>
            <w:vAlign w:val="center"/>
            <w:hideMark/>
          </w:tcPr>
          <w:p w:rsidR="00371829" w:rsidRDefault="00BD0277">
            <w:pPr>
              <w:pStyle w:val="afd"/>
              <w:jc w:val="center"/>
              <w:rPr>
                <w:rFonts w:cs="Arial"/>
              </w:rPr>
            </w:pPr>
            <w:r>
              <w:rPr>
                <w:rFonts w:cs="Arial"/>
              </w:rPr>
              <w:t>(555 406</w:t>
            </w:r>
            <w:r w:rsidRPr="007F0FD3">
              <w:rPr>
                <w:rFonts w:cs="Arial"/>
              </w:rPr>
              <w:t>)</w:t>
            </w:r>
          </w:p>
        </w:tc>
      </w:tr>
      <w:tr w:rsidR="00BD0277" w:rsidRPr="00FC2D6D" w:rsidTr="00BD0277">
        <w:trPr>
          <w:trHeight w:val="7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Прибыль (убыток) от продаж</w:t>
            </w:r>
          </w:p>
        </w:tc>
        <w:tc>
          <w:tcPr>
            <w:tcW w:w="993" w:type="dxa"/>
            <w:tcBorders>
              <w:top w:val="single" w:sz="8" w:space="0" w:color="auto"/>
              <w:bottom w:val="single" w:sz="8" w:space="0" w:color="auto"/>
            </w:tcBorders>
            <w:shd w:val="clear" w:color="auto" w:fill="auto"/>
            <w:noWrap/>
            <w:vAlign w:val="center"/>
            <w:hideMark/>
          </w:tcPr>
          <w:p w:rsidR="00371829" w:rsidRDefault="00BD0277">
            <w:pPr>
              <w:pStyle w:val="afd"/>
              <w:jc w:val="center"/>
              <w:rPr>
                <w:rFonts w:cs="Arial"/>
              </w:rPr>
            </w:pPr>
            <w:r w:rsidRPr="007F0FD3">
              <w:rPr>
                <w:rFonts w:cs="Arial"/>
              </w:rPr>
              <w:t>2200</w:t>
            </w:r>
          </w:p>
        </w:tc>
        <w:tc>
          <w:tcPr>
            <w:tcW w:w="2268" w:type="dxa"/>
            <w:tcBorders>
              <w:top w:val="single" w:sz="8" w:space="0" w:color="auto"/>
              <w:bottom w:val="single" w:sz="8" w:space="0" w:color="auto"/>
            </w:tcBorders>
            <w:shd w:val="clear" w:color="auto" w:fill="auto"/>
            <w:vAlign w:val="center"/>
            <w:hideMark/>
          </w:tcPr>
          <w:p w:rsidR="00371829" w:rsidRDefault="00BD0277">
            <w:pPr>
              <w:pStyle w:val="afd"/>
              <w:jc w:val="center"/>
              <w:rPr>
                <w:rFonts w:cs="Arial"/>
              </w:rPr>
            </w:pPr>
            <w:r>
              <w:rPr>
                <w:rFonts w:cs="Arial"/>
              </w:rPr>
              <w:t>(924 764</w:t>
            </w:r>
            <w:r w:rsidRPr="007F0FD3">
              <w:rPr>
                <w:rFonts w:cs="Arial"/>
              </w:rPr>
              <w:t>)</w:t>
            </w:r>
          </w:p>
        </w:tc>
      </w:tr>
      <w:tr w:rsidR="008F3896" w:rsidRPr="00FC2D6D" w:rsidTr="007E3222">
        <w:trPr>
          <w:trHeight w:val="70"/>
        </w:trPr>
        <w:tc>
          <w:tcPr>
            <w:tcW w:w="272"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Доходы от участия в других организациях</w:t>
            </w:r>
          </w:p>
        </w:tc>
        <w:tc>
          <w:tcPr>
            <w:tcW w:w="993" w:type="dxa"/>
            <w:tcBorders>
              <w:top w:val="single" w:sz="8" w:space="0" w:color="auto"/>
              <w:bottom w:val="single" w:sz="8" w:space="0" w:color="auto"/>
            </w:tcBorders>
            <w:shd w:val="clear" w:color="auto" w:fill="auto"/>
            <w:noWrap/>
            <w:vAlign w:val="bottom"/>
            <w:hideMark/>
          </w:tcPr>
          <w:p w:rsidR="00371829" w:rsidRDefault="008F3896">
            <w:pPr>
              <w:pStyle w:val="afd"/>
              <w:jc w:val="center"/>
              <w:rPr>
                <w:rFonts w:cs="Arial"/>
              </w:rPr>
            </w:pPr>
            <w:r w:rsidRPr="007F0FD3">
              <w:rPr>
                <w:rFonts w:cs="Arial"/>
              </w:rPr>
              <w:t>2310</w:t>
            </w:r>
          </w:p>
        </w:tc>
        <w:tc>
          <w:tcPr>
            <w:tcW w:w="2268" w:type="dxa"/>
            <w:tcBorders>
              <w:top w:val="single" w:sz="8" w:space="0" w:color="auto"/>
              <w:bottom w:val="single" w:sz="8" w:space="0" w:color="auto"/>
            </w:tcBorders>
            <w:shd w:val="clear" w:color="auto" w:fill="auto"/>
            <w:vAlign w:val="bottom"/>
            <w:hideMark/>
          </w:tcPr>
          <w:p w:rsidR="00371829" w:rsidRDefault="008F3896">
            <w:pPr>
              <w:pStyle w:val="afd"/>
              <w:jc w:val="center"/>
              <w:rPr>
                <w:rFonts w:cs="Arial"/>
              </w:rPr>
            </w:pPr>
            <w:r w:rsidRPr="007F0FD3">
              <w:rPr>
                <w:rFonts w:cs="Arial"/>
              </w:rPr>
              <w:t>-</w:t>
            </w:r>
          </w:p>
        </w:tc>
      </w:tr>
      <w:tr w:rsidR="008F3896" w:rsidRPr="00FC2D6D" w:rsidTr="007E3222">
        <w:trPr>
          <w:trHeight w:val="70"/>
        </w:trPr>
        <w:tc>
          <w:tcPr>
            <w:tcW w:w="272"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Проценты к получению</w:t>
            </w:r>
          </w:p>
        </w:tc>
        <w:tc>
          <w:tcPr>
            <w:tcW w:w="993" w:type="dxa"/>
            <w:tcBorders>
              <w:top w:val="single" w:sz="8" w:space="0" w:color="auto"/>
              <w:bottom w:val="single" w:sz="8" w:space="0" w:color="auto"/>
            </w:tcBorders>
            <w:shd w:val="clear" w:color="auto" w:fill="auto"/>
            <w:noWrap/>
            <w:vAlign w:val="bottom"/>
            <w:hideMark/>
          </w:tcPr>
          <w:p w:rsidR="00371829" w:rsidRDefault="008F3896">
            <w:pPr>
              <w:pStyle w:val="afd"/>
              <w:jc w:val="center"/>
              <w:rPr>
                <w:rFonts w:cs="Arial"/>
              </w:rPr>
            </w:pPr>
            <w:r w:rsidRPr="007F0FD3">
              <w:rPr>
                <w:rFonts w:cs="Arial"/>
              </w:rPr>
              <w:t>2320</w:t>
            </w:r>
          </w:p>
        </w:tc>
        <w:tc>
          <w:tcPr>
            <w:tcW w:w="2268" w:type="dxa"/>
            <w:tcBorders>
              <w:top w:val="single" w:sz="8" w:space="0" w:color="auto"/>
              <w:bottom w:val="single" w:sz="8" w:space="0" w:color="auto"/>
            </w:tcBorders>
            <w:shd w:val="clear" w:color="auto" w:fill="auto"/>
            <w:vAlign w:val="bottom"/>
            <w:hideMark/>
          </w:tcPr>
          <w:p w:rsidR="00371829" w:rsidRDefault="008F3896">
            <w:pPr>
              <w:pStyle w:val="afd"/>
              <w:jc w:val="center"/>
              <w:rPr>
                <w:rFonts w:cs="Arial"/>
              </w:rPr>
            </w:pPr>
            <w:r w:rsidRPr="007F0FD3">
              <w:rPr>
                <w:rFonts w:cs="Arial"/>
              </w:rPr>
              <w:t>186 973</w:t>
            </w:r>
          </w:p>
        </w:tc>
      </w:tr>
      <w:tr w:rsidR="00BD0277" w:rsidRPr="00FC2D6D" w:rsidTr="002A5387">
        <w:trPr>
          <w:trHeight w:val="206"/>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Проценты к уплате</w:t>
            </w:r>
          </w:p>
        </w:tc>
        <w:tc>
          <w:tcPr>
            <w:tcW w:w="993" w:type="dxa"/>
            <w:tcBorders>
              <w:top w:val="single" w:sz="8" w:space="0" w:color="auto"/>
              <w:bottom w:val="single" w:sz="8" w:space="0" w:color="auto"/>
            </w:tcBorders>
            <w:shd w:val="clear" w:color="auto" w:fill="auto"/>
            <w:noWrap/>
            <w:vAlign w:val="bottom"/>
            <w:hideMark/>
          </w:tcPr>
          <w:p w:rsidR="00371829" w:rsidRDefault="00BD0277">
            <w:pPr>
              <w:pStyle w:val="afd"/>
              <w:jc w:val="center"/>
              <w:rPr>
                <w:rFonts w:cs="Arial"/>
              </w:rPr>
            </w:pPr>
            <w:r w:rsidRPr="007F0FD3">
              <w:rPr>
                <w:rFonts w:cs="Arial"/>
              </w:rPr>
              <w:t>2330</w:t>
            </w:r>
          </w:p>
        </w:tc>
        <w:tc>
          <w:tcPr>
            <w:tcW w:w="2268" w:type="dxa"/>
            <w:tcBorders>
              <w:top w:val="single" w:sz="8" w:space="0" w:color="auto"/>
              <w:bottom w:val="single" w:sz="8" w:space="0" w:color="auto"/>
            </w:tcBorders>
            <w:shd w:val="clear" w:color="auto" w:fill="auto"/>
            <w:vAlign w:val="bottom"/>
            <w:hideMark/>
          </w:tcPr>
          <w:p w:rsidR="00371829" w:rsidRDefault="00BD0277">
            <w:pPr>
              <w:pStyle w:val="afd"/>
              <w:jc w:val="center"/>
              <w:rPr>
                <w:rFonts w:cs="Arial"/>
              </w:rPr>
            </w:pPr>
            <w:r w:rsidRPr="007F0FD3">
              <w:rPr>
                <w:rFonts w:cs="Arial"/>
              </w:rPr>
              <w:t>-</w:t>
            </w:r>
          </w:p>
        </w:tc>
      </w:tr>
      <w:tr w:rsidR="008F3896" w:rsidRPr="00FC2D6D" w:rsidTr="007E3222">
        <w:trPr>
          <w:trHeight w:val="70"/>
        </w:trPr>
        <w:tc>
          <w:tcPr>
            <w:tcW w:w="272"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Прочие доходы</w:t>
            </w:r>
          </w:p>
        </w:tc>
        <w:tc>
          <w:tcPr>
            <w:tcW w:w="993" w:type="dxa"/>
            <w:tcBorders>
              <w:top w:val="single" w:sz="8" w:space="0" w:color="auto"/>
              <w:bottom w:val="single" w:sz="8" w:space="0" w:color="auto"/>
            </w:tcBorders>
            <w:shd w:val="clear" w:color="auto" w:fill="auto"/>
            <w:noWrap/>
            <w:vAlign w:val="bottom"/>
            <w:hideMark/>
          </w:tcPr>
          <w:p w:rsidR="00371829" w:rsidRDefault="008F3896">
            <w:pPr>
              <w:pStyle w:val="afd"/>
              <w:jc w:val="center"/>
              <w:rPr>
                <w:rFonts w:cs="Arial"/>
              </w:rPr>
            </w:pPr>
            <w:r w:rsidRPr="007F0FD3">
              <w:rPr>
                <w:rFonts w:cs="Arial"/>
              </w:rPr>
              <w:t>2340</w:t>
            </w:r>
          </w:p>
        </w:tc>
        <w:tc>
          <w:tcPr>
            <w:tcW w:w="2268" w:type="dxa"/>
            <w:tcBorders>
              <w:top w:val="single" w:sz="8" w:space="0" w:color="auto"/>
              <w:bottom w:val="single" w:sz="8" w:space="0" w:color="auto"/>
            </w:tcBorders>
            <w:shd w:val="clear" w:color="auto" w:fill="auto"/>
            <w:vAlign w:val="bottom"/>
            <w:hideMark/>
          </w:tcPr>
          <w:p w:rsidR="00371829" w:rsidRDefault="008F3896">
            <w:pPr>
              <w:pStyle w:val="afd"/>
              <w:jc w:val="center"/>
              <w:rPr>
                <w:rFonts w:cs="Arial"/>
              </w:rPr>
            </w:pPr>
            <w:r w:rsidRPr="007F0FD3">
              <w:rPr>
                <w:rFonts w:cs="Arial"/>
              </w:rPr>
              <w:t>94 815</w:t>
            </w:r>
          </w:p>
        </w:tc>
      </w:tr>
      <w:tr w:rsidR="00BD0277" w:rsidRPr="00FC2D6D" w:rsidTr="002A5387">
        <w:trPr>
          <w:trHeight w:val="7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Прочие расходы</w:t>
            </w:r>
          </w:p>
        </w:tc>
        <w:tc>
          <w:tcPr>
            <w:tcW w:w="993" w:type="dxa"/>
            <w:tcBorders>
              <w:top w:val="single" w:sz="8" w:space="0" w:color="auto"/>
              <w:bottom w:val="single" w:sz="8" w:space="0" w:color="auto"/>
            </w:tcBorders>
            <w:shd w:val="clear" w:color="auto" w:fill="auto"/>
            <w:noWrap/>
            <w:vAlign w:val="bottom"/>
            <w:hideMark/>
          </w:tcPr>
          <w:p w:rsidR="00371829" w:rsidRDefault="00BD0277">
            <w:pPr>
              <w:pStyle w:val="afd"/>
              <w:jc w:val="center"/>
              <w:rPr>
                <w:rFonts w:cs="Arial"/>
              </w:rPr>
            </w:pPr>
            <w:r w:rsidRPr="007F0FD3">
              <w:rPr>
                <w:rFonts w:cs="Arial"/>
              </w:rPr>
              <w:t>2350</w:t>
            </w:r>
          </w:p>
        </w:tc>
        <w:tc>
          <w:tcPr>
            <w:tcW w:w="2268" w:type="dxa"/>
            <w:tcBorders>
              <w:top w:val="single" w:sz="8" w:space="0" w:color="auto"/>
              <w:bottom w:val="single" w:sz="8" w:space="0" w:color="auto"/>
            </w:tcBorders>
            <w:shd w:val="clear" w:color="auto" w:fill="auto"/>
            <w:vAlign w:val="bottom"/>
            <w:hideMark/>
          </w:tcPr>
          <w:p w:rsidR="00371829" w:rsidRDefault="00BD0277">
            <w:pPr>
              <w:pStyle w:val="afd"/>
              <w:jc w:val="center"/>
              <w:rPr>
                <w:rFonts w:cs="Arial"/>
              </w:rPr>
            </w:pPr>
            <w:r>
              <w:rPr>
                <w:rFonts w:cs="Arial"/>
              </w:rPr>
              <w:t>(170 740</w:t>
            </w:r>
            <w:r w:rsidRPr="007F0FD3">
              <w:rPr>
                <w:rFonts w:cs="Arial"/>
              </w:rPr>
              <w:t>)</w:t>
            </w:r>
          </w:p>
        </w:tc>
      </w:tr>
      <w:tr w:rsidR="00BD0277" w:rsidRPr="00FC2D6D" w:rsidTr="002A5387">
        <w:trPr>
          <w:trHeight w:val="17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Прибыль (убыток) до налогообложения</w:t>
            </w:r>
          </w:p>
        </w:tc>
        <w:tc>
          <w:tcPr>
            <w:tcW w:w="993" w:type="dxa"/>
            <w:tcBorders>
              <w:top w:val="single" w:sz="8" w:space="0" w:color="auto"/>
              <w:bottom w:val="single" w:sz="8" w:space="0" w:color="auto"/>
            </w:tcBorders>
            <w:shd w:val="clear" w:color="auto" w:fill="auto"/>
            <w:noWrap/>
            <w:vAlign w:val="bottom"/>
            <w:hideMark/>
          </w:tcPr>
          <w:p w:rsidR="00371829" w:rsidRDefault="00BD0277">
            <w:pPr>
              <w:pStyle w:val="afd"/>
              <w:jc w:val="center"/>
              <w:rPr>
                <w:rFonts w:cs="Arial"/>
              </w:rPr>
            </w:pPr>
            <w:r w:rsidRPr="007F0FD3">
              <w:rPr>
                <w:rFonts w:cs="Arial"/>
              </w:rPr>
              <w:t>2300</w:t>
            </w:r>
          </w:p>
        </w:tc>
        <w:tc>
          <w:tcPr>
            <w:tcW w:w="2268" w:type="dxa"/>
            <w:tcBorders>
              <w:top w:val="single" w:sz="8" w:space="0" w:color="auto"/>
              <w:bottom w:val="single" w:sz="8" w:space="0" w:color="auto"/>
            </w:tcBorders>
            <w:shd w:val="clear" w:color="auto" w:fill="auto"/>
            <w:vAlign w:val="bottom"/>
            <w:hideMark/>
          </w:tcPr>
          <w:p w:rsidR="00371829" w:rsidRDefault="00BD0277">
            <w:pPr>
              <w:pStyle w:val="afd"/>
              <w:jc w:val="center"/>
              <w:rPr>
                <w:rFonts w:cs="Arial"/>
              </w:rPr>
            </w:pPr>
            <w:r>
              <w:rPr>
                <w:rFonts w:cs="Arial"/>
              </w:rPr>
              <w:t>(813 716</w:t>
            </w:r>
            <w:r w:rsidRPr="007F0FD3">
              <w:rPr>
                <w:rFonts w:cs="Arial"/>
              </w:rPr>
              <w:t>)</w:t>
            </w:r>
          </w:p>
        </w:tc>
      </w:tr>
      <w:tr w:rsidR="00BD0277" w:rsidRPr="00FC2D6D" w:rsidTr="002A5387">
        <w:trPr>
          <w:trHeight w:val="7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Текущий налог на прибыль</w:t>
            </w:r>
          </w:p>
        </w:tc>
        <w:tc>
          <w:tcPr>
            <w:tcW w:w="993" w:type="dxa"/>
            <w:tcBorders>
              <w:top w:val="single" w:sz="8" w:space="0" w:color="auto"/>
              <w:bottom w:val="single" w:sz="8" w:space="0" w:color="auto"/>
            </w:tcBorders>
            <w:shd w:val="clear" w:color="auto" w:fill="auto"/>
            <w:noWrap/>
            <w:vAlign w:val="bottom"/>
            <w:hideMark/>
          </w:tcPr>
          <w:p w:rsidR="00371829" w:rsidRDefault="00BD0277">
            <w:pPr>
              <w:pStyle w:val="afd"/>
              <w:jc w:val="center"/>
              <w:rPr>
                <w:rFonts w:cs="Arial"/>
              </w:rPr>
            </w:pPr>
            <w:r w:rsidRPr="007F0FD3">
              <w:rPr>
                <w:rFonts w:cs="Arial"/>
              </w:rPr>
              <w:t>2410</w:t>
            </w:r>
          </w:p>
        </w:tc>
        <w:tc>
          <w:tcPr>
            <w:tcW w:w="2268" w:type="dxa"/>
            <w:tcBorders>
              <w:top w:val="single" w:sz="8" w:space="0" w:color="auto"/>
              <w:bottom w:val="single" w:sz="8" w:space="0" w:color="auto"/>
            </w:tcBorders>
            <w:shd w:val="clear" w:color="auto" w:fill="auto"/>
            <w:vAlign w:val="bottom"/>
            <w:hideMark/>
          </w:tcPr>
          <w:p w:rsidR="00371829" w:rsidRDefault="00BD0277">
            <w:pPr>
              <w:pStyle w:val="afd"/>
              <w:jc w:val="center"/>
              <w:rPr>
                <w:rFonts w:cs="Arial"/>
              </w:rPr>
            </w:pPr>
            <w:r w:rsidRPr="007F0FD3">
              <w:rPr>
                <w:rFonts w:cs="Arial"/>
              </w:rPr>
              <w:t>-</w:t>
            </w:r>
          </w:p>
        </w:tc>
      </w:tr>
      <w:tr w:rsidR="00BD0277" w:rsidRPr="00FC2D6D" w:rsidTr="002A5387">
        <w:trPr>
          <w:trHeight w:val="7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vAlign w:val="bottom"/>
            <w:hideMark/>
          </w:tcPr>
          <w:p w:rsidR="00BD0277" w:rsidRPr="007F0FD3" w:rsidRDefault="00BD0277" w:rsidP="008102A6">
            <w:pPr>
              <w:pStyle w:val="afd"/>
              <w:rPr>
                <w:rFonts w:cs="Arial"/>
              </w:rPr>
            </w:pPr>
            <w:r w:rsidRPr="007F0FD3">
              <w:rPr>
                <w:rFonts w:cs="Arial"/>
              </w:rPr>
              <w:t>в т.ч. постоянные налоговые обязательства (активы)</w:t>
            </w:r>
          </w:p>
        </w:tc>
        <w:tc>
          <w:tcPr>
            <w:tcW w:w="993" w:type="dxa"/>
            <w:tcBorders>
              <w:top w:val="single" w:sz="8" w:space="0" w:color="auto"/>
              <w:bottom w:val="single" w:sz="8" w:space="0" w:color="auto"/>
            </w:tcBorders>
            <w:shd w:val="clear" w:color="auto" w:fill="auto"/>
            <w:vAlign w:val="bottom"/>
            <w:hideMark/>
          </w:tcPr>
          <w:p w:rsidR="00371829" w:rsidRDefault="00BD0277">
            <w:pPr>
              <w:pStyle w:val="afd"/>
              <w:jc w:val="center"/>
              <w:rPr>
                <w:rFonts w:cs="Arial"/>
              </w:rPr>
            </w:pPr>
            <w:r w:rsidRPr="007F0FD3">
              <w:rPr>
                <w:rFonts w:cs="Arial"/>
              </w:rPr>
              <w:t>2421</w:t>
            </w:r>
          </w:p>
        </w:tc>
        <w:tc>
          <w:tcPr>
            <w:tcW w:w="2268" w:type="dxa"/>
            <w:tcBorders>
              <w:top w:val="single" w:sz="8" w:space="0" w:color="auto"/>
              <w:bottom w:val="single" w:sz="8" w:space="0" w:color="auto"/>
            </w:tcBorders>
            <w:shd w:val="clear" w:color="auto" w:fill="auto"/>
            <w:vAlign w:val="bottom"/>
            <w:hideMark/>
          </w:tcPr>
          <w:p w:rsidR="00371829" w:rsidRDefault="00BD0277">
            <w:pPr>
              <w:pStyle w:val="afd"/>
              <w:jc w:val="center"/>
              <w:rPr>
                <w:rFonts w:cs="Arial"/>
              </w:rPr>
            </w:pPr>
            <w:r>
              <w:rPr>
                <w:rFonts w:cs="Arial"/>
              </w:rPr>
              <w:t>(2 333</w:t>
            </w:r>
            <w:r w:rsidRPr="007F0FD3">
              <w:rPr>
                <w:rFonts w:cs="Arial"/>
              </w:rPr>
              <w:t>)</w:t>
            </w:r>
          </w:p>
        </w:tc>
      </w:tr>
      <w:tr w:rsidR="00BD0277" w:rsidRPr="00FC2D6D" w:rsidTr="002A5387">
        <w:trPr>
          <w:trHeight w:val="7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Изменение отложенных налоговых обязательств</w:t>
            </w:r>
          </w:p>
        </w:tc>
        <w:tc>
          <w:tcPr>
            <w:tcW w:w="993" w:type="dxa"/>
            <w:tcBorders>
              <w:top w:val="single" w:sz="8" w:space="0" w:color="auto"/>
              <w:bottom w:val="single" w:sz="8" w:space="0" w:color="auto"/>
            </w:tcBorders>
            <w:shd w:val="clear" w:color="auto" w:fill="auto"/>
            <w:noWrap/>
            <w:vAlign w:val="bottom"/>
            <w:hideMark/>
          </w:tcPr>
          <w:p w:rsidR="00371829" w:rsidRDefault="00BD0277">
            <w:pPr>
              <w:pStyle w:val="afd"/>
              <w:jc w:val="center"/>
              <w:rPr>
                <w:rFonts w:cs="Arial"/>
              </w:rPr>
            </w:pPr>
            <w:r w:rsidRPr="007F0FD3">
              <w:rPr>
                <w:rFonts w:cs="Arial"/>
              </w:rPr>
              <w:t>2430</w:t>
            </w:r>
          </w:p>
        </w:tc>
        <w:tc>
          <w:tcPr>
            <w:tcW w:w="2268" w:type="dxa"/>
            <w:tcBorders>
              <w:top w:val="single" w:sz="8" w:space="0" w:color="auto"/>
              <w:bottom w:val="single" w:sz="8" w:space="0" w:color="auto"/>
            </w:tcBorders>
            <w:shd w:val="clear" w:color="auto" w:fill="auto"/>
            <w:vAlign w:val="bottom"/>
            <w:hideMark/>
          </w:tcPr>
          <w:p w:rsidR="00371829" w:rsidRDefault="00BD0277">
            <w:pPr>
              <w:pStyle w:val="afd"/>
              <w:jc w:val="center"/>
              <w:rPr>
                <w:rFonts w:cs="Arial"/>
              </w:rPr>
            </w:pPr>
            <w:r w:rsidRPr="007F0FD3">
              <w:rPr>
                <w:rFonts w:cs="Arial"/>
              </w:rPr>
              <w:t>2</w:t>
            </w:r>
          </w:p>
        </w:tc>
      </w:tr>
      <w:tr w:rsidR="008F3896" w:rsidRPr="00FC2D6D" w:rsidTr="007E3222">
        <w:trPr>
          <w:trHeight w:val="70"/>
        </w:trPr>
        <w:tc>
          <w:tcPr>
            <w:tcW w:w="272"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bottom"/>
            <w:hideMark/>
          </w:tcPr>
          <w:p w:rsidR="008F3896" w:rsidRPr="007F0FD3" w:rsidRDefault="008F3896" w:rsidP="008102A6">
            <w:pPr>
              <w:pStyle w:val="afd"/>
              <w:rPr>
                <w:rFonts w:cs="Arial"/>
              </w:rPr>
            </w:pPr>
            <w:r w:rsidRPr="007F0FD3">
              <w:rPr>
                <w:rFonts w:cs="Arial"/>
              </w:rPr>
              <w:t>Изменение отложенных налоговых активов</w:t>
            </w:r>
          </w:p>
        </w:tc>
        <w:tc>
          <w:tcPr>
            <w:tcW w:w="993" w:type="dxa"/>
            <w:tcBorders>
              <w:top w:val="single" w:sz="8" w:space="0" w:color="auto"/>
              <w:bottom w:val="single" w:sz="8" w:space="0" w:color="auto"/>
            </w:tcBorders>
            <w:shd w:val="clear" w:color="auto" w:fill="auto"/>
            <w:noWrap/>
            <w:vAlign w:val="bottom"/>
            <w:hideMark/>
          </w:tcPr>
          <w:p w:rsidR="00371829" w:rsidRDefault="008F3896">
            <w:pPr>
              <w:pStyle w:val="afd"/>
              <w:jc w:val="center"/>
              <w:rPr>
                <w:rFonts w:cs="Arial"/>
              </w:rPr>
            </w:pPr>
            <w:r w:rsidRPr="007F0FD3">
              <w:rPr>
                <w:rFonts w:cs="Arial"/>
              </w:rPr>
              <w:t>2450</w:t>
            </w:r>
          </w:p>
        </w:tc>
        <w:tc>
          <w:tcPr>
            <w:tcW w:w="2268" w:type="dxa"/>
            <w:tcBorders>
              <w:top w:val="single" w:sz="8" w:space="0" w:color="auto"/>
              <w:bottom w:val="single" w:sz="8" w:space="0" w:color="auto"/>
            </w:tcBorders>
            <w:shd w:val="clear" w:color="auto" w:fill="auto"/>
            <w:vAlign w:val="bottom"/>
            <w:hideMark/>
          </w:tcPr>
          <w:p w:rsidR="00371829" w:rsidRDefault="008F3896">
            <w:pPr>
              <w:pStyle w:val="afd"/>
              <w:jc w:val="center"/>
              <w:rPr>
                <w:rFonts w:cs="Arial"/>
              </w:rPr>
            </w:pPr>
            <w:r w:rsidRPr="007F0FD3">
              <w:rPr>
                <w:rFonts w:cs="Arial"/>
              </w:rPr>
              <w:t>160 408</w:t>
            </w:r>
          </w:p>
        </w:tc>
      </w:tr>
      <w:tr w:rsidR="00BD0277" w:rsidRPr="00FC2D6D" w:rsidTr="002A5387">
        <w:trPr>
          <w:trHeight w:val="70"/>
        </w:trPr>
        <w:tc>
          <w:tcPr>
            <w:tcW w:w="272" w:type="dxa"/>
            <w:tcBorders>
              <w:top w:val="single" w:sz="8" w:space="0" w:color="auto"/>
              <w:bottom w:val="single" w:sz="8" w:space="0" w:color="auto"/>
            </w:tcBorders>
            <w:shd w:val="clear" w:color="auto" w:fill="auto"/>
            <w:noWrap/>
            <w:vAlign w:val="center"/>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noWrap/>
            <w:vAlign w:val="center"/>
            <w:hideMark/>
          </w:tcPr>
          <w:p w:rsidR="00BD0277" w:rsidRPr="007F0FD3" w:rsidRDefault="00BD0277" w:rsidP="008102A6">
            <w:pPr>
              <w:pStyle w:val="afd"/>
              <w:rPr>
                <w:rFonts w:cs="Arial"/>
              </w:rPr>
            </w:pPr>
            <w:r w:rsidRPr="007F0FD3">
              <w:rPr>
                <w:rFonts w:cs="Arial"/>
              </w:rPr>
              <w:t>Прочее</w:t>
            </w:r>
          </w:p>
        </w:tc>
        <w:tc>
          <w:tcPr>
            <w:tcW w:w="993" w:type="dxa"/>
            <w:tcBorders>
              <w:top w:val="single" w:sz="8" w:space="0" w:color="auto"/>
              <w:bottom w:val="single" w:sz="8" w:space="0" w:color="auto"/>
            </w:tcBorders>
            <w:shd w:val="clear" w:color="auto" w:fill="auto"/>
            <w:noWrap/>
            <w:vAlign w:val="center"/>
            <w:hideMark/>
          </w:tcPr>
          <w:p w:rsidR="00371829" w:rsidRDefault="00BD0277">
            <w:pPr>
              <w:pStyle w:val="afd"/>
              <w:jc w:val="center"/>
              <w:rPr>
                <w:rFonts w:cs="Arial"/>
              </w:rPr>
            </w:pPr>
            <w:r w:rsidRPr="007F0FD3">
              <w:rPr>
                <w:rFonts w:cs="Arial"/>
              </w:rPr>
              <w:t>2460</w:t>
            </w:r>
          </w:p>
        </w:tc>
        <w:tc>
          <w:tcPr>
            <w:tcW w:w="2268" w:type="dxa"/>
            <w:tcBorders>
              <w:top w:val="single" w:sz="8" w:space="0" w:color="auto"/>
              <w:bottom w:val="single" w:sz="8" w:space="0" w:color="auto"/>
            </w:tcBorders>
            <w:shd w:val="clear" w:color="auto" w:fill="auto"/>
            <w:vAlign w:val="bottom"/>
            <w:hideMark/>
          </w:tcPr>
          <w:p w:rsidR="00371829" w:rsidRDefault="00BD0277">
            <w:pPr>
              <w:pStyle w:val="afd"/>
              <w:jc w:val="center"/>
              <w:rPr>
                <w:rFonts w:cs="Arial"/>
              </w:rPr>
            </w:pPr>
            <w:r>
              <w:rPr>
                <w:rFonts w:cs="Arial"/>
              </w:rPr>
              <w:t>(416</w:t>
            </w:r>
            <w:r w:rsidRPr="007F0FD3">
              <w:rPr>
                <w:rFonts w:cs="Arial"/>
              </w:rPr>
              <w:t>)</w:t>
            </w:r>
          </w:p>
        </w:tc>
      </w:tr>
      <w:tr w:rsidR="00BD0277" w:rsidRPr="00FC2D6D" w:rsidTr="002A5387">
        <w:trPr>
          <w:trHeight w:val="7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vAlign w:val="bottom"/>
            <w:hideMark/>
          </w:tcPr>
          <w:p w:rsidR="00BD0277" w:rsidRPr="007F0FD3" w:rsidRDefault="00BD0277" w:rsidP="008102A6">
            <w:pPr>
              <w:pStyle w:val="afd"/>
              <w:rPr>
                <w:rFonts w:cs="Arial"/>
              </w:rPr>
            </w:pPr>
            <w:r w:rsidRPr="007F0FD3">
              <w:rPr>
                <w:rFonts w:cs="Arial"/>
              </w:rPr>
              <w:t>в т.ч. штрафы, пени и др. налоговые санкции</w:t>
            </w:r>
          </w:p>
        </w:tc>
        <w:tc>
          <w:tcPr>
            <w:tcW w:w="993" w:type="dxa"/>
            <w:tcBorders>
              <w:top w:val="single" w:sz="8" w:space="0" w:color="auto"/>
              <w:bottom w:val="single" w:sz="8" w:space="0" w:color="auto"/>
            </w:tcBorders>
            <w:shd w:val="clear" w:color="auto" w:fill="auto"/>
            <w:vAlign w:val="bottom"/>
            <w:hideMark/>
          </w:tcPr>
          <w:p w:rsidR="00371829" w:rsidRDefault="00BD0277">
            <w:pPr>
              <w:pStyle w:val="afd"/>
              <w:jc w:val="center"/>
              <w:rPr>
                <w:rFonts w:cs="Arial"/>
              </w:rPr>
            </w:pPr>
            <w:r w:rsidRPr="007F0FD3">
              <w:rPr>
                <w:rFonts w:cs="Arial"/>
              </w:rPr>
              <w:t>2461</w:t>
            </w:r>
          </w:p>
        </w:tc>
        <w:tc>
          <w:tcPr>
            <w:tcW w:w="2268" w:type="dxa"/>
            <w:tcBorders>
              <w:top w:val="single" w:sz="8" w:space="0" w:color="auto"/>
              <w:bottom w:val="single" w:sz="8" w:space="0" w:color="auto"/>
            </w:tcBorders>
            <w:shd w:val="clear" w:color="auto" w:fill="auto"/>
            <w:vAlign w:val="bottom"/>
            <w:hideMark/>
          </w:tcPr>
          <w:p w:rsidR="00371829" w:rsidRDefault="00BD0277">
            <w:pPr>
              <w:pStyle w:val="afd"/>
              <w:jc w:val="center"/>
              <w:rPr>
                <w:rFonts w:cs="Arial"/>
              </w:rPr>
            </w:pPr>
            <w:r>
              <w:rPr>
                <w:rFonts w:cs="Arial"/>
              </w:rPr>
              <w:t>(416</w:t>
            </w:r>
            <w:r w:rsidRPr="007F0FD3">
              <w:rPr>
                <w:rFonts w:cs="Arial"/>
              </w:rPr>
              <w:t>)</w:t>
            </w:r>
          </w:p>
        </w:tc>
      </w:tr>
      <w:tr w:rsidR="00BD0277" w:rsidRPr="00FC2D6D" w:rsidTr="002A5387">
        <w:trPr>
          <w:trHeight w:val="70"/>
        </w:trPr>
        <w:tc>
          <w:tcPr>
            <w:tcW w:w="272" w:type="dxa"/>
            <w:tcBorders>
              <w:top w:val="single" w:sz="8" w:space="0" w:color="auto"/>
              <w:bottom w:val="single" w:sz="8" w:space="0" w:color="auto"/>
            </w:tcBorders>
            <w:shd w:val="clear" w:color="auto" w:fill="auto"/>
            <w:noWrap/>
            <w:vAlign w:val="bottom"/>
            <w:hideMark/>
          </w:tcPr>
          <w:p w:rsidR="00BD0277" w:rsidRPr="007F0FD3" w:rsidRDefault="00BD0277" w:rsidP="008102A6">
            <w:pPr>
              <w:pStyle w:val="afd"/>
              <w:rPr>
                <w:rFonts w:cs="Arial"/>
              </w:rPr>
            </w:pPr>
            <w:r w:rsidRPr="007F0FD3">
              <w:rPr>
                <w:rFonts w:cs="Arial"/>
              </w:rPr>
              <w:t> </w:t>
            </w:r>
          </w:p>
        </w:tc>
        <w:tc>
          <w:tcPr>
            <w:tcW w:w="6264" w:type="dxa"/>
            <w:tcBorders>
              <w:top w:val="single" w:sz="8" w:space="0" w:color="auto"/>
              <w:bottom w:val="single" w:sz="8" w:space="0" w:color="auto"/>
            </w:tcBorders>
            <w:shd w:val="clear" w:color="auto" w:fill="auto"/>
            <w:vAlign w:val="bottom"/>
            <w:hideMark/>
          </w:tcPr>
          <w:p w:rsidR="00BD0277" w:rsidRPr="007F0FD3" w:rsidRDefault="00BD0277" w:rsidP="008102A6">
            <w:pPr>
              <w:pStyle w:val="afd"/>
              <w:rPr>
                <w:rFonts w:cs="Arial"/>
              </w:rPr>
            </w:pPr>
            <w:r w:rsidRPr="007F0FD3">
              <w:rPr>
                <w:rFonts w:cs="Arial"/>
              </w:rPr>
              <w:t>изменение учетной политики</w:t>
            </w:r>
          </w:p>
        </w:tc>
        <w:tc>
          <w:tcPr>
            <w:tcW w:w="993" w:type="dxa"/>
            <w:tcBorders>
              <w:top w:val="single" w:sz="8" w:space="0" w:color="auto"/>
              <w:bottom w:val="single" w:sz="8" w:space="0" w:color="auto"/>
            </w:tcBorders>
            <w:shd w:val="clear" w:color="auto" w:fill="auto"/>
            <w:vAlign w:val="bottom"/>
            <w:hideMark/>
          </w:tcPr>
          <w:p w:rsidR="00371829" w:rsidRDefault="00371829">
            <w:pPr>
              <w:pStyle w:val="afd"/>
              <w:jc w:val="center"/>
              <w:rPr>
                <w:rFonts w:cs="Arial"/>
              </w:rPr>
            </w:pPr>
          </w:p>
        </w:tc>
        <w:tc>
          <w:tcPr>
            <w:tcW w:w="2268" w:type="dxa"/>
            <w:tcBorders>
              <w:top w:val="single" w:sz="8" w:space="0" w:color="auto"/>
              <w:bottom w:val="single" w:sz="8" w:space="0" w:color="auto"/>
            </w:tcBorders>
            <w:shd w:val="clear" w:color="auto" w:fill="auto"/>
            <w:vAlign w:val="bottom"/>
            <w:hideMark/>
          </w:tcPr>
          <w:p w:rsidR="00371829" w:rsidRDefault="00BD0277">
            <w:pPr>
              <w:pStyle w:val="afd"/>
              <w:jc w:val="center"/>
              <w:rPr>
                <w:rFonts w:cs="Arial"/>
              </w:rPr>
            </w:pPr>
            <w:r w:rsidRPr="007F0FD3">
              <w:rPr>
                <w:rFonts w:cs="Arial"/>
              </w:rPr>
              <w:t>-</w:t>
            </w:r>
          </w:p>
        </w:tc>
      </w:tr>
      <w:tr w:rsidR="00BD0277" w:rsidRPr="00BD0277" w:rsidTr="002A5387">
        <w:trPr>
          <w:trHeight w:val="232"/>
        </w:trPr>
        <w:tc>
          <w:tcPr>
            <w:tcW w:w="272" w:type="dxa"/>
            <w:tcBorders>
              <w:top w:val="single" w:sz="8" w:space="0" w:color="auto"/>
              <w:bottom w:val="single" w:sz="8" w:space="0" w:color="auto"/>
            </w:tcBorders>
            <w:shd w:val="clear" w:color="auto" w:fill="auto"/>
            <w:noWrap/>
            <w:vAlign w:val="center"/>
            <w:hideMark/>
          </w:tcPr>
          <w:p w:rsidR="00BD0277" w:rsidRPr="00BD0277" w:rsidRDefault="00A24986" w:rsidP="008102A6">
            <w:pPr>
              <w:pStyle w:val="afd"/>
              <w:rPr>
                <w:rFonts w:cs="Arial"/>
                <w:b/>
              </w:rPr>
            </w:pPr>
            <w:r w:rsidRPr="00A24986">
              <w:rPr>
                <w:rFonts w:cs="Arial"/>
                <w:b/>
              </w:rPr>
              <w:t> </w:t>
            </w:r>
          </w:p>
        </w:tc>
        <w:tc>
          <w:tcPr>
            <w:tcW w:w="6264" w:type="dxa"/>
            <w:tcBorders>
              <w:top w:val="single" w:sz="8" w:space="0" w:color="auto"/>
              <w:bottom w:val="single" w:sz="8" w:space="0" w:color="auto"/>
            </w:tcBorders>
            <w:shd w:val="clear" w:color="auto" w:fill="auto"/>
            <w:noWrap/>
            <w:vAlign w:val="center"/>
            <w:hideMark/>
          </w:tcPr>
          <w:p w:rsidR="00BD0277" w:rsidRPr="00BD0277" w:rsidRDefault="00A24986" w:rsidP="008102A6">
            <w:pPr>
              <w:pStyle w:val="afd"/>
              <w:rPr>
                <w:rFonts w:cs="Arial"/>
                <w:b/>
              </w:rPr>
            </w:pPr>
            <w:r w:rsidRPr="00A24986">
              <w:rPr>
                <w:rFonts w:cs="Arial"/>
                <w:b/>
              </w:rPr>
              <w:t>Чистая прибыль (убыток)</w:t>
            </w:r>
          </w:p>
        </w:tc>
        <w:tc>
          <w:tcPr>
            <w:tcW w:w="993" w:type="dxa"/>
            <w:tcBorders>
              <w:top w:val="single" w:sz="8" w:space="0" w:color="auto"/>
              <w:bottom w:val="single" w:sz="8" w:space="0" w:color="auto"/>
            </w:tcBorders>
            <w:shd w:val="clear" w:color="auto" w:fill="auto"/>
            <w:noWrap/>
            <w:vAlign w:val="center"/>
            <w:hideMark/>
          </w:tcPr>
          <w:p w:rsidR="00371829" w:rsidRDefault="00A24986">
            <w:pPr>
              <w:pStyle w:val="afd"/>
              <w:jc w:val="center"/>
              <w:rPr>
                <w:rFonts w:cs="Arial"/>
                <w:b/>
              </w:rPr>
            </w:pPr>
            <w:r w:rsidRPr="00A24986">
              <w:rPr>
                <w:rFonts w:cs="Arial"/>
                <w:b/>
              </w:rPr>
              <w:t>2400</w:t>
            </w:r>
          </w:p>
        </w:tc>
        <w:tc>
          <w:tcPr>
            <w:tcW w:w="2268" w:type="dxa"/>
            <w:tcBorders>
              <w:top w:val="single" w:sz="8" w:space="0" w:color="auto"/>
              <w:bottom w:val="single" w:sz="8" w:space="0" w:color="auto"/>
            </w:tcBorders>
            <w:shd w:val="clear" w:color="auto" w:fill="auto"/>
            <w:vAlign w:val="center"/>
            <w:hideMark/>
          </w:tcPr>
          <w:p w:rsidR="00371829" w:rsidRDefault="00A24986">
            <w:pPr>
              <w:pStyle w:val="afd"/>
              <w:jc w:val="center"/>
              <w:rPr>
                <w:rFonts w:cs="Arial"/>
                <w:b/>
              </w:rPr>
            </w:pPr>
            <w:r w:rsidRPr="00A24986">
              <w:rPr>
                <w:rFonts w:cs="Arial"/>
                <w:b/>
              </w:rPr>
              <w:t>(653 722)</w:t>
            </w:r>
          </w:p>
        </w:tc>
      </w:tr>
    </w:tbl>
    <w:p w:rsidR="008F3896" w:rsidRPr="00BD0277" w:rsidRDefault="008F3896" w:rsidP="003F69AF">
      <w:pPr>
        <w:rPr>
          <w:b/>
        </w:rPr>
      </w:pPr>
    </w:p>
    <w:p w:rsidR="00371829" w:rsidRDefault="008F3896">
      <w:r w:rsidRPr="00FB32A4">
        <w:t>По результатам деятельности Общества в 2012 году прибыль (убыток) составляет – (653 722) тыс. рублей.</w:t>
      </w:r>
      <w:r w:rsidR="004F6FFB">
        <w:br w:type="page"/>
      </w:r>
    </w:p>
    <w:p w:rsidR="008F3896" w:rsidRPr="00711F46" w:rsidRDefault="008F3896" w:rsidP="0011652C">
      <w:r w:rsidRPr="00711F46">
        <w:lastRenderedPageBreak/>
        <w:t>ОАО «Мобильные ГТЭС» в 201</w:t>
      </w:r>
      <w:r>
        <w:t>2</w:t>
      </w:r>
      <w:r w:rsidRPr="00711F46">
        <w:t xml:space="preserve"> году по итогам хозяйственной деятельности дивиденды не начислялись и не выплачивались.</w:t>
      </w:r>
    </w:p>
    <w:p w:rsidR="008F3896" w:rsidRPr="00FB32A4" w:rsidRDefault="008F3896" w:rsidP="0011652C">
      <w:r w:rsidRPr="00FB32A4">
        <w:t>Основные факторы, повлиявшие на финансовый результат по итогам 2012 года:</w:t>
      </w:r>
    </w:p>
    <w:p w:rsidR="008F3896" w:rsidRPr="00FB32A4" w:rsidRDefault="008F3896" w:rsidP="00445CE6">
      <w:pPr>
        <w:pStyle w:val="1"/>
      </w:pPr>
      <w:proofErr w:type="gramStart"/>
      <w:r w:rsidRPr="00FB32A4">
        <w:t>Отсутствие установленных ФСТ России тарифов на мощность для генерирующих объектов ОАО «Мобильные ГТЭС», размещённых в I ценовой зоне оптового рынка электроэнергии и мощности (ОРЭМ) в период 1-3 кварталов 2012г.</w:t>
      </w:r>
      <w:proofErr w:type="gramEnd"/>
    </w:p>
    <w:p w:rsidR="008F3896" w:rsidRPr="00FB32A4" w:rsidRDefault="008F3896" w:rsidP="00445CE6">
      <w:pPr>
        <w:pStyle w:val="1"/>
      </w:pPr>
      <w:r w:rsidRPr="00FB32A4">
        <w:t>Учет в составе затрат ранее оплаченных услуг по лизингу. Лизинговые платежи Обществом были оплачены в полном объеме в течение 2007-2008 гг.</w:t>
      </w:r>
    </w:p>
    <w:p w:rsidR="008F3896" w:rsidRPr="00FB32A4" w:rsidRDefault="008F3896" w:rsidP="00445CE6">
      <w:pPr>
        <w:pStyle w:val="1"/>
      </w:pPr>
      <w:r w:rsidRPr="00FB32A4">
        <w:t>Списание на себестоимость затрат на реализацию проекта перемещения одной мобильной ГТЭС в Республику Тыва</w:t>
      </w:r>
      <w:proofErr w:type="gramStart"/>
      <w:r w:rsidRPr="00FB32A4">
        <w:t>.</w:t>
      </w:r>
      <w:proofErr w:type="gramEnd"/>
      <w:r w:rsidRPr="00FB32A4">
        <w:t xml:space="preserve"> </w:t>
      </w:r>
      <w:proofErr w:type="gramStart"/>
      <w:r w:rsidRPr="00FB32A4">
        <w:t>г</w:t>
      </w:r>
      <w:proofErr w:type="gramEnd"/>
      <w:r w:rsidRPr="00FB32A4">
        <w:t>. Кызыл. Данный проект Общество реализовало за счёт собственных средств.</w:t>
      </w:r>
    </w:p>
    <w:p w:rsidR="008F3896" w:rsidRPr="00FB32A4" w:rsidRDefault="008F3896" w:rsidP="003F69AF"/>
    <w:p w:rsidR="008F3896" w:rsidRPr="00C910BE" w:rsidRDefault="008F3896" w:rsidP="0011652C">
      <w:pPr>
        <w:rPr>
          <w:i/>
        </w:rPr>
      </w:pPr>
      <w:r w:rsidRPr="00C910BE">
        <w:rPr>
          <w:i/>
        </w:rPr>
        <w:t>1. Отсутствие выручки от реализации мощности по</w:t>
      </w:r>
      <w:proofErr w:type="gramStart"/>
      <w:r w:rsidRPr="00C910BE">
        <w:rPr>
          <w:i/>
        </w:rPr>
        <w:t xml:space="preserve"> П</w:t>
      </w:r>
      <w:proofErr w:type="gramEnd"/>
      <w:r w:rsidRPr="00C910BE">
        <w:rPr>
          <w:i/>
        </w:rPr>
        <w:t xml:space="preserve">ервой ценовой зоне ОРЭМ в период 1-3 кварталов 2012 года. </w:t>
      </w:r>
    </w:p>
    <w:p w:rsidR="008F3896" w:rsidRPr="00FB32A4" w:rsidRDefault="008F3896" w:rsidP="0011652C">
      <w:r w:rsidRPr="00FB32A4">
        <w:t>По результатам участия Общества в конкурентном отборе мощности (КОМ) на 2012 год была отобрана мощность только 2-х мобильных ГТЭС, размещенных во II ценовой зоне (Республика Тыва, ПС «</w:t>
      </w:r>
      <w:proofErr w:type="spellStart"/>
      <w:r w:rsidRPr="00FB32A4">
        <w:t>Кызылская</w:t>
      </w:r>
      <w:proofErr w:type="spellEnd"/>
      <w:r w:rsidRPr="00FB32A4">
        <w:t>» и Республика Хакасия, ПС «ГПП-3»), в объеме 45 МВт. Мощность 14-ти мобильных ГТЭС, расположенных в I ценовой зоне оптового рынка, в размере 315 МВт (</w:t>
      </w:r>
      <w:proofErr w:type="gramStart"/>
      <w:r w:rsidRPr="00FB32A4">
        <w:t>г</w:t>
      </w:r>
      <w:proofErr w:type="gramEnd"/>
      <w:r w:rsidRPr="00FB32A4">
        <w:t>. Москва, Московская область и Краснодарский край) не прошла конкурентный отбор мощности на 2012 год.</w:t>
      </w:r>
    </w:p>
    <w:p w:rsidR="008F3896" w:rsidRPr="00FB32A4" w:rsidRDefault="008F3896" w:rsidP="0011652C">
      <w:proofErr w:type="gramStart"/>
      <w:r w:rsidRPr="00FB32A4">
        <w:t>В соответствии с пунктом 112 Правил ОРЭМ, данные мобильные ГТЭС в составе перечня не отобранных на КОМ генерирующих объектов были направлены ОАО «СО ЕЭС» на рассмотрение Правительственной Комиссии по вопросам развития электроэнергетики для подготовки предложений о создании условий для вывода из эксплуатации генерирующего оборудования и (или) предложений об отнесении генерирующих объектов, не отобранных на КОМ, к генерирующим объектам, мощность которых</w:t>
      </w:r>
      <w:proofErr w:type="gramEnd"/>
      <w:r w:rsidRPr="00FB32A4">
        <w:t xml:space="preserve"> поставляется в вынужденном режиме. </w:t>
      </w:r>
    </w:p>
    <w:p w:rsidR="008F3896" w:rsidRPr="00FB32A4" w:rsidRDefault="008F3896" w:rsidP="0011652C">
      <w:r w:rsidRPr="00FB32A4">
        <w:t xml:space="preserve">В рамках решения данной проблемы ОАО «Мобильные ГТЭС» был подготовлен и </w:t>
      </w:r>
      <w:r w:rsidR="00A815A8">
        <w:t xml:space="preserve">направлен </w:t>
      </w:r>
      <w:r w:rsidR="00A815A8" w:rsidRPr="00FB32A4">
        <w:t>на рассмотрение Правительственной комиссией</w:t>
      </w:r>
      <w:r w:rsidR="00A815A8">
        <w:t xml:space="preserve"> </w:t>
      </w:r>
      <w:r w:rsidRPr="00FB32A4">
        <w:t>необходимый пакет документов, которая приняла положительное решение (Протокол от 06</w:t>
      </w:r>
      <w:r w:rsidR="004143BD">
        <w:t>.07.</w:t>
      </w:r>
      <w:r w:rsidRPr="00FB32A4">
        <w:t xml:space="preserve">2012 № 5) </w:t>
      </w:r>
      <w:r w:rsidR="00A815A8">
        <w:t xml:space="preserve">по отнесению </w:t>
      </w:r>
      <w:r w:rsidRPr="00FB32A4">
        <w:t>генерирующи</w:t>
      </w:r>
      <w:r w:rsidR="00A815A8">
        <w:t>х</w:t>
      </w:r>
      <w:r w:rsidRPr="00FB32A4">
        <w:t xml:space="preserve"> объект</w:t>
      </w:r>
      <w:r w:rsidR="00A815A8">
        <w:t>ов</w:t>
      </w:r>
      <w:r w:rsidRPr="00FB32A4">
        <w:t xml:space="preserve"> Общества к генерирующим </w:t>
      </w:r>
      <w:r w:rsidRPr="00FB32A4">
        <w:lastRenderedPageBreak/>
        <w:t>объектам, мощность которых поставляется в вынужденном режиме</w:t>
      </w:r>
      <w:r w:rsidR="00A815A8">
        <w:t>.</w:t>
      </w:r>
      <w:r w:rsidRPr="00FB32A4">
        <w:t xml:space="preserve"> Данное решение было закреплено Распоряжением Правительства РФ от 28</w:t>
      </w:r>
      <w:r w:rsidR="004143BD">
        <w:t>.08. </w:t>
      </w:r>
      <w:r w:rsidRPr="00FB32A4">
        <w:t>2012 № 1543-р</w:t>
      </w:r>
      <w:r w:rsidR="00A815A8">
        <w:t>,</w:t>
      </w:r>
      <w:r w:rsidRPr="00FB32A4">
        <w:t xml:space="preserve"> в соответстви</w:t>
      </w:r>
      <w:r w:rsidR="00A815A8">
        <w:t>и</w:t>
      </w:r>
      <w:r w:rsidRPr="00FB32A4">
        <w:t xml:space="preserve"> с которым генерирующее оборудование ОАО «Мобильные ГТЭС» отнесено к генерирующим объектам, мощность которых поставляется в вынужденном режиме сроком до 2014 года.</w:t>
      </w:r>
    </w:p>
    <w:p w:rsidR="008F3896" w:rsidRPr="00FB32A4" w:rsidRDefault="008F3896" w:rsidP="0011652C">
      <w:pPr>
        <w:rPr>
          <w:rFonts w:eastAsia="Calibri"/>
          <w:lang w:eastAsia="en-US"/>
        </w:rPr>
      </w:pPr>
      <w:proofErr w:type="gramStart"/>
      <w:r w:rsidRPr="00FB32A4">
        <w:rPr>
          <w:rFonts w:eastAsia="Calibri"/>
          <w:lang w:eastAsia="en-US"/>
        </w:rPr>
        <w:t>Приказом от 27</w:t>
      </w:r>
      <w:r w:rsidR="004143BD">
        <w:rPr>
          <w:rFonts w:eastAsia="Calibri"/>
          <w:lang w:eastAsia="en-US"/>
        </w:rPr>
        <w:t>.09.</w:t>
      </w:r>
      <w:r w:rsidRPr="00FB32A4">
        <w:rPr>
          <w:rFonts w:eastAsia="Calibri"/>
          <w:lang w:eastAsia="en-US"/>
        </w:rPr>
        <w:t xml:space="preserve">2012 № 223-э/4 ФСТ России установила с 01.10.2012 тарифы на мощность и электрическую энергию для генерирующих объектов ОАО «Мобильные ГТЭС», поставляющих мощность в вынужденном режиме </w:t>
      </w:r>
      <w:r w:rsidRPr="00FB32A4">
        <w:rPr>
          <w:bCs/>
          <w:iCs/>
        </w:rPr>
        <w:t>в I ценовой зоне оптового рынка электроэнергии и мощности (ОРЭМ).</w:t>
      </w:r>
      <w:proofErr w:type="gramEnd"/>
    </w:p>
    <w:p w:rsidR="008F3896" w:rsidRPr="00FB32A4" w:rsidRDefault="008F3896" w:rsidP="0011652C"/>
    <w:p w:rsidR="008F3896" w:rsidRPr="00C910BE" w:rsidRDefault="008F3896" w:rsidP="0011652C">
      <w:pPr>
        <w:rPr>
          <w:i/>
        </w:rPr>
      </w:pPr>
      <w:r w:rsidRPr="00C910BE">
        <w:rPr>
          <w:i/>
        </w:rPr>
        <w:t>2. Отнесение на себестоимость затрат по лизингу.</w:t>
      </w:r>
    </w:p>
    <w:p w:rsidR="008F3896" w:rsidRPr="00FB32A4" w:rsidRDefault="008F3896" w:rsidP="0011652C">
      <w:r w:rsidRPr="00FB32A4">
        <w:t>Согласно Графикам оказания лизинговых услуг ОАО «Мобильные ГТЭС» отражает расходы по начислению лизинговых услуг до 31.12.2012. Таким образом, образовавшаяся дебиторская задолженность погашается постепенно до указанной даты путем ежемесячного отражения на соответствующих счетах бухгалтерского и налогового учета затрат по договору лизинга на основании Актов оказанных услуг, выставляемых ЗАО «Бизнес-Альянс».</w:t>
      </w:r>
    </w:p>
    <w:p w:rsidR="008F3896" w:rsidRPr="00FB32A4" w:rsidRDefault="008F3896" w:rsidP="0011652C"/>
    <w:p w:rsidR="008F3896" w:rsidRPr="00C910BE" w:rsidRDefault="008F3896" w:rsidP="00C910BE">
      <w:pPr>
        <w:numPr>
          <w:ilvl w:val="0"/>
          <w:numId w:val="3"/>
        </w:numPr>
        <w:ind w:left="0" w:firstLine="360"/>
        <w:rPr>
          <w:i/>
        </w:rPr>
      </w:pPr>
      <w:r w:rsidRPr="00C910BE">
        <w:rPr>
          <w:i/>
        </w:rPr>
        <w:t>Списание на себестоимость затрат на реализацию проекта перемещения одной мобильной ГТЭС в Республику Тыва</w:t>
      </w:r>
      <w:proofErr w:type="gramStart"/>
      <w:r w:rsidRPr="00C910BE">
        <w:rPr>
          <w:i/>
        </w:rPr>
        <w:t>.</w:t>
      </w:r>
      <w:proofErr w:type="gramEnd"/>
      <w:r w:rsidRPr="00C910BE">
        <w:rPr>
          <w:i/>
        </w:rPr>
        <w:t xml:space="preserve"> </w:t>
      </w:r>
      <w:proofErr w:type="gramStart"/>
      <w:r w:rsidRPr="00C910BE">
        <w:rPr>
          <w:i/>
        </w:rPr>
        <w:t>г</w:t>
      </w:r>
      <w:proofErr w:type="gramEnd"/>
      <w:r w:rsidRPr="00C910BE">
        <w:rPr>
          <w:i/>
        </w:rPr>
        <w:t xml:space="preserve">. Кызыл. </w:t>
      </w:r>
    </w:p>
    <w:p w:rsidR="008F3896" w:rsidRPr="00FB32A4" w:rsidRDefault="008F3896" w:rsidP="0011652C">
      <w:proofErr w:type="gramStart"/>
      <w:r w:rsidRPr="00FB32A4">
        <w:t xml:space="preserve">Проект перемещения одной мобильной ГТЭС в Республику Тыва реализован в соответствии с Протокольным решением заседания оперативного Штаба по последствиям землетрясения в Республике Тыва от 29.03.2012 № 14, на котором ОАО «ФСК ЕЭС» было поручено в 2012 году произвести перебазирование одной мобильной газотурбинной электрической станции (мобильной ГТЭС) мощностью 22,5 МВт в г. Кызыл (Республика Тыва). </w:t>
      </w:r>
      <w:proofErr w:type="gramEnd"/>
    </w:p>
    <w:p w:rsidR="008F3896" w:rsidRPr="00FB32A4" w:rsidRDefault="008F3896" w:rsidP="0011652C">
      <w:proofErr w:type="gramStart"/>
      <w:r w:rsidRPr="00FB32A4">
        <w:t>Во исполнение совместного приказа ОАО «ФСК ЕЭС» и ОАО «Мобильные ГТЭС» от 26.03.2012 № 177/145 «О размещение мобильной ГТЭС в г. Кызыл Республики Тыва», ОАО «Мобильные ГТЭС» оперативно приступило к реализации данного проекта и успешно реализовало его в кратчайшие сроки во 2 квартале 2012 года.</w:t>
      </w:r>
      <w:proofErr w:type="gramEnd"/>
      <w:r w:rsidRPr="00FB32A4">
        <w:t xml:space="preserve"> </w:t>
      </w:r>
      <w:r w:rsidRPr="00FB32A4">
        <w:rPr>
          <w:bCs/>
          <w:iCs/>
        </w:rPr>
        <w:t>Данный проект Общество реализовало за счёт собственных средств.</w:t>
      </w:r>
    </w:p>
    <w:p w:rsidR="008F3896" w:rsidRDefault="008F3896" w:rsidP="003F69AF"/>
    <w:p w:rsidR="001F1DCE" w:rsidRPr="0011652C" w:rsidRDefault="001F1DCE" w:rsidP="003F69AF">
      <w:pPr>
        <w:rPr>
          <w:b/>
          <w:i/>
        </w:rPr>
      </w:pPr>
      <w:r w:rsidRPr="0011652C">
        <w:rPr>
          <w:b/>
        </w:rPr>
        <w:t>Выручка от реализации электроэнергии и мощности за 201</w:t>
      </w:r>
      <w:r w:rsidR="003A5CFB" w:rsidRPr="0011652C">
        <w:rPr>
          <w:b/>
        </w:rPr>
        <w:t>2</w:t>
      </w:r>
      <w:r w:rsidRPr="0011652C">
        <w:rPr>
          <w:b/>
        </w:rPr>
        <w:t xml:space="preserve"> год</w:t>
      </w:r>
    </w:p>
    <w:p w:rsidR="003A5CFB" w:rsidRPr="00FF6E8A" w:rsidRDefault="003A5CFB" w:rsidP="0011652C">
      <w:r w:rsidRPr="00FF6E8A">
        <w:t>Выручка от реализации мощности сформирована от продажи мощности по регулируемым договорам купли-продажи электрической энергии и мощности, а также по договорам купли-продажи мощности, производимой с использованием генерирующих объектов, поставляющих мощность в вынужденном режиме</w:t>
      </w:r>
      <w:r>
        <w:t xml:space="preserve"> и по результатам конкурентного отбора мощности (КОМ)</w:t>
      </w:r>
      <w:r w:rsidRPr="00FF6E8A">
        <w:t>.</w:t>
      </w:r>
    </w:p>
    <w:p w:rsidR="00E301F9" w:rsidRDefault="00A24986">
      <w:r w:rsidRPr="00A24986">
        <w:t xml:space="preserve">Выручка от реализации электроэнергии сформирована от продажи электроэнергии по регулируемым договорам купли-продажи электрической энергии и мощности, а также по договорам комиссии на продажу электрической энергии по результатам конкурентного отбора ценовых заявок на сутки вперед и договорам комиссии на продажу электрической энергии по результатам конкурентного отбора заявок для балансирования системы. </w:t>
      </w:r>
    </w:p>
    <w:p w:rsidR="003A5CFB" w:rsidRPr="00FF6E8A" w:rsidRDefault="00BF6A1F" w:rsidP="003438EB">
      <w:pPr>
        <w:jc w:val="right"/>
      </w:pPr>
      <w:r>
        <w:t>(</w:t>
      </w:r>
      <w:r w:rsidR="003A5CFB" w:rsidRPr="00FF6E8A">
        <w:t xml:space="preserve"> тыс. руб.</w:t>
      </w:r>
      <w: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389"/>
        <w:gridCol w:w="1389"/>
        <w:gridCol w:w="1389"/>
        <w:gridCol w:w="1389"/>
        <w:gridCol w:w="1389"/>
      </w:tblGrid>
      <w:tr w:rsidR="003A5CFB" w:rsidRPr="00FF6E8A" w:rsidTr="00BD0277">
        <w:trPr>
          <w:trHeight w:val="420"/>
        </w:trPr>
        <w:tc>
          <w:tcPr>
            <w:tcW w:w="2836" w:type="dxa"/>
            <w:tcBorders>
              <w:bottom w:val="single" w:sz="4" w:space="0" w:color="auto"/>
            </w:tcBorders>
            <w:shd w:val="clear" w:color="auto" w:fill="auto"/>
            <w:vAlign w:val="center"/>
            <w:hideMark/>
          </w:tcPr>
          <w:p w:rsidR="00371829" w:rsidRDefault="00A24986">
            <w:pPr>
              <w:pStyle w:val="afd"/>
              <w:jc w:val="center"/>
              <w:rPr>
                <w:rFonts w:cs="Arial"/>
                <w:b/>
              </w:rPr>
            </w:pPr>
            <w:r w:rsidRPr="00A24986">
              <w:rPr>
                <w:rFonts w:cs="Arial"/>
                <w:b/>
              </w:rPr>
              <w:t>Наименование показателя</w:t>
            </w:r>
          </w:p>
        </w:tc>
        <w:tc>
          <w:tcPr>
            <w:tcW w:w="1389" w:type="dxa"/>
            <w:tcBorders>
              <w:bottom w:val="single" w:sz="4" w:space="0" w:color="auto"/>
            </w:tcBorders>
            <w:shd w:val="clear" w:color="000000" w:fill="FFFFFF"/>
            <w:vAlign w:val="center"/>
            <w:hideMark/>
          </w:tcPr>
          <w:p w:rsidR="00371829" w:rsidRDefault="00A24986">
            <w:pPr>
              <w:pStyle w:val="afd"/>
              <w:jc w:val="center"/>
              <w:rPr>
                <w:rFonts w:cs="Arial"/>
                <w:b/>
              </w:rPr>
            </w:pPr>
            <w:r w:rsidRPr="00A24986">
              <w:rPr>
                <w:rFonts w:cs="Arial"/>
                <w:b/>
              </w:rPr>
              <w:t>2012</w:t>
            </w:r>
          </w:p>
        </w:tc>
        <w:tc>
          <w:tcPr>
            <w:tcW w:w="1389" w:type="dxa"/>
            <w:tcBorders>
              <w:bottom w:val="single" w:sz="4" w:space="0" w:color="auto"/>
            </w:tcBorders>
            <w:shd w:val="clear" w:color="auto" w:fill="auto"/>
            <w:vAlign w:val="center"/>
            <w:hideMark/>
          </w:tcPr>
          <w:p w:rsidR="00371829" w:rsidRDefault="00A24986">
            <w:pPr>
              <w:pStyle w:val="afd"/>
              <w:jc w:val="center"/>
              <w:rPr>
                <w:rFonts w:cs="Arial"/>
                <w:b/>
              </w:rPr>
            </w:pPr>
            <w:r w:rsidRPr="00A24986">
              <w:rPr>
                <w:rFonts w:cs="Arial"/>
                <w:b/>
              </w:rPr>
              <w:t>1 квартал 2012</w:t>
            </w:r>
          </w:p>
        </w:tc>
        <w:tc>
          <w:tcPr>
            <w:tcW w:w="1389" w:type="dxa"/>
            <w:tcBorders>
              <w:bottom w:val="single" w:sz="4" w:space="0" w:color="auto"/>
            </w:tcBorders>
            <w:shd w:val="clear" w:color="auto" w:fill="auto"/>
            <w:vAlign w:val="center"/>
            <w:hideMark/>
          </w:tcPr>
          <w:p w:rsidR="00371829" w:rsidRDefault="00A24986">
            <w:pPr>
              <w:pStyle w:val="afd"/>
              <w:jc w:val="center"/>
              <w:rPr>
                <w:rFonts w:cs="Arial"/>
                <w:b/>
              </w:rPr>
            </w:pPr>
            <w:r w:rsidRPr="00A24986">
              <w:rPr>
                <w:rFonts w:cs="Arial"/>
                <w:b/>
              </w:rPr>
              <w:t>2 квартал 2012</w:t>
            </w:r>
          </w:p>
        </w:tc>
        <w:tc>
          <w:tcPr>
            <w:tcW w:w="1389" w:type="dxa"/>
            <w:tcBorders>
              <w:bottom w:val="single" w:sz="4" w:space="0" w:color="auto"/>
            </w:tcBorders>
            <w:shd w:val="clear" w:color="000000" w:fill="FFFFFF"/>
            <w:vAlign w:val="center"/>
            <w:hideMark/>
          </w:tcPr>
          <w:p w:rsidR="00371829" w:rsidRDefault="00A24986">
            <w:pPr>
              <w:pStyle w:val="afd"/>
              <w:jc w:val="center"/>
              <w:rPr>
                <w:rFonts w:cs="Arial"/>
                <w:b/>
              </w:rPr>
            </w:pPr>
            <w:r w:rsidRPr="00A24986">
              <w:rPr>
                <w:rFonts w:cs="Arial"/>
                <w:b/>
              </w:rPr>
              <w:t>3 квартал 2012</w:t>
            </w:r>
          </w:p>
        </w:tc>
        <w:tc>
          <w:tcPr>
            <w:tcW w:w="1389" w:type="dxa"/>
            <w:tcBorders>
              <w:bottom w:val="single" w:sz="4" w:space="0" w:color="auto"/>
            </w:tcBorders>
            <w:shd w:val="clear" w:color="000000" w:fill="FFFFFF"/>
            <w:vAlign w:val="center"/>
            <w:hideMark/>
          </w:tcPr>
          <w:p w:rsidR="00371829" w:rsidRDefault="00A24986">
            <w:pPr>
              <w:pStyle w:val="afd"/>
              <w:jc w:val="center"/>
              <w:rPr>
                <w:rFonts w:cs="Arial"/>
                <w:b/>
              </w:rPr>
            </w:pPr>
            <w:r w:rsidRPr="00A24986">
              <w:rPr>
                <w:rFonts w:cs="Arial"/>
                <w:b/>
              </w:rPr>
              <w:t>4 квартал 2012</w:t>
            </w:r>
          </w:p>
        </w:tc>
      </w:tr>
      <w:tr w:rsidR="003A5CFB" w:rsidRPr="00FF6E8A" w:rsidTr="00BD0277">
        <w:trPr>
          <w:trHeight w:val="315"/>
        </w:trPr>
        <w:tc>
          <w:tcPr>
            <w:tcW w:w="2836" w:type="dxa"/>
            <w:tcBorders>
              <w:left w:val="nil"/>
              <w:right w:val="nil"/>
            </w:tcBorders>
            <w:shd w:val="clear" w:color="auto" w:fill="auto"/>
            <w:vAlign w:val="center"/>
            <w:hideMark/>
          </w:tcPr>
          <w:p w:rsidR="003A5CFB" w:rsidRPr="00BD0277" w:rsidRDefault="00A24986" w:rsidP="008102A6">
            <w:pPr>
              <w:pStyle w:val="afd"/>
              <w:rPr>
                <w:rFonts w:cs="Arial"/>
                <w:b/>
                <w:sz w:val="18"/>
                <w:szCs w:val="18"/>
              </w:rPr>
            </w:pPr>
            <w:r w:rsidRPr="00A24986">
              <w:rPr>
                <w:rFonts w:cs="Arial"/>
                <w:b/>
                <w:sz w:val="18"/>
                <w:szCs w:val="18"/>
              </w:rPr>
              <w:t xml:space="preserve"> Мощность </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408 653,59</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43 824,38</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35 067,17</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35 104,07</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294 657,98</w:t>
            </w:r>
          </w:p>
        </w:tc>
      </w:tr>
      <w:tr w:rsidR="003A5CFB" w:rsidRPr="00FF6E8A" w:rsidTr="00BD0277">
        <w:trPr>
          <w:trHeight w:val="330"/>
        </w:trPr>
        <w:tc>
          <w:tcPr>
            <w:tcW w:w="2836" w:type="dxa"/>
            <w:tcBorders>
              <w:left w:val="nil"/>
              <w:right w:val="nil"/>
            </w:tcBorders>
            <w:shd w:val="clear" w:color="auto" w:fill="auto"/>
            <w:vAlign w:val="center"/>
            <w:hideMark/>
          </w:tcPr>
          <w:p w:rsidR="003A5CFB" w:rsidRPr="00BD0277" w:rsidRDefault="00A24986" w:rsidP="008102A6">
            <w:pPr>
              <w:pStyle w:val="afd"/>
              <w:rPr>
                <w:rFonts w:cs="Arial"/>
                <w:sz w:val="18"/>
                <w:szCs w:val="18"/>
              </w:rPr>
            </w:pPr>
            <w:r w:rsidRPr="00A24986">
              <w:rPr>
                <w:rFonts w:cs="Arial"/>
                <w:sz w:val="18"/>
                <w:szCs w:val="18"/>
              </w:rPr>
              <w:t xml:space="preserve"> по регулируемым договорам  </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14 704,05</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3 828,95</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3 392,22</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3 855,74</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3 627,14</w:t>
            </w:r>
          </w:p>
        </w:tc>
      </w:tr>
      <w:tr w:rsidR="003A5CFB" w:rsidRPr="00FF6E8A" w:rsidTr="00BD0277">
        <w:trPr>
          <w:trHeight w:val="825"/>
        </w:trPr>
        <w:tc>
          <w:tcPr>
            <w:tcW w:w="2836" w:type="dxa"/>
            <w:tcBorders>
              <w:left w:val="nil"/>
              <w:right w:val="nil"/>
            </w:tcBorders>
            <w:shd w:val="clear" w:color="auto" w:fill="auto"/>
            <w:vAlign w:val="center"/>
            <w:hideMark/>
          </w:tcPr>
          <w:p w:rsidR="003A5CFB" w:rsidRPr="00BD0277" w:rsidRDefault="00A24986" w:rsidP="008102A6">
            <w:pPr>
              <w:pStyle w:val="afd"/>
              <w:rPr>
                <w:rFonts w:cs="Arial"/>
                <w:sz w:val="18"/>
                <w:szCs w:val="18"/>
              </w:rPr>
            </w:pPr>
            <w:r w:rsidRPr="00A24986">
              <w:rPr>
                <w:rFonts w:cs="Arial"/>
                <w:sz w:val="18"/>
                <w:szCs w:val="18"/>
              </w:rPr>
              <w:t>по договорам купли-продажи мощности по результатам конкурентного отбора мощности (КОМ)</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144 990,37</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39 995,43</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31 674,95</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31 248,33</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42 071,67</w:t>
            </w:r>
          </w:p>
        </w:tc>
      </w:tr>
      <w:tr w:rsidR="003A5CFB" w:rsidRPr="00FF6E8A" w:rsidTr="00BD0277">
        <w:trPr>
          <w:trHeight w:val="645"/>
        </w:trPr>
        <w:tc>
          <w:tcPr>
            <w:tcW w:w="2836" w:type="dxa"/>
            <w:tcBorders>
              <w:left w:val="nil"/>
              <w:right w:val="nil"/>
            </w:tcBorders>
            <w:shd w:val="clear" w:color="auto" w:fill="auto"/>
            <w:vAlign w:val="center"/>
            <w:hideMark/>
          </w:tcPr>
          <w:p w:rsidR="003A5CFB" w:rsidRPr="00BD0277" w:rsidRDefault="00A24986" w:rsidP="008102A6">
            <w:pPr>
              <w:pStyle w:val="afd"/>
              <w:rPr>
                <w:rFonts w:cs="Arial"/>
                <w:sz w:val="18"/>
                <w:szCs w:val="18"/>
              </w:rPr>
            </w:pPr>
            <w:r w:rsidRPr="00A24986">
              <w:rPr>
                <w:rFonts w:cs="Arial"/>
                <w:sz w:val="18"/>
                <w:szCs w:val="18"/>
              </w:rPr>
              <w:t xml:space="preserve"> по договорам купли-продажи мощности, поставляемой в вынужденном режиме </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248 959,17</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 </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 </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 </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248 959,17</w:t>
            </w:r>
          </w:p>
        </w:tc>
      </w:tr>
      <w:tr w:rsidR="003A5CFB" w:rsidRPr="00FF6E8A" w:rsidTr="00BD0277">
        <w:trPr>
          <w:trHeight w:val="315"/>
        </w:trPr>
        <w:tc>
          <w:tcPr>
            <w:tcW w:w="2836" w:type="dxa"/>
            <w:tcBorders>
              <w:left w:val="nil"/>
              <w:right w:val="nil"/>
            </w:tcBorders>
            <w:shd w:val="clear" w:color="auto" w:fill="auto"/>
            <w:vAlign w:val="center"/>
            <w:hideMark/>
          </w:tcPr>
          <w:p w:rsidR="003A5CFB" w:rsidRPr="00BD0277" w:rsidRDefault="00A24986" w:rsidP="008102A6">
            <w:pPr>
              <w:pStyle w:val="afd"/>
              <w:rPr>
                <w:rFonts w:cs="Arial"/>
                <w:b/>
                <w:sz w:val="18"/>
                <w:szCs w:val="18"/>
              </w:rPr>
            </w:pPr>
            <w:r w:rsidRPr="00A24986">
              <w:rPr>
                <w:rFonts w:cs="Arial"/>
                <w:b/>
                <w:sz w:val="18"/>
                <w:szCs w:val="18"/>
              </w:rPr>
              <w:t xml:space="preserve"> Электроэнергия </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111 662,85</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40 759,93</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8 076,62</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16 440,82</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46 385,48</w:t>
            </w:r>
          </w:p>
        </w:tc>
      </w:tr>
      <w:tr w:rsidR="003A5CFB" w:rsidRPr="00FF6E8A" w:rsidTr="00BD0277">
        <w:trPr>
          <w:trHeight w:val="315"/>
        </w:trPr>
        <w:tc>
          <w:tcPr>
            <w:tcW w:w="2836" w:type="dxa"/>
            <w:tcBorders>
              <w:left w:val="nil"/>
              <w:right w:val="nil"/>
            </w:tcBorders>
            <w:shd w:val="clear" w:color="auto" w:fill="auto"/>
            <w:vAlign w:val="center"/>
            <w:hideMark/>
          </w:tcPr>
          <w:p w:rsidR="003A5CFB" w:rsidRPr="00BD0277" w:rsidRDefault="00A24986" w:rsidP="008102A6">
            <w:pPr>
              <w:pStyle w:val="afd"/>
              <w:rPr>
                <w:rFonts w:cs="Arial"/>
                <w:sz w:val="18"/>
                <w:szCs w:val="18"/>
              </w:rPr>
            </w:pPr>
            <w:r w:rsidRPr="00A24986">
              <w:rPr>
                <w:rFonts w:cs="Arial"/>
                <w:sz w:val="18"/>
                <w:szCs w:val="18"/>
              </w:rPr>
              <w:t xml:space="preserve"> по регулируемым договорам </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4 816,68</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2 600,49</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304,28</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0,00</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1 911,91</w:t>
            </w:r>
          </w:p>
        </w:tc>
      </w:tr>
      <w:tr w:rsidR="003A5CFB" w:rsidRPr="00FF6E8A" w:rsidTr="00BD0277">
        <w:trPr>
          <w:trHeight w:val="315"/>
        </w:trPr>
        <w:tc>
          <w:tcPr>
            <w:tcW w:w="2836" w:type="dxa"/>
            <w:tcBorders>
              <w:left w:val="nil"/>
              <w:right w:val="nil"/>
            </w:tcBorders>
            <w:shd w:val="clear" w:color="auto" w:fill="auto"/>
            <w:vAlign w:val="center"/>
            <w:hideMark/>
          </w:tcPr>
          <w:p w:rsidR="003A5CFB" w:rsidRPr="00BD0277" w:rsidRDefault="00A24986" w:rsidP="008102A6">
            <w:pPr>
              <w:pStyle w:val="afd"/>
              <w:rPr>
                <w:rFonts w:cs="Arial"/>
                <w:sz w:val="18"/>
                <w:szCs w:val="18"/>
              </w:rPr>
            </w:pPr>
            <w:r w:rsidRPr="00A24986">
              <w:rPr>
                <w:rFonts w:cs="Arial"/>
                <w:sz w:val="18"/>
                <w:szCs w:val="18"/>
              </w:rPr>
              <w:t>по договорам комиссии на продажу электрической энергии по результатам конкурентного отбора ценовых заявок на сутки вперед</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7 501,88</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788,20</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12,24</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6 701,44</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0,00</w:t>
            </w:r>
          </w:p>
        </w:tc>
      </w:tr>
      <w:tr w:rsidR="003A5CFB" w:rsidRPr="00FF6E8A" w:rsidTr="00BD0277">
        <w:trPr>
          <w:trHeight w:val="315"/>
        </w:trPr>
        <w:tc>
          <w:tcPr>
            <w:tcW w:w="2836" w:type="dxa"/>
            <w:tcBorders>
              <w:left w:val="nil"/>
              <w:right w:val="nil"/>
            </w:tcBorders>
            <w:shd w:val="clear" w:color="auto" w:fill="auto"/>
            <w:vAlign w:val="center"/>
            <w:hideMark/>
          </w:tcPr>
          <w:p w:rsidR="003A5CFB" w:rsidRPr="00BD0277" w:rsidRDefault="00A24986" w:rsidP="008102A6">
            <w:pPr>
              <w:pStyle w:val="afd"/>
              <w:rPr>
                <w:rFonts w:cs="Arial"/>
                <w:sz w:val="18"/>
                <w:szCs w:val="18"/>
              </w:rPr>
            </w:pPr>
            <w:r w:rsidRPr="00A24986">
              <w:rPr>
                <w:rFonts w:cs="Arial"/>
                <w:sz w:val="18"/>
                <w:szCs w:val="18"/>
              </w:rPr>
              <w:t>по договорам комиссии на продажу электрической энергии по результатам конкурентного отбора заявок для балансирования системы</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99 344,28</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37 371,24</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7 760,10</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9 739,38</w:t>
            </w:r>
          </w:p>
        </w:tc>
        <w:tc>
          <w:tcPr>
            <w:tcW w:w="1389" w:type="dxa"/>
            <w:tcBorders>
              <w:left w:val="nil"/>
              <w:right w:val="nil"/>
            </w:tcBorders>
            <w:shd w:val="clear" w:color="auto" w:fill="auto"/>
            <w:noWrap/>
            <w:vAlign w:val="center"/>
            <w:hideMark/>
          </w:tcPr>
          <w:p w:rsidR="00371829" w:rsidRDefault="00A24986">
            <w:pPr>
              <w:pStyle w:val="afd"/>
              <w:jc w:val="right"/>
              <w:rPr>
                <w:rFonts w:cs="Arial"/>
                <w:sz w:val="18"/>
                <w:szCs w:val="18"/>
              </w:rPr>
            </w:pPr>
            <w:r w:rsidRPr="00A24986">
              <w:rPr>
                <w:rFonts w:cs="Arial"/>
                <w:sz w:val="18"/>
                <w:szCs w:val="18"/>
              </w:rPr>
              <w:t>44 473,57</w:t>
            </w:r>
          </w:p>
        </w:tc>
      </w:tr>
      <w:tr w:rsidR="003A5CFB" w:rsidRPr="00BD0277" w:rsidTr="00BD0277">
        <w:trPr>
          <w:trHeight w:val="345"/>
        </w:trPr>
        <w:tc>
          <w:tcPr>
            <w:tcW w:w="2836" w:type="dxa"/>
            <w:tcBorders>
              <w:left w:val="nil"/>
              <w:right w:val="nil"/>
            </w:tcBorders>
            <w:shd w:val="clear" w:color="auto" w:fill="auto"/>
            <w:vAlign w:val="center"/>
            <w:hideMark/>
          </w:tcPr>
          <w:p w:rsidR="003A5CFB" w:rsidRPr="00BD0277" w:rsidRDefault="00A24986" w:rsidP="008102A6">
            <w:pPr>
              <w:pStyle w:val="afd"/>
              <w:rPr>
                <w:rFonts w:cs="Arial"/>
                <w:b/>
                <w:sz w:val="18"/>
                <w:szCs w:val="18"/>
              </w:rPr>
            </w:pPr>
            <w:r w:rsidRPr="00A24986">
              <w:rPr>
                <w:rFonts w:cs="Arial"/>
                <w:b/>
                <w:sz w:val="18"/>
                <w:szCs w:val="18"/>
              </w:rPr>
              <w:t xml:space="preserve"> Итого </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520 316,44</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84 584,30</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43 143,79</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51 544,89</w:t>
            </w:r>
          </w:p>
        </w:tc>
        <w:tc>
          <w:tcPr>
            <w:tcW w:w="1389" w:type="dxa"/>
            <w:tcBorders>
              <w:left w:val="nil"/>
              <w:right w:val="nil"/>
            </w:tcBorders>
            <w:shd w:val="clear" w:color="auto" w:fill="auto"/>
            <w:noWrap/>
            <w:vAlign w:val="center"/>
            <w:hideMark/>
          </w:tcPr>
          <w:p w:rsidR="00371829" w:rsidRDefault="00A24986">
            <w:pPr>
              <w:pStyle w:val="afd"/>
              <w:jc w:val="right"/>
              <w:rPr>
                <w:rFonts w:cs="Arial"/>
                <w:b/>
                <w:sz w:val="18"/>
                <w:szCs w:val="18"/>
              </w:rPr>
            </w:pPr>
            <w:r w:rsidRPr="00A24986">
              <w:rPr>
                <w:rFonts w:cs="Arial"/>
                <w:b/>
                <w:sz w:val="18"/>
                <w:szCs w:val="18"/>
              </w:rPr>
              <w:t>341 043,45</w:t>
            </w:r>
          </w:p>
        </w:tc>
      </w:tr>
    </w:tbl>
    <w:p w:rsidR="003A5CFB" w:rsidRDefault="00783C25" w:rsidP="0011652C">
      <w:pPr>
        <w:pStyle w:val="aff"/>
      </w:pPr>
      <w:r>
        <w:lastRenderedPageBreak/>
        <w:drawing>
          <wp:inline distT="0" distB="0" distL="0" distR="0">
            <wp:extent cx="5954573" cy="5244998"/>
            <wp:effectExtent l="0" t="0" r="0"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F6FFB" w:rsidRDefault="004F6FFB" w:rsidP="0011652C">
      <w:pPr>
        <w:pStyle w:val="aff"/>
      </w:pPr>
    </w:p>
    <w:p w:rsidR="004F6FFB" w:rsidRDefault="004F6FFB" w:rsidP="0011652C">
      <w:pPr>
        <w:pStyle w:val="aff"/>
      </w:pPr>
    </w:p>
    <w:p w:rsidR="00207B15" w:rsidRDefault="00207B15" w:rsidP="0011652C">
      <w:pPr>
        <w:pStyle w:val="aff"/>
      </w:pPr>
    </w:p>
    <w:p w:rsidR="00207B15" w:rsidRDefault="00207B15" w:rsidP="0011652C">
      <w:pPr>
        <w:pStyle w:val="aff"/>
      </w:pPr>
    </w:p>
    <w:p w:rsidR="00207B15" w:rsidRDefault="00207B15" w:rsidP="0011652C">
      <w:pPr>
        <w:pStyle w:val="aff"/>
      </w:pPr>
    </w:p>
    <w:p w:rsidR="00207B15" w:rsidRDefault="00207B15" w:rsidP="0011652C">
      <w:pPr>
        <w:pStyle w:val="aff"/>
      </w:pPr>
    </w:p>
    <w:p w:rsidR="00207B15" w:rsidRDefault="00207B15" w:rsidP="0011652C">
      <w:pPr>
        <w:pStyle w:val="aff"/>
      </w:pPr>
    </w:p>
    <w:p w:rsidR="00207B15" w:rsidRDefault="00207B15" w:rsidP="0011652C">
      <w:pPr>
        <w:pStyle w:val="aff"/>
      </w:pPr>
    </w:p>
    <w:p w:rsidR="00207B15" w:rsidRDefault="00207B15" w:rsidP="0011652C">
      <w:pPr>
        <w:pStyle w:val="aff"/>
      </w:pPr>
    </w:p>
    <w:p w:rsidR="00207B15" w:rsidRDefault="00207B15" w:rsidP="0011652C">
      <w:pPr>
        <w:pStyle w:val="aff"/>
      </w:pPr>
    </w:p>
    <w:p w:rsidR="004F6FFB" w:rsidRDefault="0011652C" w:rsidP="0011652C">
      <w:bookmarkStart w:id="60" w:name="RANGE!B1:G4"/>
      <w:r w:rsidRPr="004D1F50">
        <w:t xml:space="preserve">Сравнительная таблица тарифов на электрическую мощность  </w:t>
      </w:r>
      <w:r w:rsidRPr="004D1F50">
        <w:br/>
        <w:t xml:space="preserve"> ОАО "</w:t>
      </w:r>
      <w:proofErr w:type="gramStart"/>
      <w:r w:rsidRPr="004D1F50">
        <w:t>Мобильные</w:t>
      </w:r>
      <w:proofErr w:type="gramEnd"/>
      <w:r w:rsidRPr="004D1F50">
        <w:t xml:space="preserve"> ГТЭС" в 2011-2012 гг.</w:t>
      </w:r>
      <w:bookmarkEnd w:id="60"/>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268"/>
        <w:gridCol w:w="1736"/>
        <w:gridCol w:w="1736"/>
        <w:gridCol w:w="1736"/>
        <w:gridCol w:w="1737"/>
      </w:tblGrid>
      <w:tr w:rsidR="003A5CFB" w:rsidRPr="00AF5BF4" w:rsidTr="00BD0277">
        <w:trPr>
          <w:trHeight w:val="1410"/>
        </w:trPr>
        <w:tc>
          <w:tcPr>
            <w:tcW w:w="568" w:type="dxa"/>
            <w:tcBorders>
              <w:bottom w:val="single" w:sz="4" w:space="0" w:color="000000"/>
            </w:tcBorders>
            <w:shd w:val="clear" w:color="auto" w:fill="auto"/>
            <w:vAlign w:val="center"/>
            <w:hideMark/>
          </w:tcPr>
          <w:p w:rsidR="003A5CFB" w:rsidRPr="007F0FD3" w:rsidRDefault="004F6FFB" w:rsidP="003438EB">
            <w:pPr>
              <w:pStyle w:val="afd"/>
              <w:jc w:val="center"/>
              <w:rPr>
                <w:rFonts w:cs="Arial"/>
                <w:sz w:val="18"/>
                <w:szCs w:val="18"/>
              </w:rPr>
            </w:pPr>
            <w:r>
              <w:lastRenderedPageBreak/>
              <w:br w:type="page"/>
            </w:r>
            <w:r w:rsidR="003A5CFB" w:rsidRPr="007F0FD3">
              <w:rPr>
                <w:rFonts w:cs="Arial"/>
                <w:sz w:val="18"/>
                <w:szCs w:val="18"/>
              </w:rPr>
              <w:t xml:space="preserve">№ </w:t>
            </w:r>
            <w:r w:rsidR="003A5CFB" w:rsidRPr="007F0FD3">
              <w:rPr>
                <w:rFonts w:cs="Arial"/>
                <w:sz w:val="18"/>
                <w:szCs w:val="18"/>
              </w:rPr>
              <w:br/>
            </w:r>
            <w:proofErr w:type="spellStart"/>
            <w:proofErr w:type="gramStart"/>
            <w:r w:rsidR="003A5CFB" w:rsidRPr="007F0FD3">
              <w:rPr>
                <w:rFonts w:cs="Arial"/>
                <w:sz w:val="18"/>
                <w:szCs w:val="18"/>
              </w:rPr>
              <w:t>п</w:t>
            </w:r>
            <w:proofErr w:type="spellEnd"/>
            <w:proofErr w:type="gramEnd"/>
            <w:r w:rsidR="003A5CFB" w:rsidRPr="007F0FD3">
              <w:rPr>
                <w:rFonts w:cs="Arial"/>
                <w:sz w:val="18"/>
                <w:szCs w:val="18"/>
              </w:rPr>
              <w:t>/</w:t>
            </w:r>
            <w:proofErr w:type="spellStart"/>
            <w:r w:rsidR="003A5CFB" w:rsidRPr="007F0FD3">
              <w:rPr>
                <w:rFonts w:cs="Arial"/>
                <w:sz w:val="18"/>
                <w:szCs w:val="18"/>
              </w:rPr>
              <w:t>п</w:t>
            </w:r>
            <w:proofErr w:type="spellEnd"/>
          </w:p>
        </w:tc>
        <w:tc>
          <w:tcPr>
            <w:tcW w:w="2268" w:type="dxa"/>
            <w:tcBorders>
              <w:bottom w:val="single" w:sz="4" w:space="0" w:color="000000"/>
            </w:tcBorders>
            <w:shd w:val="clear" w:color="auto" w:fill="auto"/>
            <w:noWrap/>
            <w:vAlign w:val="center"/>
            <w:hideMark/>
          </w:tcPr>
          <w:p w:rsidR="003A5CFB" w:rsidRPr="007F0FD3" w:rsidRDefault="003A5CFB" w:rsidP="003438EB">
            <w:pPr>
              <w:pStyle w:val="afd"/>
              <w:jc w:val="center"/>
              <w:rPr>
                <w:rFonts w:cs="Arial"/>
                <w:sz w:val="18"/>
                <w:szCs w:val="18"/>
              </w:rPr>
            </w:pPr>
            <w:r w:rsidRPr="007F0FD3">
              <w:rPr>
                <w:rFonts w:cs="Arial"/>
                <w:sz w:val="18"/>
                <w:szCs w:val="18"/>
              </w:rPr>
              <w:t>Наименование</w:t>
            </w:r>
          </w:p>
        </w:tc>
        <w:tc>
          <w:tcPr>
            <w:tcW w:w="1736" w:type="dxa"/>
            <w:tcBorders>
              <w:bottom w:val="single" w:sz="4" w:space="0" w:color="000000"/>
            </w:tcBorders>
            <w:shd w:val="clear" w:color="auto" w:fill="auto"/>
            <w:vAlign w:val="center"/>
            <w:hideMark/>
          </w:tcPr>
          <w:p w:rsidR="003A5CFB" w:rsidRPr="007F0FD3" w:rsidRDefault="003A5CFB" w:rsidP="003438EB">
            <w:pPr>
              <w:pStyle w:val="afd"/>
              <w:jc w:val="center"/>
              <w:rPr>
                <w:rFonts w:cs="Arial"/>
                <w:sz w:val="18"/>
                <w:szCs w:val="18"/>
              </w:rPr>
            </w:pPr>
            <w:r w:rsidRPr="007F0FD3">
              <w:rPr>
                <w:rFonts w:cs="Arial"/>
                <w:sz w:val="18"/>
                <w:szCs w:val="18"/>
              </w:rPr>
              <w:t xml:space="preserve">Цена мощности </w:t>
            </w:r>
            <w:proofErr w:type="spellStart"/>
            <w:r w:rsidRPr="007F0FD3">
              <w:rPr>
                <w:rFonts w:cs="Arial"/>
                <w:sz w:val="18"/>
                <w:szCs w:val="18"/>
              </w:rPr>
              <w:t>c</w:t>
            </w:r>
            <w:proofErr w:type="spellEnd"/>
            <w:r w:rsidRPr="007F0FD3">
              <w:rPr>
                <w:rFonts w:cs="Arial"/>
                <w:sz w:val="18"/>
                <w:szCs w:val="18"/>
              </w:rPr>
              <w:t xml:space="preserve"> 01.01.2011 (Приказ ФСТ от 30.12.2010 г. № 498-э/3), руб./МВт в месяц (без НДС),</w:t>
            </w:r>
          </w:p>
        </w:tc>
        <w:tc>
          <w:tcPr>
            <w:tcW w:w="1736" w:type="dxa"/>
            <w:tcBorders>
              <w:bottom w:val="single" w:sz="4" w:space="0" w:color="000000"/>
            </w:tcBorders>
            <w:shd w:val="clear" w:color="auto" w:fill="auto"/>
            <w:vAlign w:val="center"/>
            <w:hideMark/>
          </w:tcPr>
          <w:p w:rsidR="003A5CFB" w:rsidRPr="007F0FD3" w:rsidRDefault="003A5CFB" w:rsidP="003438EB">
            <w:pPr>
              <w:pStyle w:val="afd"/>
              <w:jc w:val="center"/>
              <w:rPr>
                <w:rFonts w:cs="Arial"/>
                <w:sz w:val="18"/>
                <w:szCs w:val="18"/>
              </w:rPr>
            </w:pPr>
            <w:r w:rsidRPr="007F0FD3">
              <w:rPr>
                <w:rFonts w:cs="Arial"/>
                <w:sz w:val="18"/>
                <w:szCs w:val="18"/>
              </w:rPr>
              <w:t>Цена мощности с 01.04.2011 (Приказ ФСТ от 22.04.2011 г. № 81-э/1), руб./МВт в месяц (без НДС)</w:t>
            </w:r>
          </w:p>
        </w:tc>
        <w:tc>
          <w:tcPr>
            <w:tcW w:w="1736" w:type="dxa"/>
            <w:tcBorders>
              <w:bottom w:val="single" w:sz="4" w:space="0" w:color="000000"/>
            </w:tcBorders>
            <w:shd w:val="clear" w:color="auto" w:fill="auto"/>
            <w:vAlign w:val="center"/>
            <w:hideMark/>
          </w:tcPr>
          <w:p w:rsidR="003A5CFB" w:rsidRPr="007F0FD3" w:rsidRDefault="003A5CFB" w:rsidP="003438EB">
            <w:pPr>
              <w:pStyle w:val="afd"/>
              <w:jc w:val="center"/>
              <w:rPr>
                <w:rFonts w:cs="Arial"/>
                <w:sz w:val="18"/>
                <w:szCs w:val="18"/>
              </w:rPr>
            </w:pPr>
            <w:r w:rsidRPr="007F0FD3">
              <w:rPr>
                <w:rFonts w:cs="Arial"/>
                <w:sz w:val="18"/>
                <w:szCs w:val="18"/>
              </w:rPr>
              <w:t xml:space="preserve">Цена мощности </w:t>
            </w:r>
            <w:proofErr w:type="spellStart"/>
            <w:r w:rsidRPr="007F0FD3">
              <w:rPr>
                <w:rFonts w:cs="Arial"/>
                <w:sz w:val="18"/>
                <w:szCs w:val="18"/>
              </w:rPr>
              <w:t>c</w:t>
            </w:r>
            <w:proofErr w:type="spellEnd"/>
            <w:r w:rsidRPr="007F0FD3">
              <w:rPr>
                <w:rFonts w:cs="Arial"/>
                <w:sz w:val="18"/>
                <w:szCs w:val="18"/>
              </w:rPr>
              <w:t xml:space="preserve"> 01.01.2012 </w:t>
            </w:r>
            <w:r w:rsidRPr="007F0FD3">
              <w:rPr>
                <w:rFonts w:cs="Arial"/>
                <w:sz w:val="18"/>
                <w:szCs w:val="18"/>
              </w:rPr>
              <w:br/>
              <w:t>(Приказ ФСТ от 31.01.2012 г. № 50-э), руб./МВт в месяц (без НДС)</w:t>
            </w:r>
          </w:p>
        </w:tc>
        <w:tc>
          <w:tcPr>
            <w:tcW w:w="1737" w:type="dxa"/>
            <w:tcBorders>
              <w:bottom w:val="single" w:sz="4" w:space="0" w:color="000000"/>
            </w:tcBorders>
            <w:shd w:val="clear" w:color="auto" w:fill="auto"/>
            <w:vAlign w:val="center"/>
            <w:hideMark/>
          </w:tcPr>
          <w:p w:rsidR="003A5CFB" w:rsidRPr="007F0FD3" w:rsidRDefault="003A5CFB" w:rsidP="003438EB">
            <w:pPr>
              <w:pStyle w:val="afd"/>
              <w:jc w:val="center"/>
              <w:rPr>
                <w:rFonts w:cs="Arial"/>
                <w:sz w:val="18"/>
                <w:szCs w:val="18"/>
              </w:rPr>
            </w:pPr>
            <w:r w:rsidRPr="007F0FD3">
              <w:rPr>
                <w:rFonts w:cs="Arial"/>
                <w:sz w:val="18"/>
                <w:szCs w:val="18"/>
              </w:rPr>
              <w:t xml:space="preserve">Цена мощности </w:t>
            </w:r>
            <w:proofErr w:type="spellStart"/>
            <w:r w:rsidRPr="007F0FD3">
              <w:rPr>
                <w:rFonts w:cs="Arial"/>
                <w:sz w:val="18"/>
                <w:szCs w:val="18"/>
              </w:rPr>
              <w:t>c</w:t>
            </w:r>
            <w:proofErr w:type="spellEnd"/>
            <w:r w:rsidRPr="007F0FD3">
              <w:rPr>
                <w:rFonts w:cs="Arial"/>
                <w:sz w:val="18"/>
                <w:szCs w:val="18"/>
              </w:rPr>
              <w:t xml:space="preserve"> 01.10.2012 </w:t>
            </w:r>
            <w:r w:rsidRPr="007F0FD3">
              <w:rPr>
                <w:rFonts w:cs="Arial"/>
                <w:sz w:val="18"/>
                <w:szCs w:val="18"/>
              </w:rPr>
              <w:br/>
              <w:t>(Приказ ФСТ от 27.09.2012 г. № 223-э/4), руб./МВт в месяц (без НДС)</w:t>
            </w:r>
          </w:p>
        </w:tc>
      </w:tr>
      <w:tr w:rsidR="003A5CFB" w:rsidRPr="00AF5BF4" w:rsidTr="00BD0277">
        <w:trPr>
          <w:trHeight w:val="945"/>
        </w:trPr>
        <w:tc>
          <w:tcPr>
            <w:tcW w:w="568" w:type="dxa"/>
            <w:tcBorders>
              <w:left w:val="nil"/>
              <w:right w:val="nil"/>
            </w:tcBorders>
            <w:shd w:val="clear" w:color="auto" w:fill="auto"/>
            <w:noWrap/>
            <w:vAlign w:val="center"/>
            <w:hideMark/>
          </w:tcPr>
          <w:p w:rsidR="003A5CFB" w:rsidRPr="007F0FD3" w:rsidRDefault="003A5CFB" w:rsidP="008102A6">
            <w:pPr>
              <w:pStyle w:val="afd"/>
              <w:rPr>
                <w:rFonts w:cs="Arial"/>
              </w:rPr>
            </w:pPr>
            <w:r w:rsidRPr="007F0FD3">
              <w:rPr>
                <w:rFonts w:cs="Arial"/>
              </w:rPr>
              <w:t>1</w:t>
            </w:r>
          </w:p>
        </w:tc>
        <w:tc>
          <w:tcPr>
            <w:tcW w:w="2268" w:type="dxa"/>
            <w:tcBorders>
              <w:left w:val="nil"/>
              <w:right w:val="nil"/>
            </w:tcBorders>
            <w:shd w:val="clear" w:color="auto" w:fill="auto"/>
            <w:vAlign w:val="center"/>
            <w:hideMark/>
          </w:tcPr>
          <w:p w:rsidR="003A5CFB" w:rsidRPr="007F0FD3" w:rsidRDefault="003A5CFB" w:rsidP="008102A6">
            <w:pPr>
              <w:pStyle w:val="afd"/>
              <w:rPr>
                <w:rFonts w:cs="Arial"/>
              </w:rPr>
            </w:pPr>
            <w:r w:rsidRPr="007F0FD3">
              <w:rPr>
                <w:rFonts w:cs="Arial"/>
              </w:rPr>
              <w:t>I ценовая зона, средневзвешенная цена на мощность</w:t>
            </w:r>
          </w:p>
        </w:tc>
        <w:tc>
          <w:tcPr>
            <w:tcW w:w="1736"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262 248,00</w:t>
            </w:r>
          </w:p>
        </w:tc>
        <w:tc>
          <w:tcPr>
            <w:tcW w:w="1736"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137 322,80</w:t>
            </w:r>
          </w:p>
        </w:tc>
        <w:tc>
          <w:tcPr>
            <w:tcW w:w="1736" w:type="dxa"/>
            <w:tcBorders>
              <w:left w:val="nil"/>
              <w:right w:val="nil"/>
            </w:tcBorders>
            <w:shd w:val="clear" w:color="auto" w:fill="auto"/>
            <w:noWrap/>
            <w:vAlign w:val="center"/>
            <w:hideMark/>
          </w:tcPr>
          <w:p w:rsidR="00371829" w:rsidRDefault="00371829">
            <w:pPr>
              <w:pStyle w:val="afd"/>
              <w:jc w:val="right"/>
              <w:rPr>
                <w:rFonts w:cs="Arial"/>
              </w:rPr>
            </w:pPr>
          </w:p>
        </w:tc>
        <w:tc>
          <w:tcPr>
            <w:tcW w:w="1737"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257 482,78</w:t>
            </w:r>
          </w:p>
        </w:tc>
      </w:tr>
      <w:tr w:rsidR="003A5CFB" w:rsidRPr="00AF5BF4" w:rsidTr="00BD0277">
        <w:trPr>
          <w:trHeight w:val="945"/>
        </w:trPr>
        <w:tc>
          <w:tcPr>
            <w:tcW w:w="568" w:type="dxa"/>
            <w:tcBorders>
              <w:left w:val="nil"/>
              <w:right w:val="nil"/>
            </w:tcBorders>
            <w:shd w:val="clear" w:color="auto" w:fill="auto"/>
            <w:noWrap/>
            <w:vAlign w:val="center"/>
            <w:hideMark/>
          </w:tcPr>
          <w:p w:rsidR="003A5CFB" w:rsidRPr="007F0FD3" w:rsidRDefault="003A5CFB" w:rsidP="008102A6">
            <w:pPr>
              <w:pStyle w:val="afd"/>
              <w:rPr>
                <w:rFonts w:cs="Arial"/>
              </w:rPr>
            </w:pPr>
            <w:r w:rsidRPr="007F0FD3">
              <w:rPr>
                <w:rFonts w:cs="Arial"/>
              </w:rPr>
              <w:t>2</w:t>
            </w:r>
          </w:p>
        </w:tc>
        <w:tc>
          <w:tcPr>
            <w:tcW w:w="2268" w:type="dxa"/>
            <w:tcBorders>
              <w:left w:val="nil"/>
              <w:right w:val="nil"/>
            </w:tcBorders>
            <w:shd w:val="clear" w:color="auto" w:fill="auto"/>
            <w:vAlign w:val="center"/>
            <w:hideMark/>
          </w:tcPr>
          <w:p w:rsidR="003A5CFB" w:rsidRPr="007F0FD3" w:rsidRDefault="003A5CFB" w:rsidP="008102A6">
            <w:pPr>
              <w:pStyle w:val="afd"/>
              <w:rPr>
                <w:rFonts w:cs="Arial"/>
              </w:rPr>
            </w:pPr>
            <w:r w:rsidRPr="007F0FD3">
              <w:rPr>
                <w:rFonts w:cs="Arial"/>
              </w:rPr>
              <w:t>II ценовая зона, средневзвешенная цена на мощность</w:t>
            </w:r>
          </w:p>
        </w:tc>
        <w:tc>
          <w:tcPr>
            <w:tcW w:w="1736"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373 797,64</w:t>
            </w:r>
          </w:p>
        </w:tc>
        <w:tc>
          <w:tcPr>
            <w:tcW w:w="1736"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126 368,00</w:t>
            </w:r>
          </w:p>
        </w:tc>
        <w:tc>
          <w:tcPr>
            <w:tcW w:w="1736"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335 520,65</w:t>
            </w:r>
          </w:p>
        </w:tc>
        <w:tc>
          <w:tcPr>
            <w:tcW w:w="1737"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 </w:t>
            </w:r>
          </w:p>
        </w:tc>
      </w:tr>
    </w:tbl>
    <w:p w:rsidR="003A5CFB" w:rsidRPr="00AF5BF4" w:rsidRDefault="003A5CFB" w:rsidP="003F69AF"/>
    <w:p w:rsidR="003A5CFB" w:rsidRPr="00FF6E8A" w:rsidRDefault="003A5CFB" w:rsidP="0011652C">
      <w:r w:rsidRPr="00FF6E8A">
        <w:t>Объемы продаж электроэнергии и мощности в 2012 году:</w:t>
      </w:r>
    </w:p>
    <w:tbl>
      <w:tblPr>
        <w:tblW w:w="9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423"/>
        <w:gridCol w:w="1329"/>
        <w:gridCol w:w="1329"/>
        <w:gridCol w:w="1328"/>
        <w:gridCol w:w="1329"/>
        <w:gridCol w:w="1181"/>
      </w:tblGrid>
      <w:tr w:rsidR="003A5CFB" w:rsidRPr="00FF6E8A" w:rsidTr="00BD0277">
        <w:trPr>
          <w:trHeight w:val="885"/>
        </w:trPr>
        <w:tc>
          <w:tcPr>
            <w:tcW w:w="1843" w:type="dxa"/>
            <w:tcBorders>
              <w:bottom w:val="single" w:sz="4" w:space="0" w:color="auto"/>
            </w:tcBorders>
            <w:shd w:val="clear" w:color="auto" w:fill="auto"/>
            <w:vAlign w:val="center"/>
            <w:hideMark/>
          </w:tcPr>
          <w:p w:rsidR="00371829" w:rsidRDefault="003A5CFB">
            <w:pPr>
              <w:pStyle w:val="afd"/>
              <w:jc w:val="center"/>
              <w:rPr>
                <w:rFonts w:cs="Arial"/>
              </w:rPr>
            </w:pPr>
            <w:r w:rsidRPr="007F0FD3">
              <w:rPr>
                <w:rFonts w:cs="Arial"/>
              </w:rPr>
              <w:t>Вид продукции</w:t>
            </w:r>
          </w:p>
        </w:tc>
        <w:tc>
          <w:tcPr>
            <w:tcW w:w="1423" w:type="dxa"/>
            <w:tcBorders>
              <w:bottom w:val="single" w:sz="4" w:space="0" w:color="auto"/>
            </w:tcBorders>
            <w:shd w:val="clear" w:color="auto" w:fill="auto"/>
            <w:vAlign w:val="center"/>
            <w:hideMark/>
          </w:tcPr>
          <w:p w:rsidR="00371829" w:rsidRDefault="003A5CFB">
            <w:pPr>
              <w:pStyle w:val="afd"/>
              <w:jc w:val="center"/>
              <w:rPr>
                <w:rFonts w:cs="Arial"/>
              </w:rPr>
            </w:pPr>
            <w:r w:rsidRPr="007F0FD3">
              <w:rPr>
                <w:rFonts w:cs="Arial"/>
              </w:rPr>
              <w:t>Ед. измерения</w:t>
            </w:r>
          </w:p>
        </w:tc>
        <w:tc>
          <w:tcPr>
            <w:tcW w:w="1329" w:type="dxa"/>
            <w:tcBorders>
              <w:bottom w:val="single" w:sz="4" w:space="0" w:color="auto"/>
            </w:tcBorders>
            <w:shd w:val="clear" w:color="auto" w:fill="auto"/>
            <w:vAlign w:val="center"/>
            <w:hideMark/>
          </w:tcPr>
          <w:p w:rsidR="00371829" w:rsidRDefault="003A5CFB">
            <w:pPr>
              <w:pStyle w:val="afd"/>
              <w:jc w:val="center"/>
              <w:rPr>
                <w:rFonts w:cs="Arial"/>
              </w:rPr>
            </w:pPr>
            <w:r w:rsidRPr="007F0FD3">
              <w:rPr>
                <w:rFonts w:cs="Arial"/>
              </w:rPr>
              <w:t xml:space="preserve">1 квартал </w:t>
            </w:r>
            <w:r w:rsidRPr="007F0FD3">
              <w:rPr>
                <w:rFonts w:cs="Arial"/>
              </w:rPr>
              <w:br/>
              <w:t>2012</w:t>
            </w:r>
          </w:p>
        </w:tc>
        <w:tc>
          <w:tcPr>
            <w:tcW w:w="1329" w:type="dxa"/>
            <w:tcBorders>
              <w:bottom w:val="single" w:sz="4" w:space="0" w:color="auto"/>
            </w:tcBorders>
            <w:shd w:val="clear" w:color="auto" w:fill="auto"/>
            <w:vAlign w:val="center"/>
            <w:hideMark/>
          </w:tcPr>
          <w:p w:rsidR="00371829" w:rsidRDefault="003A5CFB">
            <w:pPr>
              <w:pStyle w:val="afd"/>
              <w:jc w:val="center"/>
              <w:rPr>
                <w:rFonts w:cs="Arial"/>
              </w:rPr>
            </w:pPr>
            <w:r w:rsidRPr="007F0FD3">
              <w:rPr>
                <w:rFonts w:cs="Arial"/>
              </w:rPr>
              <w:t xml:space="preserve">2 квартал </w:t>
            </w:r>
            <w:r w:rsidRPr="007F0FD3">
              <w:rPr>
                <w:rFonts w:cs="Arial"/>
              </w:rPr>
              <w:br/>
              <w:t>2012</w:t>
            </w:r>
          </w:p>
        </w:tc>
        <w:tc>
          <w:tcPr>
            <w:tcW w:w="1328" w:type="dxa"/>
            <w:tcBorders>
              <w:bottom w:val="single" w:sz="4" w:space="0" w:color="auto"/>
            </w:tcBorders>
            <w:shd w:val="clear" w:color="auto" w:fill="auto"/>
            <w:vAlign w:val="center"/>
            <w:hideMark/>
          </w:tcPr>
          <w:p w:rsidR="00371829" w:rsidRDefault="003A5CFB">
            <w:pPr>
              <w:pStyle w:val="afd"/>
              <w:jc w:val="center"/>
              <w:rPr>
                <w:rFonts w:cs="Arial"/>
              </w:rPr>
            </w:pPr>
            <w:r w:rsidRPr="007F0FD3">
              <w:rPr>
                <w:rFonts w:cs="Arial"/>
              </w:rPr>
              <w:t xml:space="preserve">3 квартал </w:t>
            </w:r>
            <w:r w:rsidRPr="007F0FD3">
              <w:rPr>
                <w:rFonts w:cs="Arial"/>
              </w:rPr>
              <w:br/>
              <w:t>2012</w:t>
            </w:r>
          </w:p>
        </w:tc>
        <w:tc>
          <w:tcPr>
            <w:tcW w:w="1329" w:type="dxa"/>
            <w:tcBorders>
              <w:bottom w:val="single" w:sz="4" w:space="0" w:color="auto"/>
            </w:tcBorders>
            <w:shd w:val="clear" w:color="auto" w:fill="auto"/>
            <w:vAlign w:val="center"/>
            <w:hideMark/>
          </w:tcPr>
          <w:p w:rsidR="00371829" w:rsidRDefault="003A5CFB">
            <w:pPr>
              <w:pStyle w:val="afd"/>
              <w:jc w:val="center"/>
              <w:rPr>
                <w:rFonts w:cs="Arial"/>
              </w:rPr>
            </w:pPr>
            <w:r w:rsidRPr="007F0FD3">
              <w:rPr>
                <w:rFonts w:cs="Arial"/>
              </w:rPr>
              <w:t xml:space="preserve">4 квартал </w:t>
            </w:r>
            <w:r w:rsidRPr="007F0FD3">
              <w:rPr>
                <w:rFonts w:cs="Arial"/>
              </w:rPr>
              <w:br/>
              <w:t>2012</w:t>
            </w:r>
          </w:p>
        </w:tc>
        <w:tc>
          <w:tcPr>
            <w:tcW w:w="1181" w:type="dxa"/>
            <w:tcBorders>
              <w:bottom w:val="single" w:sz="4" w:space="0" w:color="auto"/>
            </w:tcBorders>
            <w:shd w:val="clear" w:color="auto" w:fill="auto"/>
            <w:vAlign w:val="center"/>
            <w:hideMark/>
          </w:tcPr>
          <w:p w:rsidR="00371829" w:rsidRDefault="003A5CFB">
            <w:pPr>
              <w:pStyle w:val="afd"/>
              <w:jc w:val="center"/>
              <w:rPr>
                <w:rFonts w:cs="Arial"/>
              </w:rPr>
            </w:pPr>
            <w:r w:rsidRPr="007F0FD3">
              <w:rPr>
                <w:rFonts w:cs="Arial"/>
              </w:rPr>
              <w:t xml:space="preserve">2012 </w:t>
            </w:r>
          </w:p>
        </w:tc>
      </w:tr>
      <w:tr w:rsidR="003A5CFB" w:rsidRPr="00FF6E8A" w:rsidTr="00BD0277">
        <w:trPr>
          <w:trHeight w:val="738"/>
        </w:trPr>
        <w:tc>
          <w:tcPr>
            <w:tcW w:w="1843" w:type="dxa"/>
            <w:tcBorders>
              <w:left w:val="nil"/>
              <w:right w:val="nil"/>
            </w:tcBorders>
            <w:shd w:val="clear" w:color="auto" w:fill="auto"/>
            <w:vAlign w:val="center"/>
            <w:hideMark/>
          </w:tcPr>
          <w:p w:rsidR="003A5CFB" w:rsidRPr="007F0FD3" w:rsidRDefault="003A5CFB" w:rsidP="008102A6">
            <w:pPr>
              <w:pStyle w:val="afd"/>
              <w:rPr>
                <w:rFonts w:cs="Arial"/>
              </w:rPr>
            </w:pPr>
            <w:r w:rsidRPr="007F0FD3">
              <w:rPr>
                <w:rFonts w:cs="Arial"/>
              </w:rPr>
              <w:t>Электроэнергия</w:t>
            </w:r>
          </w:p>
        </w:tc>
        <w:tc>
          <w:tcPr>
            <w:tcW w:w="1423" w:type="dxa"/>
            <w:tcBorders>
              <w:left w:val="nil"/>
              <w:right w:val="nil"/>
            </w:tcBorders>
            <w:shd w:val="clear" w:color="auto" w:fill="auto"/>
            <w:noWrap/>
            <w:vAlign w:val="center"/>
            <w:hideMark/>
          </w:tcPr>
          <w:p w:rsidR="00371829" w:rsidRDefault="003A5CFB">
            <w:pPr>
              <w:pStyle w:val="afd"/>
              <w:jc w:val="center"/>
              <w:rPr>
                <w:rFonts w:cs="Arial"/>
              </w:rPr>
            </w:pPr>
            <w:r w:rsidRPr="007F0FD3">
              <w:rPr>
                <w:rFonts w:cs="Arial"/>
              </w:rPr>
              <w:t>млн. кВт*</w:t>
            </w:r>
            <w:proofErr w:type="gramStart"/>
            <w:r w:rsidRPr="007F0FD3">
              <w:rPr>
                <w:rFonts w:cs="Arial"/>
              </w:rPr>
              <w:t>ч</w:t>
            </w:r>
            <w:proofErr w:type="gramEnd"/>
          </w:p>
        </w:tc>
        <w:tc>
          <w:tcPr>
            <w:tcW w:w="1329"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9,067</w:t>
            </w:r>
          </w:p>
        </w:tc>
        <w:tc>
          <w:tcPr>
            <w:tcW w:w="1329"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2,229</w:t>
            </w:r>
          </w:p>
        </w:tc>
        <w:tc>
          <w:tcPr>
            <w:tcW w:w="1328"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2,984</w:t>
            </w:r>
          </w:p>
        </w:tc>
        <w:tc>
          <w:tcPr>
            <w:tcW w:w="1329"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8,942</w:t>
            </w:r>
          </w:p>
        </w:tc>
        <w:tc>
          <w:tcPr>
            <w:tcW w:w="1181"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23,222</w:t>
            </w:r>
          </w:p>
        </w:tc>
      </w:tr>
      <w:tr w:rsidR="003A5CFB" w:rsidRPr="00FF6E8A" w:rsidTr="00BD0277">
        <w:trPr>
          <w:trHeight w:val="738"/>
        </w:trPr>
        <w:tc>
          <w:tcPr>
            <w:tcW w:w="1843" w:type="dxa"/>
            <w:tcBorders>
              <w:left w:val="nil"/>
              <w:right w:val="nil"/>
            </w:tcBorders>
            <w:shd w:val="clear" w:color="auto" w:fill="auto"/>
            <w:vAlign w:val="center"/>
            <w:hideMark/>
          </w:tcPr>
          <w:p w:rsidR="003A5CFB" w:rsidRPr="007F0FD3" w:rsidRDefault="003A5CFB" w:rsidP="008102A6">
            <w:pPr>
              <w:pStyle w:val="afd"/>
              <w:rPr>
                <w:rFonts w:cs="Arial"/>
              </w:rPr>
            </w:pPr>
            <w:r w:rsidRPr="007F0FD3">
              <w:rPr>
                <w:rFonts w:cs="Arial"/>
              </w:rPr>
              <w:t>Мощность</w:t>
            </w:r>
          </w:p>
        </w:tc>
        <w:tc>
          <w:tcPr>
            <w:tcW w:w="1423" w:type="dxa"/>
            <w:tcBorders>
              <w:left w:val="nil"/>
              <w:right w:val="nil"/>
            </w:tcBorders>
            <w:shd w:val="clear" w:color="auto" w:fill="auto"/>
            <w:noWrap/>
            <w:vAlign w:val="center"/>
            <w:hideMark/>
          </w:tcPr>
          <w:p w:rsidR="00371829" w:rsidRDefault="003A5CFB">
            <w:pPr>
              <w:pStyle w:val="afd"/>
              <w:jc w:val="center"/>
              <w:rPr>
                <w:rFonts w:cs="Arial"/>
              </w:rPr>
            </w:pPr>
            <w:r w:rsidRPr="007F0FD3">
              <w:rPr>
                <w:rFonts w:cs="Arial"/>
              </w:rPr>
              <w:t>МВт</w:t>
            </w:r>
          </w:p>
        </w:tc>
        <w:tc>
          <w:tcPr>
            <w:tcW w:w="1329"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44,720</w:t>
            </w:r>
          </w:p>
        </w:tc>
        <w:tc>
          <w:tcPr>
            <w:tcW w:w="1329"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44,404</w:t>
            </w:r>
          </w:p>
        </w:tc>
        <w:tc>
          <w:tcPr>
            <w:tcW w:w="1328"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44,375</w:t>
            </w:r>
          </w:p>
        </w:tc>
        <w:tc>
          <w:tcPr>
            <w:tcW w:w="1329"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334,522</w:t>
            </w:r>
          </w:p>
        </w:tc>
        <w:tc>
          <w:tcPr>
            <w:tcW w:w="1181"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117,005</w:t>
            </w:r>
          </w:p>
        </w:tc>
      </w:tr>
    </w:tbl>
    <w:p w:rsidR="0011652C" w:rsidRDefault="0011652C" w:rsidP="0011652C"/>
    <w:p w:rsidR="003A5CFB" w:rsidRPr="008D455F" w:rsidRDefault="003A5CFB" w:rsidP="0011652C">
      <w:r w:rsidRPr="008D455F">
        <w:t>Выручка от реализации прочей деятельности</w:t>
      </w:r>
    </w:p>
    <w:p w:rsidR="003A5CFB" w:rsidRPr="004F6FFB" w:rsidRDefault="00A24986" w:rsidP="003438EB">
      <w:pPr>
        <w:jc w:val="right"/>
        <w:rPr>
          <w:sz w:val="18"/>
          <w:szCs w:val="18"/>
        </w:rPr>
      </w:pPr>
      <w:r w:rsidRPr="00A24986">
        <w:rPr>
          <w:sz w:val="18"/>
          <w:szCs w:val="18"/>
        </w:rPr>
        <w:t>(тыс. руб.)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126"/>
      </w:tblGrid>
      <w:tr w:rsidR="003A5CFB" w:rsidRPr="00FF6E8A" w:rsidTr="00BD0277">
        <w:trPr>
          <w:trHeight w:val="580"/>
        </w:trPr>
        <w:tc>
          <w:tcPr>
            <w:tcW w:w="7655" w:type="dxa"/>
            <w:tcBorders>
              <w:bottom w:val="single" w:sz="4" w:space="0" w:color="auto"/>
            </w:tcBorders>
            <w:shd w:val="clear" w:color="auto" w:fill="auto"/>
            <w:vAlign w:val="center"/>
            <w:hideMark/>
          </w:tcPr>
          <w:p w:rsidR="00371829" w:rsidRDefault="00A24986">
            <w:pPr>
              <w:pStyle w:val="afd"/>
              <w:jc w:val="center"/>
              <w:rPr>
                <w:rFonts w:cs="Arial"/>
                <w:b/>
              </w:rPr>
            </w:pPr>
            <w:r w:rsidRPr="00A24986">
              <w:rPr>
                <w:rFonts w:cs="Arial"/>
                <w:b/>
              </w:rPr>
              <w:t>Наименование показателя</w:t>
            </w:r>
          </w:p>
        </w:tc>
        <w:tc>
          <w:tcPr>
            <w:tcW w:w="2126" w:type="dxa"/>
            <w:tcBorders>
              <w:bottom w:val="single" w:sz="4" w:space="0" w:color="auto"/>
            </w:tcBorders>
            <w:shd w:val="clear" w:color="000000" w:fill="FFFFFF"/>
            <w:vAlign w:val="center"/>
            <w:hideMark/>
          </w:tcPr>
          <w:p w:rsidR="00371829" w:rsidRDefault="00A24986">
            <w:pPr>
              <w:pStyle w:val="afd"/>
              <w:jc w:val="center"/>
              <w:rPr>
                <w:rFonts w:cs="Arial"/>
                <w:b/>
              </w:rPr>
            </w:pPr>
            <w:r w:rsidRPr="00A24986">
              <w:rPr>
                <w:rFonts w:cs="Arial"/>
                <w:b/>
              </w:rPr>
              <w:t>2012</w:t>
            </w:r>
          </w:p>
        </w:tc>
      </w:tr>
      <w:tr w:rsidR="003A5CFB" w:rsidRPr="00FF6E8A" w:rsidTr="00BD0277">
        <w:trPr>
          <w:trHeight w:val="580"/>
        </w:trPr>
        <w:tc>
          <w:tcPr>
            <w:tcW w:w="7655" w:type="dxa"/>
            <w:tcBorders>
              <w:left w:val="nil"/>
              <w:right w:val="nil"/>
            </w:tcBorders>
            <w:shd w:val="clear" w:color="auto" w:fill="auto"/>
            <w:vAlign w:val="center"/>
            <w:hideMark/>
          </w:tcPr>
          <w:p w:rsidR="003A5CFB" w:rsidRPr="007F0FD3" w:rsidRDefault="003A5CFB" w:rsidP="008102A6">
            <w:pPr>
              <w:pStyle w:val="afd"/>
              <w:rPr>
                <w:rFonts w:cs="Arial"/>
              </w:rPr>
            </w:pPr>
            <w:r w:rsidRPr="007F0FD3">
              <w:rPr>
                <w:rFonts w:cs="Arial"/>
              </w:rPr>
              <w:t xml:space="preserve">Прочая деятельность </w:t>
            </w:r>
          </w:p>
        </w:tc>
        <w:tc>
          <w:tcPr>
            <w:tcW w:w="2126"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1 645 262</w:t>
            </w:r>
          </w:p>
        </w:tc>
      </w:tr>
      <w:tr w:rsidR="003A5CFB" w:rsidRPr="00FF6E8A" w:rsidTr="00BD0277">
        <w:trPr>
          <w:trHeight w:val="580"/>
        </w:trPr>
        <w:tc>
          <w:tcPr>
            <w:tcW w:w="7655" w:type="dxa"/>
            <w:tcBorders>
              <w:left w:val="nil"/>
              <w:right w:val="nil"/>
            </w:tcBorders>
            <w:shd w:val="clear" w:color="auto" w:fill="auto"/>
            <w:vAlign w:val="center"/>
            <w:hideMark/>
          </w:tcPr>
          <w:p w:rsidR="003A5CFB" w:rsidRPr="007F0FD3" w:rsidRDefault="003A5CFB" w:rsidP="008102A6">
            <w:pPr>
              <w:pStyle w:val="afd"/>
              <w:rPr>
                <w:rFonts w:cs="Arial"/>
              </w:rPr>
            </w:pPr>
            <w:r w:rsidRPr="007F0FD3">
              <w:rPr>
                <w:rFonts w:cs="Arial"/>
              </w:rPr>
              <w:t xml:space="preserve">Выручка от проекта по размещению аккумуляторных батарей большой мощности (СНЭ)  </w:t>
            </w:r>
          </w:p>
        </w:tc>
        <w:tc>
          <w:tcPr>
            <w:tcW w:w="2126"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1 619 869</w:t>
            </w:r>
          </w:p>
        </w:tc>
      </w:tr>
      <w:tr w:rsidR="003A5CFB" w:rsidRPr="00FF6E8A" w:rsidTr="00BD0277">
        <w:trPr>
          <w:trHeight w:val="580"/>
        </w:trPr>
        <w:tc>
          <w:tcPr>
            <w:tcW w:w="7655" w:type="dxa"/>
            <w:tcBorders>
              <w:left w:val="nil"/>
              <w:right w:val="nil"/>
            </w:tcBorders>
            <w:shd w:val="clear" w:color="auto" w:fill="auto"/>
            <w:vAlign w:val="center"/>
            <w:hideMark/>
          </w:tcPr>
          <w:p w:rsidR="003A5CFB" w:rsidRPr="007F0FD3" w:rsidRDefault="003A5CFB" w:rsidP="008102A6">
            <w:pPr>
              <w:pStyle w:val="afd"/>
              <w:rPr>
                <w:rFonts w:cs="Arial"/>
              </w:rPr>
            </w:pPr>
            <w:r w:rsidRPr="007F0FD3">
              <w:rPr>
                <w:rFonts w:cs="Arial"/>
              </w:rPr>
              <w:t>Выручка от проекта по договору с ГК «</w:t>
            </w:r>
            <w:proofErr w:type="spellStart"/>
            <w:r w:rsidRPr="007F0FD3">
              <w:rPr>
                <w:rFonts w:cs="Arial"/>
              </w:rPr>
              <w:t>Олимпстрой</w:t>
            </w:r>
            <w:proofErr w:type="spellEnd"/>
            <w:r w:rsidRPr="007F0FD3">
              <w:rPr>
                <w:rFonts w:cs="Arial"/>
              </w:rPr>
              <w:t>»</w:t>
            </w:r>
          </w:p>
        </w:tc>
        <w:tc>
          <w:tcPr>
            <w:tcW w:w="2126" w:type="dxa"/>
            <w:tcBorders>
              <w:left w:val="nil"/>
              <w:right w:val="nil"/>
            </w:tcBorders>
            <w:shd w:val="clear" w:color="auto" w:fill="auto"/>
            <w:noWrap/>
            <w:vAlign w:val="center"/>
            <w:hideMark/>
          </w:tcPr>
          <w:p w:rsidR="00371829" w:rsidRDefault="003A5CFB">
            <w:pPr>
              <w:pStyle w:val="afd"/>
              <w:jc w:val="right"/>
              <w:rPr>
                <w:rFonts w:cs="Arial"/>
              </w:rPr>
            </w:pPr>
            <w:r w:rsidRPr="007F0FD3">
              <w:rPr>
                <w:rFonts w:cs="Arial"/>
              </w:rPr>
              <w:t>25 393</w:t>
            </w:r>
          </w:p>
        </w:tc>
      </w:tr>
    </w:tbl>
    <w:p w:rsidR="003A5CFB" w:rsidRPr="00492B1A" w:rsidRDefault="003A5CFB" w:rsidP="0011652C">
      <w:r w:rsidRPr="00492B1A">
        <w:t xml:space="preserve">В 2012 году Обществом были реализованы два </w:t>
      </w:r>
      <w:proofErr w:type="spellStart"/>
      <w:r w:rsidRPr="00492B1A">
        <w:t>пилотных</w:t>
      </w:r>
      <w:proofErr w:type="spellEnd"/>
      <w:r w:rsidRPr="00492B1A">
        <w:t xml:space="preserve"> проекта на ПС «ПСОУ» г. Сочи и ПС «</w:t>
      </w:r>
      <w:proofErr w:type="spellStart"/>
      <w:proofErr w:type="gramStart"/>
      <w:r w:rsidRPr="00492B1A">
        <w:t>Волхов-Северная</w:t>
      </w:r>
      <w:proofErr w:type="spellEnd"/>
      <w:proofErr w:type="gramEnd"/>
      <w:r w:rsidRPr="00492B1A">
        <w:t>» г. Санкт-Петербург по размещению аккумуляторных батарей большой мощности.</w:t>
      </w:r>
    </w:p>
    <w:p w:rsidR="003A5CFB" w:rsidRPr="00492B1A" w:rsidRDefault="003A5CFB" w:rsidP="0011652C">
      <w:proofErr w:type="gramStart"/>
      <w:r w:rsidRPr="00492B1A">
        <w:t>Решением Протокола Совета директоров ОАО «Мобильные ГТЭС» от 23.12.2010 №</w:t>
      </w:r>
      <w:r>
        <w:t xml:space="preserve"> </w:t>
      </w:r>
      <w:r w:rsidRPr="00492B1A">
        <w:t xml:space="preserve">72 определено для ОАО «Мобильные ГТЭС» одним из приоритетных направлений деятельности выполнение особо важных задач (работ) значимых для отрасли и Общества как реализацией двух </w:t>
      </w:r>
      <w:proofErr w:type="spellStart"/>
      <w:r w:rsidRPr="00492B1A">
        <w:t>пилотных</w:t>
      </w:r>
      <w:proofErr w:type="spellEnd"/>
      <w:r w:rsidRPr="00492B1A">
        <w:t xml:space="preserve"> проектов на ПС «ПСОУ» г. Сочи </w:t>
      </w:r>
      <w:r w:rsidRPr="00492B1A">
        <w:lastRenderedPageBreak/>
        <w:t>и ПС «</w:t>
      </w:r>
      <w:proofErr w:type="spellStart"/>
      <w:r w:rsidRPr="00492B1A">
        <w:t>Волхов-Северная</w:t>
      </w:r>
      <w:proofErr w:type="spellEnd"/>
      <w:r w:rsidRPr="00492B1A">
        <w:t>» г. Санкт-Петербург по размещению аккумуляторных батарей большой мощности (далее СНЭ), применение которых на территории РФ было одобрено</w:t>
      </w:r>
      <w:proofErr w:type="gramEnd"/>
      <w:r w:rsidRPr="00492B1A">
        <w:t xml:space="preserve"> Министерством энергетики России (Протокол совещания от 16.11.2010 № АШ-414 </w:t>
      </w:r>
      <w:proofErr w:type="spellStart"/>
      <w:proofErr w:type="gramStart"/>
      <w:r w:rsidRPr="00492B1A">
        <w:t>пр</w:t>
      </w:r>
      <w:proofErr w:type="spellEnd"/>
      <w:proofErr w:type="gramEnd"/>
      <w:r w:rsidRPr="00492B1A">
        <w:t xml:space="preserve">). </w:t>
      </w:r>
    </w:p>
    <w:p w:rsidR="003A5CFB" w:rsidRPr="00492B1A" w:rsidRDefault="003A5CFB" w:rsidP="0011652C">
      <w:r w:rsidRPr="00492B1A">
        <w:t>В рамках реализации указанных проектов  ОАО «Мобильные ГТЭС» установило на указанных подстанциях две системы накопления энергии мощностью 1,5 МВт и емкостью аккумуляторных батарей 2,5МВт*</w:t>
      </w:r>
      <w:proofErr w:type="gramStart"/>
      <w:r w:rsidRPr="00492B1A">
        <w:t>ч</w:t>
      </w:r>
      <w:proofErr w:type="gramEnd"/>
      <w:r w:rsidRPr="00492B1A">
        <w:t xml:space="preserve"> каждая. Также ОАО</w:t>
      </w:r>
      <w:r w:rsidR="004143BD">
        <w:t> </w:t>
      </w:r>
      <w:r w:rsidRPr="00492B1A">
        <w:t xml:space="preserve">«Мобильные ГТЭС», в рамках договорных обязательств с ОАО «ФСК ЕЭС», провело полевые испытания указанных установок.  Во время полевых испытаний проведена проверка соответствия СНЭ заявленным характеристикам, проведена экспериментальная отработка режимов использования оборудования для перспективных вариантов применения: использование в качестве резервного источника питания, источник бесперебойного питания, проводилось определение КПД СНЭ, получены и другие показатели. </w:t>
      </w:r>
      <w:proofErr w:type="gramStart"/>
      <w:r w:rsidRPr="00492B1A">
        <w:t>После проведения полевых испытаний оборудования системы СНЭ, проведено комплексное опробование и оборудование принято в промышленную эксплуатацию (Акт от 28.12.2012 о вводе оборудования в постоянную (промышленную) эксплуатацию г. Сочи и Акт от 28.12.2012 о вводе оборудования в постоянную (промышленную) эксплуатацию г Санкт-Петербург.</w:t>
      </w:r>
      <w:proofErr w:type="gramEnd"/>
    </w:p>
    <w:p w:rsidR="003A5CFB" w:rsidRPr="00492B1A" w:rsidRDefault="003A5CFB" w:rsidP="0011652C">
      <w:r w:rsidRPr="00492B1A">
        <w:t>Отчет полученных результатов послужит основой при проведении ОАО</w:t>
      </w:r>
      <w:r w:rsidR="004143BD">
        <w:t> </w:t>
      </w:r>
      <w:r w:rsidRPr="00492B1A">
        <w:t>«ФСК</w:t>
      </w:r>
      <w:r w:rsidR="004143BD">
        <w:t> </w:t>
      </w:r>
      <w:r w:rsidRPr="00492B1A">
        <w:t xml:space="preserve">ЕЭС» анализа возможностей использования оборудования СНЭ, после чего будут сделаны выводы о возможности применения СНЭ на различных объектах ЕНЭС РФ. </w:t>
      </w:r>
    </w:p>
    <w:p w:rsidR="003A5CFB" w:rsidRPr="007A6278" w:rsidRDefault="003A5CFB" w:rsidP="0011652C">
      <w:pPr>
        <w:rPr>
          <w:color w:val="000000"/>
        </w:rPr>
      </w:pPr>
      <w:r w:rsidRPr="007A6278">
        <w:t>В 2012 году Обществом заключен договор с ГК «</w:t>
      </w:r>
      <w:proofErr w:type="spellStart"/>
      <w:r w:rsidRPr="007A6278">
        <w:t>Олимпстрой</w:t>
      </w:r>
      <w:proofErr w:type="spellEnd"/>
      <w:r w:rsidRPr="007A6278">
        <w:t xml:space="preserve">» по перебазированию 9 мобильных ГТЭС в Сочинскую энергосистему для резервирования энергоснабжения особо важных объектов на период проведения XXII Олимпийских зимних игр и XI </w:t>
      </w:r>
      <w:proofErr w:type="spellStart"/>
      <w:r w:rsidRPr="007A6278">
        <w:t>Паралимпийских</w:t>
      </w:r>
      <w:proofErr w:type="spellEnd"/>
      <w:r w:rsidRPr="007A6278">
        <w:t xml:space="preserve"> зимних игр 2014 года</w:t>
      </w:r>
      <w:proofErr w:type="gramStart"/>
      <w:r w:rsidRPr="007A6278">
        <w:t xml:space="preserve"> .</w:t>
      </w:r>
      <w:proofErr w:type="gramEnd"/>
    </w:p>
    <w:p w:rsidR="003A5CFB" w:rsidRPr="00492B1A" w:rsidRDefault="003A5CFB" w:rsidP="0011652C">
      <w:r w:rsidRPr="007A6278">
        <w:t>Доходы и расходы по договорам на строительство,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Общество определяет способом «по мере готовности».</w:t>
      </w:r>
      <w:r w:rsidRPr="00492B1A">
        <w:t xml:space="preserve"> </w:t>
      </w:r>
    </w:p>
    <w:p w:rsidR="003A5CFB" w:rsidRPr="007077EF" w:rsidRDefault="003A5CFB" w:rsidP="0011652C">
      <w:r w:rsidRPr="007077EF">
        <w:t>Структура затрат на производство электрической энергии и мощности.</w:t>
      </w:r>
    </w:p>
    <w:p w:rsidR="003A5CFB" w:rsidRPr="005E2A9A" w:rsidRDefault="00A24986" w:rsidP="003438EB">
      <w:pPr>
        <w:jc w:val="right"/>
        <w:rPr>
          <w:sz w:val="16"/>
          <w:szCs w:val="16"/>
        </w:rPr>
      </w:pPr>
      <w:r w:rsidRPr="00A24986">
        <w:rPr>
          <w:sz w:val="16"/>
          <w:szCs w:val="16"/>
        </w:rPr>
        <w:t>(тыс. руб.)</w:t>
      </w:r>
    </w:p>
    <w:tbl>
      <w:tblPr>
        <w:tblW w:w="9785" w:type="dxa"/>
        <w:tblInd w:w="-34" w:type="dxa"/>
        <w:tblLook w:val="04A0"/>
      </w:tblPr>
      <w:tblGrid>
        <w:gridCol w:w="568"/>
        <w:gridCol w:w="7251"/>
        <w:gridCol w:w="1966"/>
      </w:tblGrid>
      <w:tr w:rsidR="003A5CFB" w:rsidRPr="00607F3E" w:rsidTr="0011652C">
        <w:trPr>
          <w:trHeight w:val="41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829" w:rsidRDefault="00A24986">
            <w:pPr>
              <w:pStyle w:val="afd"/>
              <w:jc w:val="center"/>
              <w:rPr>
                <w:rFonts w:cs="Arial"/>
                <w:b/>
              </w:rPr>
            </w:pPr>
            <w:r w:rsidRPr="00A24986">
              <w:rPr>
                <w:rFonts w:cs="Arial"/>
                <w:b/>
              </w:rPr>
              <w:lastRenderedPageBreak/>
              <w:t>№</w:t>
            </w:r>
            <w:r w:rsidRPr="00A24986">
              <w:rPr>
                <w:rFonts w:cs="Arial"/>
                <w:b/>
              </w:rPr>
              <w:br/>
            </w:r>
            <w:proofErr w:type="spellStart"/>
            <w:proofErr w:type="gramStart"/>
            <w:r w:rsidRPr="00A24986">
              <w:rPr>
                <w:rFonts w:cs="Arial"/>
                <w:b/>
              </w:rPr>
              <w:t>п</w:t>
            </w:r>
            <w:proofErr w:type="spellEnd"/>
            <w:proofErr w:type="gramEnd"/>
            <w:r w:rsidRPr="00A24986">
              <w:rPr>
                <w:rFonts w:cs="Arial"/>
                <w:b/>
              </w:rPr>
              <w:t>/</w:t>
            </w:r>
            <w:proofErr w:type="spellStart"/>
            <w:r w:rsidRPr="00A24986">
              <w:rPr>
                <w:rFonts w:cs="Arial"/>
                <w:b/>
              </w:rPr>
              <w:t>п</w:t>
            </w:r>
            <w:proofErr w:type="spellEnd"/>
          </w:p>
        </w:tc>
        <w:tc>
          <w:tcPr>
            <w:tcW w:w="7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829" w:rsidRDefault="00A24986">
            <w:pPr>
              <w:pStyle w:val="afd"/>
              <w:jc w:val="center"/>
              <w:rPr>
                <w:rFonts w:cs="Arial"/>
                <w:b/>
              </w:rPr>
            </w:pPr>
            <w:r w:rsidRPr="00A24986">
              <w:rPr>
                <w:rFonts w:cs="Arial"/>
                <w:b/>
              </w:rPr>
              <w:t>Основные составляющие затрат</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829" w:rsidRDefault="00A24986">
            <w:pPr>
              <w:pStyle w:val="afd"/>
              <w:jc w:val="center"/>
              <w:rPr>
                <w:rFonts w:cs="Arial"/>
                <w:b/>
              </w:rPr>
            </w:pPr>
            <w:r w:rsidRPr="00A24986">
              <w:rPr>
                <w:rFonts w:cs="Arial"/>
                <w:b/>
              </w:rPr>
              <w:t>2012</w:t>
            </w:r>
          </w:p>
        </w:tc>
      </w:tr>
      <w:tr w:rsidR="003A5CFB" w:rsidRPr="00607F3E" w:rsidTr="00BD0277">
        <w:trPr>
          <w:trHeight w:val="4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A5CFB" w:rsidRPr="007F0FD3" w:rsidRDefault="003A5CFB" w:rsidP="008102A6">
            <w:pPr>
              <w:pStyle w:val="afd"/>
              <w:rPr>
                <w:rFonts w:cs="Arial"/>
              </w:rPr>
            </w:pPr>
          </w:p>
        </w:tc>
        <w:tc>
          <w:tcPr>
            <w:tcW w:w="7251" w:type="dxa"/>
            <w:vMerge/>
            <w:tcBorders>
              <w:top w:val="single" w:sz="4" w:space="0" w:color="auto"/>
              <w:left w:val="single" w:sz="4" w:space="0" w:color="auto"/>
              <w:bottom w:val="single" w:sz="4" w:space="0" w:color="auto"/>
              <w:right w:val="single" w:sz="4" w:space="0" w:color="auto"/>
            </w:tcBorders>
            <w:vAlign w:val="center"/>
            <w:hideMark/>
          </w:tcPr>
          <w:p w:rsidR="003A5CFB" w:rsidRPr="007F0FD3" w:rsidRDefault="003A5CFB" w:rsidP="008102A6">
            <w:pPr>
              <w:pStyle w:val="afd"/>
              <w:rPr>
                <w:rFonts w:cs="Arial"/>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371829" w:rsidRDefault="00371829">
            <w:pPr>
              <w:pStyle w:val="afd"/>
              <w:jc w:val="center"/>
              <w:rPr>
                <w:rFonts w:cs="Arial"/>
              </w:rPr>
            </w:pPr>
          </w:p>
        </w:tc>
      </w:tr>
      <w:tr w:rsidR="003A5CFB" w:rsidRPr="00607F3E" w:rsidTr="00BD0277">
        <w:trPr>
          <w:trHeight w:val="291"/>
        </w:trPr>
        <w:tc>
          <w:tcPr>
            <w:tcW w:w="568"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1</w:t>
            </w:r>
          </w:p>
        </w:tc>
        <w:tc>
          <w:tcPr>
            <w:tcW w:w="7251"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Материальные затраты: </w:t>
            </w:r>
          </w:p>
        </w:tc>
        <w:tc>
          <w:tcPr>
            <w:tcW w:w="1966" w:type="dxa"/>
            <w:tcBorders>
              <w:top w:val="single" w:sz="4" w:space="0" w:color="auto"/>
              <w:bottom w:val="single" w:sz="4" w:space="0" w:color="auto"/>
            </w:tcBorders>
            <w:shd w:val="clear" w:color="auto" w:fill="auto"/>
            <w:vAlign w:val="center"/>
            <w:hideMark/>
          </w:tcPr>
          <w:p w:rsidR="00371829" w:rsidRDefault="003A5CFB">
            <w:pPr>
              <w:pStyle w:val="afd"/>
              <w:jc w:val="right"/>
              <w:rPr>
                <w:rFonts w:cs="Arial"/>
              </w:rPr>
            </w:pPr>
            <w:r w:rsidRPr="007F0FD3">
              <w:rPr>
                <w:rFonts w:cs="Arial"/>
              </w:rPr>
              <w:t>180 963</w:t>
            </w:r>
          </w:p>
        </w:tc>
      </w:tr>
      <w:tr w:rsidR="003A5CFB" w:rsidRPr="00607F3E" w:rsidTr="00BD0277">
        <w:trPr>
          <w:trHeight w:val="291"/>
        </w:trPr>
        <w:tc>
          <w:tcPr>
            <w:tcW w:w="568"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1.1. </w:t>
            </w:r>
          </w:p>
        </w:tc>
        <w:tc>
          <w:tcPr>
            <w:tcW w:w="7251"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 Сырье и материалы </w:t>
            </w:r>
          </w:p>
        </w:tc>
        <w:tc>
          <w:tcPr>
            <w:tcW w:w="1966" w:type="dxa"/>
            <w:tcBorders>
              <w:top w:val="single" w:sz="4" w:space="0" w:color="auto"/>
              <w:bottom w:val="single" w:sz="4" w:space="0" w:color="auto"/>
            </w:tcBorders>
            <w:shd w:val="clear" w:color="auto" w:fill="auto"/>
            <w:vAlign w:val="center"/>
            <w:hideMark/>
          </w:tcPr>
          <w:p w:rsidR="00371829" w:rsidRDefault="003A5CFB">
            <w:pPr>
              <w:pStyle w:val="afd"/>
              <w:jc w:val="right"/>
              <w:rPr>
                <w:rFonts w:cs="Arial"/>
              </w:rPr>
            </w:pPr>
            <w:r w:rsidRPr="007F0FD3">
              <w:rPr>
                <w:rFonts w:cs="Arial"/>
              </w:rPr>
              <w:t>23 761</w:t>
            </w:r>
          </w:p>
        </w:tc>
      </w:tr>
      <w:tr w:rsidR="003A5CFB" w:rsidRPr="00607F3E" w:rsidTr="00BD0277">
        <w:trPr>
          <w:trHeight w:val="291"/>
        </w:trPr>
        <w:tc>
          <w:tcPr>
            <w:tcW w:w="568"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1.2.</w:t>
            </w:r>
          </w:p>
        </w:tc>
        <w:tc>
          <w:tcPr>
            <w:tcW w:w="7251"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 Покупная энергия, топливо и водоснабжение </w:t>
            </w:r>
          </w:p>
        </w:tc>
        <w:tc>
          <w:tcPr>
            <w:tcW w:w="1966" w:type="dxa"/>
            <w:tcBorders>
              <w:top w:val="single" w:sz="4" w:space="0" w:color="auto"/>
              <w:bottom w:val="single" w:sz="4" w:space="0" w:color="auto"/>
            </w:tcBorders>
            <w:shd w:val="clear" w:color="auto" w:fill="auto"/>
            <w:vAlign w:val="center"/>
            <w:hideMark/>
          </w:tcPr>
          <w:p w:rsidR="00371829" w:rsidRDefault="003A5CFB">
            <w:pPr>
              <w:pStyle w:val="afd"/>
              <w:jc w:val="right"/>
              <w:rPr>
                <w:rFonts w:cs="Arial"/>
              </w:rPr>
            </w:pPr>
            <w:r w:rsidRPr="007F0FD3">
              <w:rPr>
                <w:rFonts w:cs="Arial"/>
              </w:rPr>
              <w:t>108 595</w:t>
            </w:r>
          </w:p>
        </w:tc>
      </w:tr>
      <w:tr w:rsidR="003A5CFB" w:rsidRPr="00607F3E" w:rsidTr="00BD0277">
        <w:trPr>
          <w:trHeight w:val="291"/>
        </w:trPr>
        <w:tc>
          <w:tcPr>
            <w:tcW w:w="568"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1.3.</w:t>
            </w:r>
          </w:p>
        </w:tc>
        <w:tc>
          <w:tcPr>
            <w:tcW w:w="7251"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 Работы и услуги производственного характера </w:t>
            </w:r>
          </w:p>
        </w:tc>
        <w:tc>
          <w:tcPr>
            <w:tcW w:w="1966" w:type="dxa"/>
            <w:tcBorders>
              <w:top w:val="single" w:sz="4" w:space="0" w:color="auto"/>
              <w:bottom w:val="single" w:sz="4" w:space="0" w:color="auto"/>
            </w:tcBorders>
            <w:shd w:val="clear" w:color="auto" w:fill="auto"/>
            <w:vAlign w:val="center"/>
            <w:hideMark/>
          </w:tcPr>
          <w:p w:rsidR="00371829" w:rsidRDefault="003A5CFB">
            <w:pPr>
              <w:pStyle w:val="afd"/>
              <w:jc w:val="right"/>
              <w:rPr>
                <w:rFonts w:cs="Arial"/>
              </w:rPr>
            </w:pPr>
            <w:r w:rsidRPr="007F0FD3">
              <w:rPr>
                <w:rFonts w:cs="Arial"/>
              </w:rPr>
              <w:t>48 606</w:t>
            </w:r>
          </w:p>
        </w:tc>
      </w:tr>
      <w:tr w:rsidR="003A5CFB" w:rsidRPr="00607F3E" w:rsidTr="00BD0277">
        <w:trPr>
          <w:trHeight w:val="291"/>
        </w:trPr>
        <w:tc>
          <w:tcPr>
            <w:tcW w:w="568"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2</w:t>
            </w:r>
          </w:p>
        </w:tc>
        <w:tc>
          <w:tcPr>
            <w:tcW w:w="7251"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Заработная плата, страховые взносы </w:t>
            </w:r>
          </w:p>
        </w:tc>
        <w:tc>
          <w:tcPr>
            <w:tcW w:w="1966" w:type="dxa"/>
            <w:tcBorders>
              <w:top w:val="single" w:sz="4" w:space="0" w:color="auto"/>
              <w:bottom w:val="single" w:sz="4" w:space="0" w:color="auto"/>
            </w:tcBorders>
            <w:shd w:val="clear" w:color="auto" w:fill="auto"/>
            <w:vAlign w:val="center"/>
            <w:hideMark/>
          </w:tcPr>
          <w:p w:rsidR="00371829" w:rsidRDefault="003A5CFB">
            <w:pPr>
              <w:pStyle w:val="afd"/>
              <w:jc w:val="right"/>
              <w:rPr>
                <w:rFonts w:cs="Arial"/>
              </w:rPr>
            </w:pPr>
            <w:r w:rsidRPr="007F0FD3">
              <w:rPr>
                <w:rFonts w:cs="Arial"/>
              </w:rPr>
              <w:t>342 132</w:t>
            </w:r>
          </w:p>
        </w:tc>
      </w:tr>
      <w:tr w:rsidR="003A5CFB" w:rsidRPr="00607F3E" w:rsidTr="00BD0277">
        <w:trPr>
          <w:trHeight w:val="291"/>
        </w:trPr>
        <w:tc>
          <w:tcPr>
            <w:tcW w:w="568"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3</w:t>
            </w:r>
          </w:p>
        </w:tc>
        <w:tc>
          <w:tcPr>
            <w:tcW w:w="7251"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Амортизация ОС и НМА </w:t>
            </w:r>
          </w:p>
        </w:tc>
        <w:tc>
          <w:tcPr>
            <w:tcW w:w="1966" w:type="dxa"/>
            <w:tcBorders>
              <w:top w:val="single" w:sz="4" w:space="0" w:color="auto"/>
              <w:bottom w:val="single" w:sz="4" w:space="0" w:color="auto"/>
            </w:tcBorders>
            <w:shd w:val="clear" w:color="auto" w:fill="auto"/>
            <w:vAlign w:val="center"/>
            <w:hideMark/>
          </w:tcPr>
          <w:p w:rsidR="00371829" w:rsidRDefault="003A5CFB">
            <w:pPr>
              <w:pStyle w:val="afd"/>
              <w:jc w:val="right"/>
              <w:rPr>
                <w:rFonts w:cs="Arial"/>
              </w:rPr>
            </w:pPr>
            <w:r w:rsidRPr="007F0FD3">
              <w:rPr>
                <w:rFonts w:cs="Arial"/>
              </w:rPr>
              <w:t>395 895</w:t>
            </w:r>
          </w:p>
        </w:tc>
      </w:tr>
      <w:tr w:rsidR="003A5CFB" w:rsidRPr="00607F3E" w:rsidTr="00BD0277">
        <w:trPr>
          <w:trHeight w:val="305"/>
        </w:trPr>
        <w:tc>
          <w:tcPr>
            <w:tcW w:w="568"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4</w:t>
            </w:r>
          </w:p>
        </w:tc>
        <w:tc>
          <w:tcPr>
            <w:tcW w:w="7251"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Работы и услуги общепроизводственного характера </w:t>
            </w:r>
          </w:p>
        </w:tc>
        <w:tc>
          <w:tcPr>
            <w:tcW w:w="1966" w:type="dxa"/>
            <w:tcBorders>
              <w:top w:val="single" w:sz="4" w:space="0" w:color="auto"/>
              <w:bottom w:val="single" w:sz="4" w:space="0" w:color="auto"/>
            </w:tcBorders>
            <w:shd w:val="clear" w:color="auto" w:fill="auto"/>
            <w:vAlign w:val="center"/>
            <w:hideMark/>
          </w:tcPr>
          <w:p w:rsidR="00371829" w:rsidRDefault="003A5CFB">
            <w:pPr>
              <w:pStyle w:val="afd"/>
              <w:jc w:val="right"/>
              <w:rPr>
                <w:rFonts w:cs="Arial"/>
              </w:rPr>
            </w:pPr>
            <w:r w:rsidRPr="007F0FD3">
              <w:rPr>
                <w:rFonts w:cs="Arial"/>
              </w:rPr>
              <w:t>133 477</w:t>
            </w:r>
          </w:p>
        </w:tc>
      </w:tr>
      <w:tr w:rsidR="003A5CFB" w:rsidRPr="00607F3E" w:rsidTr="00BD0277">
        <w:trPr>
          <w:trHeight w:val="291"/>
        </w:trPr>
        <w:tc>
          <w:tcPr>
            <w:tcW w:w="568"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5</w:t>
            </w:r>
          </w:p>
        </w:tc>
        <w:tc>
          <w:tcPr>
            <w:tcW w:w="7251"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Прочие затраты </w:t>
            </w:r>
          </w:p>
        </w:tc>
        <w:tc>
          <w:tcPr>
            <w:tcW w:w="1966" w:type="dxa"/>
            <w:tcBorders>
              <w:top w:val="single" w:sz="4" w:space="0" w:color="auto"/>
              <w:bottom w:val="single" w:sz="4" w:space="0" w:color="auto"/>
            </w:tcBorders>
            <w:shd w:val="clear" w:color="auto" w:fill="auto"/>
            <w:vAlign w:val="center"/>
            <w:hideMark/>
          </w:tcPr>
          <w:p w:rsidR="00371829" w:rsidRDefault="003A5CFB">
            <w:pPr>
              <w:pStyle w:val="afd"/>
              <w:jc w:val="right"/>
              <w:rPr>
                <w:rFonts w:cs="Arial"/>
              </w:rPr>
            </w:pPr>
            <w:r w:rsidRPr="007F0FD3">
              <w:rPr>
                <w:rFonts w:cs="Arial"/>
              </w:rPr>
              <w:t>558 387</w:t>
            </w:r>
          </w:p>
        </w:tc>
      </w:tr>
      <w:tr w:rsidR="003A5CFB" w:rsidRPr="00607F3E" w:rsidTr="00BD0277">
        <w:trPr>
          <w:trHeight w:val="308"/>
        </w:trPr>
        <w:tc>
          <w:tcPr>
            <w:tcW w:w="568" w:type="dxa"/>
            <w:tcBorders>
              <w:top w:val="single" w:sz="4" w:space="0" w:color="auto"/>
              <w:bottom w:val="single" w:sz="4" w:space="0" w:color="auto"/>
            </w:tcBorders>
            <w:shd w:val="clear" w:color="auto" w:fill="auto"/>
            <w:vAlign w:val="center"/>
            <w:hideMark/>
          </w:tcPr>
          <w:p w:rsidR="003A5CFB" w:rsidRPr="00AC2889" w:rsidRDefault="00A24986" w:rsidP="008102A6">
            <w:pPr>
              <w:pStyle w:val="afd"/>
              <w:rPr>
                <w:rFonts w:cs="Arial"/>
                <w:b/>
              </w:rPr>
            </w:pPr>
            <w:r w:rsidRPr="00A24986">
              <w:rPr>
                <w:rFonts w:cs="Arial"/>
                <w:b/>
              </w:rPr>
              <w:t>6</w:t>
            </w:r>
          </w:p>
        </w:tc>
        <w:tc>
          <w:tcPr>
            <w:tcW w:w="7251" w:type="dxa"/>
            <w:tcBorders>
              <w:top w:val="single" w:sz="4" w:space="0" w:color="auto"/>
              <w:bottom w:val="single" w:sz="4" w:space="0" w:color="auto"/>
            </w:tcBorders>
            <w:shd w:val="clear" w:color="auto" w:fill="auto"/>
            <w:vAlign w:val="center"/>
            <w:hideMark/>
          </w:tcPr>
          <w:p w:rsidR="003A5CFB" w:rsidRPr="00AC2889" w:rsidRDefault="00A24986" w:rsidP="008102A6">
            <w:pPr>
              <w:pStyle w:val="afd"/>
              <w:rPr>
                <w:rFonts w:cs="Arial"/>
                <w:b/>
              </w:rPr>
            </w:pPr>
            <w:r w:rsidRPr="00A24986">
              <w:rPr>
                <w:rFonts w:cs="Arial"/>
                <w:b/>
              </w:rPr>
              <w:t xml:space="preserve">Итого  </w:t>
            </w:r>
          </w:p>
        </w:tc>
        <w:tc>
          <w:tcPr>
            <w:tcW w:w="1966" w:type="dxa"/>
            <w:tcBorders>
              <w:top w:val="single" w:sz="4" w:space="0" w:color="auto"/>
              <w:bottom w:val="single" w:sz="4" w:space="0" w:color="auto"/>
            </w:tcBorders>
            <w:shd w:val="clear" w:color="auto" w:fill="auto"/>
            <w:vAlign w:val="center"/>
            <w:hideMark/>
          </w:tcPr>
          <w:p w:rsidR="00371829" w:rsidRDefault="00A24986">
            <w:pPr>
              <w:pStyle w:val="afd"/>
              <w:jc w:val="right"/>
              <w:rPr>
                <w:rFonts w:cs="Arial"/>
                <w:b/>
              </w:rPr>
            </w:pPr>
            <w:r w:rsidRPr="00A24986">
              <w:rPr>
                <w:rFonts w:cs="Arial"/>
                <w:b/>
              </w:rPr>
              <w:t>1 610 854</w:t>
            </w:r>
          </w:p>
        </w:tc>
      </w:tr>
    </w:tbl>
    <w:p w:rsidR="00A90644" w:rsidRDefault="00371829">
      <w:pPr>
        <w:spacing w:line="240" w:lineRule="auto"/>
        <w:ind w:firstLine="0"/>
        <w:jc w:val="left"/>
        <w:rPr>
          <w:highlight w:val="yellow"/>
        </w:rPr>
      </w:pPr>
      <w:r>
        <w:rPr>
          <w:noProof/>
        </w:rPr>
        <w:drawing>
          <wp:inline distT="0" distB="0" distL="0" distR="0">
            <wp:extent cx="6087745" cy="4362450"/>
            <wp:effectExtent l="0" t="0" r="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71829" w:rsidRDefault="00371829">
      <w:pPr>
        <w:pStyle w:val="aff"/>
      </w:pPr>
    </w:p>
    <w:p w:rsidR="003A5CFB" w:rsidRPr="00C17837" w:rsidRDefault="003A5CFB" w:rsidP="0011652C">
      <w:r w:rsidRPr="00C17837">
        <w:t>Состав прочих затрат, относимых на производство и реализацию электрической энергии и мощности</w:t>
      </w:r>
      <w:r>
        <w:t>.</w:t>
      </w:r>
    </w:p>
    <w:p w:rsidR="00371829" w:rsidRDefault="00A24986">
      <w:pPr>
        <w:ind w:left="7799"/>
        <w:rPr>
          <w:sz w:val="20"/>
          <w:szCs w:val="20"/>
        </w:rPr>
      </w:pPr>
      <w:r w:rsidRPr="00A24986">
        <w:rPr>
          <w:sz w:val="20"/>
          <w:szCs w:val="20"/>
        </w:rPr>
        <w:t>тыс. руб.</w:t>
      </w:r>
    </w:p>
    <w:tbl>
      <w:tblPr>
        <w:tblW w:w="9361" w:type="dxa"/>
        <w:tblInd w:w="103" w:type="dxa"/>
        <w:tblLook w:val="04A0"/>
      </w:tblPr>
      <w:tblGrid>
        <w:gridCol w:w="572"/>
        <w:gridCol w:w="7149"/>
        <w:gridCol w:w="1640"/>
      </w:tblGrid>
      <w:tr w:rsidR="003A5CFB" w:rsidRPr="00C17837" w:rsidTr="00BD0277">
        <w:trPr>
          <w:trHeight w:val="72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829" w:rsidRDefault="00A24986">
            <w:pPr>
              <w:pStyle w:val="afd"/>
              <w:jc w:val="center"/>
              <w:rPr>
                <w:rFonts w:cs="Arial"/>
                <w:b/>
              </w:rPr>
            </w:pPr>
            <w:r w:rsidRPr="00A24986">
              <w:rPr>
                <w:rFonts w:cs="Arial"/>
                <w:b/>
              </w:rPr>
              <w:t>№</w:t>
            </w:r>
            <w:r w:rsidRPr="00A24986">
              <w:rPr>
                <w:rFonts w:cs="Arial"/>
                <w:b/>
              </w:rPr>
              <w:br/>
            </w:r>
            <w:proofErr w:type="spellStart"/>
            <w:proofErr w:type="gramStart"/>
            <w:r w:rsidRPr="00A24986">
              <w:rPr>
                <w:rFonts w:cs="Arial"/>
                <w:b/>
              </w:rPr>
              <w:t>п</w:t>
            </w:r>
            <w:proofErr w:type="spellEnd"/>
            <w:proofErr w:type="gramEnd"/>
            <w:r w:rsidRPr="00A24986">
              <w:rPr>
                <w:rFonts w:cs="Arial"/>
                <w:b/>
              </w:rPr>
              <w:t>/</w:t>
            </w:r>
            <w:proofErr w:type="spellStart"/>
            <w:r w:rsidRPr="00A24986">
              <w:rPr>
                <w:rFonts w:cs="Arial"/>
                <w:b/>
              </w:rPr>
              <w:t>п</w:t>
            </w:r>
            <w:proofErr w:type="spellEnd"/>
          </w:p>
        </w:tc>
        <w:tc>
          <w:tcPr>
            <w:tcW w:w="7149" w:type="dxa"/>
            <w:tcBorders>
              <w:top w:val="single" w:sz="4" w:space="0" w:color="auto"/>
              <w:left w:val="nil"/>
              <w:bottom w:val="single" w:sz="4" w:space="0" w:color="auto"/>
              <w:right w:val="single" w:sz="4" w:space="0" w:color="auto"/>
            </w:tcBorders>
            <w:shd w:val="clear" w:color="auto" w:fill="auto"/>
            <w:vAlign w:val="center"/>
            <w:hideMark/>
          </w:tcPr>
          <w:p w:rsidR="00371829" w:rsidRDefault="00A24986">
            <w:pPr>
              <w:pStyle w:val="afd"/>
              <w:jc w:val="center"/>
              <w:rPr>
                <w:rFonts w:cs="Arial"/>
                <w:b/>
              </w:rPr>
            </w:pPr>
            <w:r w:rsidRPr="00A24986">
              <w:rPr>
                <w:rFonts w:cs="Arial"/>
                <w:b/>
              </w:rPr>
              <w:t>Основные составляющие затрат</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71829" w:rsidRDefault="00A24986">
            <w:pPr>
              <w:pStyle w:val="afd"/>
              <w:jc w:val="center"/>
              <w:rPr>
                <w:rFonts w:cs="Arial"/>
                <w:b/>
              </w:rPr>
            </w:pPr>
            <w:r w:rsidRPr="00A24986">
              <w:rPr>
                <w:rFonts w:cs="Arial"/>
                <w:b/>
              </w:rPr>
              <w:t>2012</w:t>
            </w:r>
          </w:p>
        </w:tc>
      </w:tr>
      <w:tr w:rsidR="003A5CFB" w:rsidRPr="00C17837" w:rsidTr="00BD0277">
        <w:trPr>
          <w:trHeight w:val="363"/>
        </w:trPr>
        <w:tc>
          <w:tcPr>
            <w:tcW w:w="572"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lastRenderedPageBreak/>
              <w:t>1</w:t>
            </w:r>
          </w:p>
        </w:tc>
        <w:tc>
          <w:tcPr>
            <w:tcW w:w="7149"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 Прочие затраты </w:t>
            </w:r>
          </w:p>
        </w:tc>
        <w:tc>
          <w:tcPr>
            <w:tcW w:w="1640" w:type="dxa"/>
            <w:tcBorders>
              <w:top w:val="single" w:sz="4" w:space="0" w:color="auto"/>
              <w:bottom w:val="single" w:sz="4" w:space="0" w:color="auto"/>
            </w:tcBorders>
            <w:shd w:val="clear" w:color="auto" w:fill="auto"/>
            <w:vAlign w:val="center"/>
            <w:hideMark/>
          </w:tcPr>
          <w:p w:rsidR="00371829" w:rsidRDefault="003A5CFB">
            <w:pPr>
              <w:pStyle w:val="afd"/>
              <w:jc w:val="center"/>
              <w:rPr>
                <w:rFonts w:cs="Arial"/>
              </w:rPr>
            </w:pPr>
            <w:r w:rsidRPr="007F0FD3">
              <w:rPr>
                <w:rFonts w:cs="Arial"/>
              </w:rPr>
              <w:t>558 387</w:t>
            </w:r>
          </w:p>
        </w:tc>
      </w:tr>
      <w:tr w:rsidR="003A5CFB" w:rsidRPr="00C17837" w:rsidTr="00BD0277">
        <w:trPr>
          <w:trHeight w:val="363"/>
        </w:trPr>
        <w:tc>
          <w:tcPr>
            <w:tcW w:w="572"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1.1</w:t>
            </w:r>
          </w:p>
        </w:tc>
        <w:tc>
          <w:tcPr>
            <w:tcW w:w="7149"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 Финансовая аренда (Лизинг) </w:t>
            </w:r>
          </w:p>
        </w:tc>
        <w:tc>
          <w:tcPr>
            <w:tcW w:w="1640" w:type="dxa"/>
            <w:tcBorders>
              <w:top w:val="single" w:sz="4" w:space="0" w:color="auto"/>
              <w:bottom w:val="single" w:sz="4" w:space="0" w:color="auto"/>
            </w:tcBorders>
            <w:shd w:val="clear" w:color="auto" w:fill="auto"/>
            <w:vAlign w:val="center"/>
            <w:hideMark/>
          </w:tcPr>
          <w:p w:rsidR="00371829" w:rsidRDefault="003A5CFB">
            <w:pPr>
              <w:pStyle w:val="afd"/>
              <w:jc w:val="center"/>
              <w:rPr>
                <w:rFonts w:cs="Arial"/>
              </w:rPr>
            </w:pPr>
            <w:r w:rsidRPr="007F0FD3">
              <w:rPr>
                <w:rFonts w:cs="Arial"/>
              </w:rPr>
              <w:t>202 351</w:t>
            </w:r>
          </w:p>
        </w:tc>
      </w:tr>
      <w:tr w:rsidR="003A5CFB" w:rsidRPr="00C17837" w:rsidTr="00BD0277">
        <w:trPr>
          <w:trHeight w:val="363"/>
        </w:trPr>
        <w:tc>
          <w:tcPr>
            <w:tcW w:w="572"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1.2</w:t>
            </w:r>
          </w:p>
        </w:tc>
        <w:tc>
          <w:tcPr>
            <w:tcW w:w="7149"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 Затраты по перемещению мобильной ГТЭС в </w:t>
            </w:r>
            <w:proofErr w:type="gramStart"/>
            <w:r w:rsidRPr="007F0FD3">
              <w:rPr>
                <w:rFonts w:cs="Arial"/>
              </w:rPr>
              <w:t>г</w:t>
            </w:r>
            <w:proofErr w:type="gramEnd"/>
            <w:r w:rsidRPr="007F0FD3">
              <w:rPr>
                <w:rFonts w:cs="Arial"/>
              </w:rPr>
              <w:t xml:space="preserve">. Кызыл </w:t>
            </w:r>
          </w:p>
        </w:tc>
        <w:tc>
          <w:tcPr>
            <w:tcW w:w="1640" w:type="dxa"/>
            <w:tcBorders>
              <w:top w:val="single" w:sz="4" w:space="0" w:color="auto"/>
              <w:bottom w:val="single" w:sz="4" w:space="0" w:color="auto"/>
            </w:tcBorders>
            <w:shd w:val="clear" w:color="auto" w:fill="auto"/>
            <w:vAlign w:val="center"/>
            <w:hideMark/>
          </w:tcPr>
          <w:p w:rsidR="00371829" w:rsidRDefault="003A5CFB">
            <w:pPr>
              <w:pStyle w:val="afd"/>
              <w:jc w:val="center"/>
              <w:rPr>
                <w:rFonts w:cs="Arial"/>
              </w:rPr>
            </w:pPr>
            <w:r w:rsidRPr="007F0FD3">
              <w:rPr>
                <w:rFonts w:cs="Arial"/>
              </w:rPr>
              <w:t>224 186</w:t>
            </w:r>
          </w:p>
        </w:tc>
      </w:tr>
      <w:tr w:rsidR="003A5CFB" w:rsidRPr="00C17837" w:rsidTr="00BD0277">
        <w:trPr>
          <w:trHeight w:val="363"/>
        </w:trPr>
        <w:tc>
          <w:tcPr>
            <w:tcW w:w="572"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1.3</w:t>
            </w:r>
          </w:p>
        </w:tc>
        <w:tc>
          <w:tcPr>
            <w:tcW w:w="7149"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 Страхование  </w:t>
            </w:r>
          </w:p>
        </w:tc>
        <w:tc>
          <w:tcPr>
            <w:tcW w:w="1640" w:type="dxa"/>
            <w:tcBorders>
              <w:top w:val="single" w:sz="4" w:space="0" w:color="auto"/>
              <w:bottom w:val="single" w:sz="4" w:space="0" w:color="auto"/>
            </w:tcBorders>
            <w:shd w:val="clear" w:color="auto" w:fill="auto"/>
            <w:vAlign w:val="center"/>
            <w:hideMark/>
          </w:tcPr>
          <w:p w:rsidR="00371829" w:rsidRDefault="003A5CFB">
            <w:pPr>
              <w:pStyle w:val="afd"/>
              <w:jc w:val="center"/>
              <w:rPr>
                <w:rFonts w:cs="Arial"/>
              </w:rPr>
            </w:pPr>
            <w:r w:rsidRPr="007F0FD3">
              <w:rPr>
                <w:rFonts w:cs="Arial"/>
              </w:rPr>
              <w:t>50 871</w:t>
            </w:r>
          </w:p>
        </w:tc>
      </w:tr>
      <w:tr w:rsidR="003A5CFB" w:rsidRPr="00C17837" w:rsidTr="00BD0277">
        <w:trPr>
          <w:trHeight w:val="363"/>
        </w:trPr>
        <w:tc>
          <w:tcPr>
            <w:tcW w:w="572"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1.4</w:t>
            </w:r>
          </w:p>
        </w:tc>
        <w:tc>
          <w:tcPr>
            <w:tcW w:w="7149"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 Аренда имущества и земли </w:t>
            </w:r>
          </w:p>
        </w:tc>
        <w:tc>
          <w:tcPr>
            <w:tcW w:w="1640" w:type="dxa"/>
            <w:tcBorders>
              <w:top w:val="single" w:sz="4" w:space="0" w:color="auto"/>
              <w:bottom w:val="single" w:sz="4" w:space="0" w:color="auto"/>
            </w:tcBorders>
            <w:shd w:val="clear" w:color="auto" w:fill="auto"/>
            <w:vAlign w:val="center"/>
            <w:hideMark/>
          </w:tcPr>
          <w:p w:rsidR="00371829" w:rsidRDefault="003A5CFB">
            <w:pPr>
              <w:pStyle w:val="afd"/>
              <w:jc w:val="center"/>
              <w:rPr>
                <w:rFonts w:cs="Arial"/>
              </w:rPr>
            </w:pPr>
            <w:r w:rsidRPr="007F0FD3">
              <w:rPr>
                <w:rFonts w:cs="Arial"/>
              </w:rPr>
              <w:t>34 467</w:t>
            </w:r>
          </w:p>
        </w:tc>
      </w:tr>
      <w:tr w:rsidR="003A5CFB" w:rsidRPr="00C17837" w:rsidTr="00BD0277">
        <w:trPr>
          <w:trHeight w:val="363"/>
        </w:trPr>
        <w:tc>
          <w:tcPr>
            <w:tcW w:w="572"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1.5</w:t>
            </w:r>
          </w:p>
        </w:tc>
        <w:tc>
          <w:tcPr>
            <w:tcW w:w="7149"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 xml:space="preserve"> Прочие обычные расходы </w:t>
            </w:r>
          </w:p>
        </w:tc>
        <w:tc>
          <w:tcPr>
            <w:tcW w:w="1640" w:type="dxa"/>
            <w:tcBorders>
              <w:top w:val="single" w:sz="4" w:space="0" w:color="auto"/>
              <w:bottom w:val="single" w:sz="4" w:space="0" w:color="auto"/>
            </w:tcBorders>
            <w:shd w:val="clear" w:color="auto" w:fill="auto"/>
            <w:vAlign w:val="center"/>
            <w:hideMark/>
          </w:tcPr>
          <w:p w:rsidR="00371829" w:rsidRDefault="003A5CFB">
            <w:pPr>
              <w:pStyle w:val="afd"/>
              <w:jc w:val="center"/>
              <w:rPr>
                <w:rFonts w:cs="Arial"/>
              </w:rPr>
            </w:pPr>
            <w:r w:rsidRPr="007F0FD3">
              <w:rPr>
                <w:rFonts w:cs="Arial"/>
              </w:rPr>
              <w:t>46 513</w:t>
            </w:r>
          </w:p>
        </w:tc>
      </w:tr>
    </w:tbl>
    <w:p w:rsidR="00A90644" w:rsidRDefault="00A90644">
      <w:pPr>
        <w:spacing w:line="240" w:lineRule="auto"/>
        <w:ind w:firstLine="0"/>
        <w:jc w:val="left"/>
        <w:rPr>
          <w:highlight w:val="yellow"/>
        </w:rPr>
      </w:pPr>
    </w:p>
    <w:p w:rsidR="003A5CFB" w:rsidRDefault="00371829" w:rsidP="00A5513D">
      <w:pPr>
        <w:ind w:firstLine="0"/>
        <w:rPr>
          <w:highlight w:val="yellow"/>
        </w:rPr>
      </w:pPr>
      <w:r>
        <w:rPr>
          <w:noProof/>
        </w:rPr>
        <w:drawing>
          <wp:inline distT="0" distB="0" distL="0" distR="0">
            <wp:extent cx="5928995" cy="3848100"/>
            <wp:effectExtent l="0" t="0" r="0" b="0"/>
            <wp:docPr id="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143BD" w:rsidRDefault="004143BD" w:rsidP="003F69AF">
      <w:pPr>
        <w:rPr>
          <w:highlight w:val="yellow"/>
        </w:rPr>
      </w:pPr>
    </w:p>
    <w:p w:rsidR="004143BD" w:rsidRDefault="004143BD" w:rsidP="003F69AF">
      <w:pPr>
        <w:rPr>
          <w:highlight w:val="yellow"/>
        </w:rPr>
      </w:pPr>
    </w:p>
    <w:p w:rsidR="004143BD" w:rsidRDefault="004143BD" w:rsidP="003F69AF">
      <w:pPr>
        <w:rPr>
          <w:highlight w:val="yellow"/>
        </w:rPr>
      </w:pPr>
    </w:p>
    <w:p w:rsidR="00207B15" w:rsidRDefault="00207B15" w:rsidP="003F69AF">
      <w:pPr>
        <w:rPr>
          <w:highlight w:val="yellow"/>
        </w:rPr>
      </w:pPr>
    </w:p>
    <w:p w:rsidR="00207B15" w:rsidRDefault="00207B15" w:rsidP="003F69AF">
      <w:pPr>
        <w:rPr>
          <w:highlight w:val="yellow"/>
        </w:rPr>
      </w:pPr>
    </w:p>
    <w:p w:rsidR="00207B15" w:rsidRDefault="00207B15" w:rsidP="003F69AF">
      <w:pPr>
        <w:rPr>
          <w:highlight w:val="yellow"/>
        </w:rPr>
      </w:pPr>
    </w:p>
    <w:p w:rsidR="00371829" w:rsidRDefault="003A5CFB">
      <w:pPr>
        <w:spacing w:line="240" w:lineRule="auto"/>
        <w:ind w:firstLine="0"/>
      </w:pPr>
      <w:r w:rsidRPr="00607F3E">
        <w:t>Структура себестоимости реализованной продукции и услуг за 2012 год.</w:t>
      </w:r>
    </w:p>
    <w:p w:rsidR="00371829" w:rsidRDefault="00A24986">
      <w:pPr>
        <w:spacing w:line="240" w:lineRule="auto"/>
        <w:ind w:left="7799"/>
        <w:rPr>
          <w:sz w:val="20"/>
          <w:szCs w:val="20"/>
        </w:rPr>
      </w:pPr>
      <w:r w:rsidRPr="00A24986">
        <w:rPr>
          <w:sz w:val="20"/>
          <w:szCs w:val="20"/>
        </w:rPr>
        <w:t xml:space="preserve"> тыс. руб.</w:t>
      </w:r>
    </w:p>
    <w:tbl>
      <w:tblPr>
        <w:tblW w:w="9558" w:type="dxa"/>
        <w:tblInd w:w="103" w:type="dxa"/>
        <w:tblLook w:val="04A0"/>
      </w:tblPr>
      <w:tblGrid>
        <w:gridCol w:w="572"/>
        <w:gridCol w:w="6971"/>
        <w:gridCol w:w="2015"/>
      </w:tblGrid>
      <w:tr w:rsidR="003A5CFB" w:rsidRPr="00607F3E" w:rsidTr="00CE53EE">
        <w:trPr>
          <w:trHeight w:val="414"/>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889" w:rsidRPr="00BD0277" w:rsidRDefault="00A24986">
            <w:pPr>
              <w:pStyle w:val="afd"/>
              <w:jc w:val="center"/>
              <w:rPr>
                <w:rFonts w:cs="Arial"/>
                <w:b/>
              </w:rPr>
            </w:pPr>
            <w:r w:rsidRPr="00A24986">
              <w:rPr>
                <w:rFonts w:cs="Arial"/>
                <w:b/>
              </w:rPr>
              <w:t>№</w:t>
            </w:r>
            <w:r w:rsidRPr="00A24986">
              <w:rPr>
                <w:rFonts w:cs="Arial"/>
                <w:b/>
              </w:rPr>
              <w:br/>
            </w:r>
            <w:proofErr w:type="spellStart"/>
            <w:proofErr w:type="gramStart"/>
            <w:r w:rsidRPr="00A24986">
              <w:rPr>
                <w:rFonts w:cs="Arial"/>
                <w:b/>
              </w:rPr>
              <w:t>п</w:t>
            </w:r>
            <w:proofErr w:type="spellEnd"/>
            <w:proofErr w:type="gramEnd"/>
            <w:r w:rsidRPr="00A24986">
              <w:rPr>
                <w:rFonts w:cs="Arial"/>
                <w:b/>
              </w:rPr>
              <w:t>/</w:t>
            </w:r>
            <w:proofErr w:type="spellStart"/>
            <w:r w:rsidRPr="00A24986">
              <w:rPr>
                <w:rFonts w:cs="Arial"/>
                <w:b/>
              </w:rPr>
              <w:t>п</w:t>
            </w:r>
            <w:proofErr w:type="spellEnd"/>
          </w:p>
        </w:tc>
        <w:tc>
          <w:tcPr>
            <w:tcW w:w="6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889" w:rsidRPr="00BD0277" w:rsidRDefault="00A24986">
            <w:pPr>
              <w:pStyle w:val="afd"/>
              <w:jc w:val="center"/>
              <w:rPr>
                <w:rFonts w:cs="Arial"/>
                <w:b/>
              </w:rPr>
            </w:pPr>
            <w:r w:rsidRPr="00A24986">
              <w:rPr>
                <w:rFonts w:cs="Arial"/>
                <w:b/>
              </w:rPr>
              <w:t>Основные составляющие затрат</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889" w:rsidRPr="00BD0277" w:rsidRDefault="00A24986">
            <w:pPr>
              <w:pStyle w:val="afd"/>
              <w:jc w:val="center"/>
              <w:rPr>
                <w:rFonts w:cs="Arial"/>
                <w:b/>
              </w:rPr>
            </w:pPr>
            <w:r w:rsidRPr="00A24986">
              <w:rPr>
                <w:rFonts w:cs="Arial"/>
                <w:b/>
              </w:rPr>
              <w:t>2012</w:t>
            </w:r>
          </w:p>
        </w:tc>
      </w:tr>
      <w:tr w:rsidR="003A5CFB" w:rsidRPr="00607F3E" w:rsidTr="0011652C">
        <w:trPr>
          <w:trHeight w:val="414"/>
        </w:trPr>
        <w:tc>
          <w:tcPr>
            <w:tcW w:w="572" w:type="dxa"/>
            <w:vMerge/>
            <w:tcBorders>
              <w:top w:val="single" w:sz="4" w:space="0" w:color="auto"/>
              <w:left w:val="single" w:sz="4" w:space="0" w:color="auto"/>
              <w:bottom w:val="single" w:sz="4" w:space="0" w:color="auto"/>
              <w:right w:val="single" w:sz="4" w:space="0" w:color="auto"/>
            </w:tcBorders>
            <w:vAlign w:val="center"/>
            <w:hideMark/>
          </w:tcPr>
          <w:p w:rsidR="003A5CFB" w:rsidRPr="007F0FD3" w:rsidRDefault="003A5CFB" w:rsidP="008102A6">
            <w:pPr>
              <w:pStyle w:val="afd"/>
              <w:rPr>
                <w:rFonts w:cs="Arial"/>
              </w:rPr>
            </w:pPr>
          </w:p>
        </w:tc>
        <w:tc>
          <w:tcPr>
            <w:tcW w:w="6971" w:type="dxa"/>
            <w:vMerge/>
            <w:tcBorders>
              <w:top w:val="single" w:sz="4" w:space="0" w:color="auto"/>
              <w:left w:val="single" w:sz="4" w:space="0" w:color="auto"/>
              <w:bottom w:val="single" w:sz="4" w:space="0" w:color="auto"/>
              <w:right w:val="single" w:sz="4" w:space="0" w:color="auto"/>
            </w:tcBorders>
            <w:vAlign w:val="center"/>
            <w:hideMark/>
          </w:tcPr>
          <w:p w:rsidR="003A5CFB" w:rsidRPr="007F0FD3" w:rsidRDefault="003A5CFB" w:rsidP="008102A6">
            <w:pPr>
              <w:pStyle w:val="afd"/>
              <w:rPr>
                <w:rFonts w:cs="Arial"/>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3A5CFB" w:rsidRPr="007F0FD3" w:rsidRDefault="003A5CFB" w:rsidP="008102A6">
            <w:pPr>
              <w:pStyle w:val="afd"/>
              <w:rPr>
                <w:rFonts w:cs="Arial"/>
              </w:rPr>
            </w:pPr>
          </w:p>
        </w:tc>
      </w:tr>
      <w:tr w:rsidR="003A5CFB" w:rsidRPr="00607F3E" w:rsidTr="00BD0277">
        <w:trPr>
          <w:trHeight w:val="194"/>
        </w:trPr>
        <w:tc>
          <w:tcPr>
            <w:tcW w:w="572" w:type="dxa"/>
            <w:tcBorders>
              <w:top w:val="nil"/>
              <w:left w:val="single" w:sz="4" w:space="0" w:color="auto"/>
              <w:bottom w:val="single" w:sz="4" w:space="0" w:color="auto"/>
              <w:right w:val="single" w:sz="4" w:space="0" w:color="auto"/>
            </w:tcBorders>
            <w:shd w:val="clear" w:color="auto" w:fill="auto"/>
            <w:hideMark/>
          </w:tcPr>
          <w:p w:rsidR="003A5CFB" w:rsidRPr="00ED57A4" w:rsidRDefault="003A5CFB" w:rsidP="00ED57A4">
            <w:pPr>
              <w:pStyle w:val="afd"/>
              <w:jc w:val="center"/>
              <w:rPr>
                <w:rFonts w:cs="Arial"/>
                <w:sz w:val="16"/>
                <w:szCs w:val="16"/>
              </w:rPr>
            </w:pPr>
            <w:r w:rsidRPr="00ED57A4">
              <w:rPr>
                <w:rFonts w:cs="Arial"/>
                <w:sz w:val="16"/>
                <w:szCs w:val="16"/>
              </w:rPr>
              <w:t>А</w:t>
            </w:r>
          </w:p>
        </w:tc>
        <w:tc>
          <w:tcPr>
            <w:tcW w:w="6971" w:type="dxa"/>
            <w:tcBorders>
              <w:top w:val="nil"/>
              <w:left w:val="nil"/>
              <w:bottom w:val="single" w:sz="4" w:space="0" w:color="auto"/>
              <w:right w:val="single" w:sz="4" w:space="0" w:color="auto"/>
            </w:tcBorders>
            <w:shd w:val="clear" w:color="auto" w:fill="auto"/>
            <w:hideMark/>
          </w:tcPr>
          <w:p w:rsidR="003A5CFB" w:rsidRPr="00ED57A4" w:rsidRDefault="003A5CFB" w:rsidP="00ED57A4">
            <w:pPr>
              <w:pStyle w:val="afd"/>
              <w:jc w:val="center"/>
              <w:rPr>
                <w:rFonts w:cs="Arial"/>
                <w:sz w:val="16"/>
                <w:szCs w:val="16"/>
              </w:rPr>
            </w:pPr>
            <w:r w:rsidRPr="00ED57A4">
              <w:rPr>
                <w:rFonts w:cs="Arial"/>
                <w:sz w:val="16"/>
                <w:szCs w:val="16"/>
              </w:rPr>
              <w:t>1</w:t>
            </w:r>
          </w:p>
        </w:tc>
        <w:tc>
          <w:tcPr>
            <w:tcW w:w="2015" w:type="dxa"/>
            <w:tcBorders>
              <w:top w:val="nil"/>
              <w:left w:val="nil"/>
              <w:bottom w:val="single" w:sz="4" w:space="0" w:color="auto"/>
              <w:right w:val="single" w:sz="4" w:space="0" w:color="auto"/>
            </w:tcBorders>
            <w:shd w:val="clear" w:color="auto" w:fill="auto"/>
            <w:hideMark/>
          </w:tcPr>
          <w:p w:rsidR="003A5CFB" w:rsidRPr="00ED57A4" w:rsidRDefault="003A5CFB" w:rsidP="00ED57A4">
            <w:pPr>
              <w:pStyle w:val="afd"/>
              <w:jc w:val="center"/>
              <w:rPr>
                <w:rFonts w:cs="Arial"/>
                <w:sz w:val="16"/>
                <w:szCs w:val="16"/>
              </w:rPr>
            </w:pPr>
            <w:r w:rsidRPr="00ED57A4">
              <w:rPr>
                <w:rFonts w:cs="Arial"/>
                <w:sz w:val="16"/>
                <w:szCs w:val="16"/>
              </w:rPr>
              <w:t>2</w:t>
            </w:r>
          </w:p>
        </w:tc>
      </w:tr>
      <w:tr w:rsidR="003A5CFB" w:rsidRPr="00607F3E" w:rsidTr="00BD0277">
        <w:trPr>
          <w:trHeight w:val="425"/>
        </w:trPr>
        <w:tc>
          <w:tcPr>
            <w:tcW w:w="572"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lastRenderedPageBreak/>
              <w:t>1</w:t>
            </w:r>
          </w:p>
        </w:tc>
        <w:tc>
          <w:tcPr>
            <w:tcW w:w="6971"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Расходы на производство электрической энергии и мощности</w:t>
            </w:r>
          </w:p>
        </w:tc>
        <w:tc>
          <w:tcPr>
            <w:tcW w:w="2015" w:type="dxa"/>
            <w:tcBorders>
              <w:top w:val="single" w:sz="4" w:space="0" w:color="auto"/>
              <w:bottom w:val="single" w:sz="4" w:space="0" w:color="auto"/>
            </w:tcBorders>
            <w:shd w:val="clear" w:color="auto" w:fill="auto"/>
            <w:vAlign w:val="center"/>
            <w:hideMark/>
          </w:tcPr>
          <w:p w:rsidR="00371829" w:rsidRDefault="003A5CFB">
            <w:pPr>
              <w:pStyle w:val="afd"/>
              <w:jc w:val="right"/>
              <w:rPr>
                <w:rFonts w:cs="Arial"/>
              </w:rPr>
            </w:pPr>
            <w:r w:rsidRPr="007F0FD3">
              <w:rPr>
                <w:rFonts w:cs="Arial"/>
              </w:rPr>
              <w:t>1 610 854</w:t>
            </w:r>
          </w:p>
        </w:tc>
      </w:tr>
      <w:tr w:rsidR="003A5CFB" w:rsidRPr="00607F3E" w:rsidTr="00BD0277">
        <w:trPr>
          <w:trHeight w:val="425"/>
        </w:trPr>
        <w:tc>
          <w:tcPr>
            <w:tcW w:w="572"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2</w:t>
            </w:r>
          </w:p>
        </w:tc>
        <w:tc>
          <w:tcPr>
            <w:tcW w:w="6971" w:type="dxa"/>
            <w:tcBorders>
              <w:top w:val="single" w:sz="4" w:space="0" w:color="auto"/>
              <w:bottom w:val="single" w:sz="4" w:space="0" w:color="auto"/>
            </w:tcBorders>
            <w:shd w:val="clear" w:color="auto" w:fill="auto"/>
            <w:vAlign w:val="center"/>
            <w:hideMark/>
          </w:tcPr>
          <w:p w:rsidR="003A5CFB" w:rsidRPr="007F0FD3" w:rsidRDefault="003A5CFB" w:rsidP="008102A6">
            <w:pPr>
              <w:pStyle w:val="afd"/>
              <w:rPr>
                <w:rFonts w:cs="Arial"/>
              </w:rPr>
            </w:pPr>
            <w:r w:rsidRPr="007F0FD3">
              <w:rPr>
                <w:rFonts w:cs="Arial"/>
              </w:rPr>
              <w:t>Расходы на реализацию проектов</w:t>
            </w:r>
          </w:p>
        </w:tc>
        <w:tc>
          <w:tcPr>
            <w:tcW w:w="2015" w:type="dxa"/>
            <w:tcBorders>
              <w:top w:val="single" w:sz="4" w:space="0" w:color="auto"/>
              <w:bottom w:val="single" w:sz="4" w:space="0" w:color="auto"/>
            </w:tcBorders>
            <w:shd w:val="clear" w:color="auto" w:fill="auto"/>
            <w:vAlign w:val="center"/>
            <w:hideMark/>
          </w:tcPr>
          <w:p w:rsidR="00371829" w:rsidRDefault="003A5CFB">
            <w:pPr>
              <w:pStyle w:val="afd"/>
              <w:jc w:val="right"/>
              <w:rPr>
                <w:rFonts w:cs="Arial"/>
              </w:rPr>
            </w:pPr>
            <w:r w:rsidRPr="007F0FD3">
              <w:rPr>
                <w:rFonts w:cs="Arial"/>
              </w:rPr>
              <w:t>1 479 487</w:t>
            </w:r>
          </w:p>
        </w:tc>
      </w:tr>
      <w:tr w:rsidR="003A5CFB" w:rsidRPr="00607F3E" w:rsidTr="00BD0277">
        <w:trPr>
          <w:trHeight w:val="425"/>
        </w:trPr>
        <w:tc>
          <w:tcPr>
            <w:tcW w:w="572" w:type="dxa"/>
            <w:tcBorders>
              <w:top w:val="single" w:sz="4" w:space="0" w:color="auto"/>
              <w:bottom w:val="single" w:sz="4" w:space="0" w:color="auto"/>
            </w:tcBorders>
            <w:shd w:val="clear" w:color="auto" w:fill="auto"/>
            <w:vAlign w:val="center"/>
            <w:hideMark/>
          </w:tcPr>
          <w:p w:rsidR="003A5CFB" w:rsidRPr="00AC2889" w:rsidRDefault="00A24986" w:rsidP="008102A6">
            <w:pPr>
              <w:pStyle w:val="afd"/>
              <w:rPr>
                <w:rFonts w:cs="Arial"/>
                <w:b/>
              </w:rPr>
            </w:pPr>
            <w:r w:rsidRPr="00A24986">
              <w:rPr>
                <w:rFonts w:cs="Arial"/>
                <w:b/>
              </w:rPr>
              <w:t>3</w:t>
            </w:r>
          </w:p>
        </w:tc>
        <w:tc>
          <w:tcPr>
            <w:tcW w:w="6971" w:type="dxa"/>
            <w:tcBorders>
              <w:top w:val="single" w:sz="4" w:space="0" w:color="auto"/>
              <w:bottom w:val="single" w:sz="4" w:space="0" w:color="auto"/>
            </w:tcBorders>
            <w:shd w:val="clear" w:color="auto" w:fill="auto"/>
            <w:vAlign w:val="center"/>
            <w:hideMark/>
          </w:tcPr>
          <w:p w:rsidR="003A5CFB" w:rsidRPr="00AC2889" w:rsidRDefault="00A24986" w:rsidP="008102A6">
            <w:pPr>
              <w:pStyle w:val="afd"/>
              <w:rPr>
                <w:rFonts w:cs="Arial"/>
                <w:b/>
              </w:rPr>
            </w:pPr>
            <w:r w:rsidRPr="00A24986">
              <w:rPr>
                <w:rFonts w:cs="Arial"/>
                <w:b/>
              </w:rPr>
              <w:t xml:space="preserve">Всего  </w:t>
            </w:r>
          </w:p>
        </w:tc>
        <w:tc>
          <w:tcPr>
            <w:tcW w:w="2015" w:type="dxa"/>
            <w:tcBorders>
              <w:top w:val="single" w:sz="4" w:space="0" w:color="auto"/>
              <w:bottom w:val="single" w:sz="4" w:space="0" w:color="auto"/>
            </w:tcBorders>
            <w:shd w:val="clear" w:color="auto" w:fill="auto"/>
            <w:vAlign w:val="center"/>
            <w:hideMark/>
          </w:tcPr>
          <w:p w:rsidR="00371829" w:rsidRDefault="00A24986">
            <w:pPr>
              <w:pStyle w:val="afd"/>
              <w:jc w:val="right"/>
              <w:rPr>
                <w:rFonts w:cs="Arial"/>
                <w:b/>
              </w:rPr>
            </w:pPr>
            <w:r w:rsidRPr="00A24986">
              <w:rPr>
                <w:rFonts w:cs="Arial"/>
                <w:b/>
              </w:rPr>
              <w:t>3 090 341</w:t>
            </w:r>
          </w:p>
        </w:tc>
      </w:tr>
    </w:tbl>
    <w:p w:rsidR="002111FA" w:rsidRDefault="002111FA">
      <w:pPr>
        <w:spacing w:line="240" w:lineRule="auto"/>
        <w:ind w:firstLine="0"/>
        <w:jc w:val="left"/>
      </w:pPr>
    </w:p>
    <w:p w:rsidR="002111FA" w:rsidRDefault="00371829" w:rsidP="0011652C">
      <w:pPr>
        <w:pStyle w:val="aff"/>
        <w:rPr>
          <w:rFonts w:cs="Arial"/>
          <w:noProof w:val="0"/>
        </w:rPr>
      </w:pPr>
      <w:r>
        <w:drawing>
          <wp:inline distT="0" distB="0" distL="0" distR="0">
            <wp:extent cx="6142355" cy="3873500"/>
            <wp:effectExtent l="0" t="0" r="0" b="0"/>
            <wp:docPr id="2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6020A" w:rsidRPr="00C73B0B" w:rsidRDefault="004F6FFB" w:rsidP="00B6020A">
      <w:pPr>
        <w:pStyle w:val="12"/>
        <w:rPr>
          <w:color w:val="231F20"/>
          <w:sz w:val="28"/>
          <w:szCs w:val="28"/>
        </w:rPr>
      </w:pPr>
      <w:r>
        <w:rPr>
          <w:highlight w:val="yellow"/>
        </w:rPr>
        <w:br w:type="page"/>
      </w:r>
      <w:bookmarkStart w:id="61" w:name="_Toc354581079"/>
      <w:r w:rsidR="007065A5" w:rsidRPr="00C73B0B">
        <w:rPr>
          <w:b w:val="0"/>
          <w:bCs w:val="0"/>
        </w:rPr>
        <w:lastRenderedPageBreak/>
        <w:t>4.</w:t>
      </w:r>
      <w:r w:rsidR="007065A5" w:rsidRPr="00C73B0B">
        <w:t xml:space="preserve"> РАСПРЕДЕЛЕНИЕ ПРИБЫЛИ И ДИВИДЕНДНАЯ ПОЛИТИКА</w:t>
      </w:r>
      <w:bookmarkEnd w:id="61"/>
      <w:r w:rsidR="007065A5" w:rsidRPr="00C73B0B">
        <w:t xml:space="preserve"> </w:t>
      </w:r>
    </w:p>
    <w:p w:rsidR="007B2762" w:rsidRPr="00C73B0B" w:rsidRDefault="00B6020A" w:rsidP="007B2762">
      <w:r w:rsidRPr="00C73B0B">
        <w:rPr>
          <w:rFonts w:hint="eastAsia"/>
        </w:rPr>
        <w:t>Источником</w:t>
      </w:r>
      <w:r w:rsidRPr="00C73B0B">
        <w:t xml:space="preserve"> </w:t>
      </w:r>
      <w:r w:rsidRPr="00C73B0B">
        <w:rPr>
          <w:rFonts w:hint="eastAsia"/>
        </w:rPr>
        <w:t>начисления</w:t>
      </w:r>
      <w:r w:rsidRPr="00C73B0B">
        <w:t xml:space="preserve"> </w:t>
      </w:r>
      <w:r w:rsidRPr="00C73B0B">
        <w:rPr>
          <w:rFonts w:hint="eastAsia"/>
        </w:rPr>
        <w:t>резервного</w:t>
      </w:r>
      <w:r w:rsidRPr="00C73B0B">
        <w:t xml:space="preserve"> </w:t>
      </w:r>
      <w:r w:rsidRPr="00C73B0B">
        <w:rPr>
          <w:rFonts w:hint="eastAsia"/>
        </w:rPr>
        <w:t>фонда</w:t>
      </w:r>
      <w:r w:rsidRPr="00C73B0B">
        <w:t xml:space="preserve">, фонда накопления </w:t>
      </w:r>
      <w:r w:rsidRPr="00C73B0B">
        <w:rPr>
          <w:rFonts w:hint="eastAsia"/>
        </w:rPr>
        <w:t>и</w:t>
      </w:r>
      <w:r w:rsidRPr="00C73B0B">
        <w:t xml:space="preserve"> </w:t>
      </w:r>
      <w:r w:rsidRPr="00C73B0B">
        <w:rPr>
          <w:rFonts w:hint="eastAsia"/>
        </w:rPr>
        <w:t>выплаты</w:t>
      </w:r>
      <w:r w:rsidRPr="00C73B0B">
        <w:t xml:space="preserve"> </w:t>
      </w:r>
      <w:r w:rsidRPr="00C73B0B">
        <w:rPr>
          <w:rFonts w:hint="eastAsia"/>
        </w:rPr>
        <w:t>дивидендов</w:t>
      </w:r>
      <w:r w:rsidRPr="00C73B0B">
        <w:t xml:space="preserve"> </w:t>
      </w:r>
      <w:r w:rsidRPr="00C73B0B">
        <w:rPr>
          <w:rFonts w:hint="eastAsia"/>
        </w:rPr>
        <w:t>является</w:t>
      </w:r>
      <w:r w:rsidRPr="00C73B0B">
        <w:t xml:space="preserve"> </w:t>
      </w:r>
      <w:r w:rsidRPr="00C73B0B">
        <w:rPr>
          <w:rFonts w:hint="eastAsia"/>
        </w:rPr>
        <w:t>прибыль</w:t>
      </w:r>
      <w:r w:rsidRPr="00C73B0B">
        <w:t xml:space="preserve"> Общества </w:t>
      </w:r>
      <w:r w:rsidRPr="00C73B0B">
        <w:rPr>
          <w:rFonts w:hint="eastAsia"/>
        </w:rPr>
        <w:t>после</w:t>
      </w:r>
      <w:r w:rsidRPr="00C73B0B">
        <w:t xml:space="preserve"> </w:t>
      </w:r>
      <w:r w:rsidRPr="00C73B0B">
        <w:rPr>
          <w:rFonts w:hint="eastAsia"/>
        </w:rPr>
        <w:t>налогообложения</w:t>
      </w:r>
      <w:r w:rsidRPr="00C73B0B">
        <w:t xml:space="preserve"> (</w:t>
      </w:r>
      <w:r w:rsidRPr="00C73B0B">
        <w:rPr>
          <w:rFonts w:hint="eastAsia"/>
        </w:rPr>
        <w:t>чистая</w:t>
      </w:r>
      <w:r w:rsidRPr="00C73B0B">
        <w:t xml:space="preserve"> </w:t>
      </w:r>
      <w:r w:rsidRPr="00C73B0B">
        <w:rPr>
          <w:rFonts w:hint="eastAsia"/>
        </w:rPr>
        <w:t>прибыль</w:t>
      </w:r>
      <w:r w:rsidRPr="00C73B0B">
        <w:t xml:space="preserve">), </w:t>
      </w:r>
      <w:r w:rsidRPr="00C73B0B">
        <w:rPr>
          <w:rFonts w:hint="eastAsia"/>
        </w:rPr>
        <w:t>размер</w:t>
      </w:r>
      <w:r w:rsidRPr="00C73B0B">
        <w:t xml:space="preserve"> </w:t>
      </w:r>
      <w:r w:rsidRPr="00C73B0B">
        <w:rPr>
          <w:rFonts w:hint="eastAsia"/>
        </w:rPr>
        <w:t>которой</w:t>
      </w:r>
      <w:r w:rsidRPr="00C73B0B">
        <w:t xml:space="preserve"> </w:t>
      </w:r>
      <w:r w:rsidRPr="00C73B0B">
        <w:rPr>
          <w:rFonts w:hint="eastAsia"/>
        </w:rPr>
        <w:t>определяется</w:t>
      </w:r>
      <w:r w:rsidRPr="00C73B0B">
        <w:t xml:space="preserve"> </w:t>
      </w:r>
      <w:r w:rsidRPr="00C73B0B">
        <w:rPr>
          <w:rFonts w:hint="eastAsia"/>
        </w:rPr>
        <w:t>по</w:t>
      </w:r>
      <w:r w:rsidRPr="00C73B0B">
        <w:t xml:space="preserve"> </w:t>
      </w:r>
      <w:r w:rsidRPr="00C73B0B">
        <w:rPr>
          <w:rFonts w:hint="eastAsia"/>
        </w:rPr>
        <w:t>данным</w:t>
      </w:r>
      <w:r w:rsidRPr="00C73B0B">
        <w:t xml:space="preserve"> </w:t>
      </w:r>
      <w:r w:rsidRPr="00C73B0B">
        <w:rPr>
          <w:rFonts w:hint="eastAsia"/>
        </w:rPr>
        <w:t>бухгалтерской</w:t>
      </w:r>
      <w:r w:rsidRPr="00C73B0B">
        <w:t xml:space="preserve"> </w:t>
      </w:r>
      <w:r w:rsidRPr="00C73B0B">
        <w:rPr>
          <w:rFonts w:hint="eastAsia"/>
        </w:rPr>
        <w:t>отчетности</w:t>
      </w:r>
      <w:r w:rsidRPr="00C73B0B">
        <w:t>.</w:t>
      </w:r>
    </w:p>
    <w:p w:rsidR="007B2762" w:rsidRPr="00C73B0B" w:rsidRDefault="00B6020A" w:rsidP="007B2762">
      <w:proofErr w:type="gramStart"/>
      <w:r w:rsidRPr="00C73B0B">
        <w:rPr>
          <w:rFonts w:hint="eastAsia"/>
        </w:rPr>
        <w:t>По</w:t>
      </w:r>
      <w:r w:rsidRPr="00C73B0B">
        <w:t xml:space="preserve"> </w:t>
      </w:r>
      <w:r w:rsidRPr="00C73B0B">
        <w:rPr>
          <w:rFonts w:hint="eastAsia"/>
        </w:rPr>
        <w:t>итогам</w:t>
      </w:r>
      <w:r w:rsidRPr="00C73B0B">
        <w:t xml:space="preserve"> финансово-хозяйственной </w:t>
      </w:r>
      <w:r w:rsidRPr="00C73B0B">
        <w:rPr>
          <w:rFonts w:hint="eastAsia"/>
        </w:rPr>
        <w:t>деятельности</w:t>
      </w:r>
      <w:r w:rsidRPr="00C73B0B">
        <w:t xml:space="preserve"> </w:t>
      </w:r>
      <w:r w:rsidRPr="00C73B0B">
        <w:rPr>
          <w:rFonts w:hint="eastAsia"/>
        </w:rPr>
        <w:t>ОАО</w:t>
      </w:r>
      <w:r w:rsidRPr="00C73B0B">
        <w:t xml:space="preserve"> «Мобильные ГТЭС» </w:t>
      </w:r>
      <w:r w:rsidRPr="00C73B0B">
        <w:rPr>
          <w:rFonts w:hint="eastAsia"/>
        </w:rPr>
        <w:t>за</w:t>
      </w:r>
      <w:r w:rsidRPr="00C73B0B">
        <w:t xml:space="preserve"> 2012 </w:t>
      </w:r>
      <w:r w:rsidRPr="00C73B0B">
        <w:rPr>
          <w:rFonts w:hint="eastAsia"/>
        </w:rPr>
        <w:t>финансовый</w:t>
      </w:r>
      <w:r w:rsidRPr="00C73B0B">
        <w:t xml:space="preserve"> </w:t>
      </w:r>
      <w:r w:rsidRPr="00C73B0B">
        <w:rPr>
          <w:rFonts w:hint="eastAsia"/>
        </w:rPr>
        <w:t>год</w:t>
      </w:r>
      <w:r w:rsidRPr="00C73B0B">
        <w:t xml:space="preserve"> </w:t>
      </w:r>
      <w:r w:rsidRPr="00C73B0B">
        <w:rPr>
          <w:rFonts w:hint="eastAsia"/>
        </w:rPr>
        <w:t>был</w:t>
      </w:r>
      <w:r w:rsidRPr="00C73B0B">
        <w:t xml:space="preserve"> </w:t>
      </w:r>
      <w:r w:rsidRPr="00C73B0B">
        <w:rPr>
          <w:rFonts w:hint="eastAsia"/>
        </w:rPr>
        <w:t>получен</w:t>
      </w:r>
      <w:r w:rsidRPr="00C73B0B">
        <w:t xml:space="preserve"> </w:t>
      </w:r>
      <w:r w:rsidRPr="00C73B0B">
        <w:rPr>
          <w:rFonts w:hint="eastAsia"/>
        </w:rPr>
        <w:t>убыток</w:t>
      </w:r>
      <w:r w:rsidRPr="00C73B0B">
        <w:t xml:space="preserve"> </w:t>
      </w:r>
      <w:r w:rsidRPr="00C73B0B">
        <w:rPr>
          <w:rFonts w:hint="eastAsia"/>
        </w:rPr>
        <w:t>в</w:t>
      </w:r>
      <w:r w:rsidRPr="00C73B0B">
        <w:t xml:space="preserve"> </w:t>
      </w:r>
      <w:r w:rsidRPr="00C73B0B">
        <w:rPr>
          <w:rFonts w:hint="eastAsia"/>
        </w:rPr>
        <w:t>размере</w:t>
      </w:r>
      <w:r w:rsidRPr="00C73B0B">
        <w:t xml:space="preserve"> 653,7 млн. </w:t>
      </w:r>
      <w:r w:rsidRPr="00C73B0B">
        <w:rPr>
          <w:rFonts w:hint="eastAsia"/>
        </w:rPr>
        <w:t>рублей</w:t>
      </w:r>
      <w:r w:rsidRPr="00C73B0B">
        <w:t>.</w:t>
      </w:r>
      <w:proofErr w:type="gramEnd"/>
      <w:r w:rsidRPr="00C73B0B">
        <w:t xml:space="preserve"> Распределение чистой прибыли в соответствующие фонды и выплата дивидендов не производилось.</w:t>
      </w:r>
    </w:p>
    <w:p w:rsidR="007B2762" w:rsidRPr="00C73B0B" w:rsidRDefault="00B6020A" w:rsidP="007B2762">
      <w:proofErr w:type="gramStart"/>
      <w:r w:rsidRPr="00C73B0B">
        <w:t>Основные причины, повлиявшие на итоговый финансовый результат деятельности: отсутствие тарифов на мощность мобильных ГТЭС в I ценовой зоне оптового рынка электрической энергии и мощности в период 1-3 кварталов 2012 года, учет в составе затрат ранее оплаченных услуг по лизингу и реализация внепланового проекта перемещения одной мобильной ГТЭС в г. Кызыл, Республики Тыва в целях ликвидации последствий чрезвычайной ситуации (землетрясения) в</w:t>
      </w:r>
      <w:proofErr w:type="gramEnd"/>
      <w:r w:rsidRPr="00C73B0B">
        <w:t xml:space="preserve"> данном </w:t>
      </w:r>
      <w:proofErr w:type="gramStart"/>
      <w:r w:rsidRPr="00C73B0B">
        <w:t>регионе</w:t>
      </w:r>
      <w:proofErr w:type="gramEnd"/>
      <w:r w:rsidRPr="00C73B0B">
        <w:t>.</w:t>
      </w:r>
    </w:p>
    <w:p w:rsidR="007B2762" w:rsidRPr="00C73B0B" w:rsidRDefault="00B6020A" w:rsidP="007B2762">
      <w:pPr>
        <w:autoSpaceDE w:val="0"/>
        <w:autoSpaceDN w:val="0"/>
        <w:adjustRightInd w:val="0"/>
        <w:spacing w:line="276" w:lineRule="auto"/>
        <w:ind w:firstLine="567"/>
        <w:jc w:val="right"/>
        <w:rPr>
          <w:color w:val="231F20"/>
          <w:sz w:val="20"/>
          <w:szCs w:val="20"/>
        </w:rPr>
      </w:pPr>
      <w:r w:rsidRPr="00C73B0B">
        <w:rPr>
          <w:color w:val="231F20"/>
          <w:sz w:val="20"/>
          <w:szCs w:val="20"/>
        </w:rPr>
        <w:t>тыс</w:t>
      </w:r>
      <w:proofErr w:type="gramStart"/>
      <w:r w:rsidRPr="00C73B0B">
        <w:rPr>
          <w:color w:val="231F20"/>
          <w:sz w:val="20"/>
          <w:szCs w:val="20"/>
        </w:rPr>
        <w:t>.р</w:t>
      </w:r>
      <w:proofErr w:type="gramEnd"/>
      <w:r w:rsidRPr="00C73B0B">
        <w:rPr>
          <w:color w:val="231F20"/>
          <w:sz w:val="20"/>
          <w:szCs w:val="20"/>
        </w:rPr>
        <w:t>уб.</w:t>
      </w:r>
    </w:p>
    <w:tbl>
      <w:tblPr>
        <w:tblW w:w="9804" w:type="dxa"/>
        <w:tblInd w:w="93" w:type="dxa"/>
        <w:tblLook w:val="04A0"/>
      </w:tblPr>
      <w:tblGrid>
        <w:gridCol w:w="3701"/>
        <w:gridCol w:w="1559"/>
        <w:gridCol w:w="1473"/>
        <w:gridCol w:w="236"/>
        <w:gridCol w:w="1276"/>
        <w:gridCol w:w="1559"/>
      </w:tblGrid>
      <w:tr w:rsidR="00C73B0B" w:rsidRPr="00C73B0B" w:rsidTr="00C73B0B">
        <w:trPr>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C73B0B" w:rsidRPr="00C73B0B" w:rsidRDefault="00C73B0B" w:rsidP="007B2762">
            <w:pPr>
              <w:jc w:val="center"/>
              <w:rPr>
                <w:b/>
                <w:bCs/>
                <w:color w:val="000000"/>
                <w:sz w:val="20"/>
                <w:szCs w:val="20"/>
              </w:rPr>
            </w:pPr>
            <w:r w:rsidRPr="00C73B0B">
              <w:rPr>
                <w:b/>
                <w:bCs/>
                <w:color w:val="000000"/>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hideMark/>
          </w:tcPr>
          <w:p w:rsidR="00C73B0B" w:rsidRPr="00C73B0B" w:rsidRDefault="00C73B0B" w:rsidP="007B2762">
            <w:pPr>
              <w:ind w:firstLine="0"/>
              <w:jc w:val="center"/>
              <w:rPr>
                <w:b/>
                <w:bCs/>
                <w:color w:val="000000"/>
                <w:sz w:val="20"/>
                <w:szCs w:val="20"/>
              </w:rPr>
            </w:pPr>
            <w:r w:rsidRPr="00C73B0B">
              <w:rPr>
                <w:b/>
                <w:bCs/>
                <w:color w:val="000000"/>
                <w:sz w:val="20"/>
                <w:szCs w:val="20"/>
              </w:rPr>
              <w:t>2012</w:t>
            </w:r>
          </w:p>
        </w:tc>
        <w:tc>
          <w:tcPr>
            <w:tcW w:w="1473" w:type="dxa"/>
            <w:tcBorders>
              <w:top w:val="single" w:sz="4" w:space="0" w:color="auto"/>
              <w:left w:val="nil"/>
              <w:bottom w:val="single" w:sz="4" w:space="0" w:color="auto"/>
              <w:right w:val="single" w:sz="4" w:space="0" w:color="auto"/>
            </w:tcBorders>
          </w:tcPr>
          <w:p w:rsidR="00C73B0B" w:rsidRPr="00C73B0B" w:rsidRDefault="00C73B0B" w:rsidP="007B2762">
            <w:pPr>
              <w:ind w:firstLine="0"/>
              <w:jc w:val="center"/>
              <w:rPr>
                <w:b/>
                <w:bCs/>
                <w:color w:val="000000"/>
                <w:sz w:val="20"/>
                <w:szCs w:val="20"/>
              </w:rPr>
            </w:pPr>
            <w:r w:rsidRPr="00C73B0B">
              <w:rPr>
                <w:b/>
                <w:bCs/>
                <w:color w:val="000000"/>
                <w:sz w:val="20"/>
                <w:szCs w:val="20"/>
              </w:rPr>
              <w:t>2011</w:t>
            </w:r>
          </w:p>
        </w:tc>
        <w:tc>
          <w:tcPr>
            <w:tcW w:w="236" w:type="dxa"/>
            <w:tcBorders>
              <w:top w:val="single" w:sz="4" w:space="0" w:color="auto"/>
              <w:left w:val="single" w:sz="4" w:space="0" w:color="auto"/>
              <w:bottom w:val="single" w:sz="4" w:space="0" w:color="auto"/>
              <w:right w:val="nil"/>
            </w:tcBorders>
          </w:tcPr>
          <w:p w:rsidR="00C73B0B" w:rsidRPr="00C73B0B" w:rsidRDefault="00C73B0B" w:rsidP="00C73B0B">
            <w:pPr>
              <w:ind w:firstLine="0"/>
              <w:jc w:val="center"/>
              <w:rPr>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C73B0B" w:rsidRPr="00C73B0B" w:rsidRDefault="00C73B0B" w:rsidP="007B2762">
            <w:pPr>
              <w:ind w:firstLine="0"/>
              <w:jc w:val="center"/>
              <w:rPr>
                <w:b/>
                <w:bCs/>
                <w:color w:val="000000"/>
                <w:sz w:val="20"/>
                <w:szCs w:val="20"/>
              </w:rPr>
            </w:pPr>
            <w:r w:rsidRPr="00C73B0B">
              <w:rPr>
                <w:b/>
                <w:bCs/>
                <w:color w:val="000000"/>
                <w:sz w:val="20"/>
                <w:szCs w:val="20"/>
              </w:rPr>
              <w:t>201</w:t>
            </w:r>
            <w:r>
              <w:rPr>
                <w:b/>
                <w:bCs/>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hideMark/>
          </w:tcPr>
          <w:p w:rsidR="00C73B0B" w:rsidRPr="00C73B0B" w:rsidRDefault="00C73B0B" w:rsidP="007B2762">
            <w:pPr>
              <w:ind w:firstLine="0"/>
              <w:jc w:val="center"/>
              <w:rPr>
                <w:b/>
                <w:bCs/>
                <w:color w:val="000000"/>
                <w:sz w:val="20"/>
                <w:szCs w:val="20"/>
              </w:rPr>
            </w:pPr>
            <w:r w:rsidRPr="00C73B0B">
              <w:rPr>
                <w:b/>
                <w:bCs/>
                <w:color w:val="000000"/>
                <w:sz w:val="20"/>
                <w:szCs w:val="20"/>
              </w:rPr>
              <w:t>20</w:t>
            </w:r>
            <w:r>
              <w:rPr>
                <w:b/>
                <w:bCs/>
                <w:color w:val="000000"/>
                <w:sz w:val="20"/>
                <w:szCs w:val="20"/>
              </w:rPr>
              <w:t>09</w:t>
            </w:r>
          </w:p>
        </w:tc>
      </w:tr>
      <w:tr w:rsidR="00C73B0B" w:rsidRPr="00C73B0B" w:rsidTr="00C73B0B">
        <w:trPr>
          <w:trHeight w:val="5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3B0B" w:rsidRPr="00C73B0B" w:rsidRDefault="00C73B0B" w:rsidP="00C73B0B">
            <w:pPr>
              <w:ind w:firstLine="0"/>
              <w:rPr>
                <w:color w:val="000000"/>
                <w:sz w:val="20"/>
                <w:szCs w:val="20"/>
              </w:rPr>
            </w:pPr>
            <w:r w:rsidRPr="00C73B0B">
              <w:rPr>
                <w:color w:val="000000"/>
                <w:sz w:val="20"/>
                <w:szCs w:val="20"/>
              </w:rPr>
              <w:t>Нераспределенная прибыль (убыток) отчетного периода:</w:t>
            </w:r>
          </w:p>
        </w:tc>
        <w:tc>
          <w:tcPr>
            <w:tcW w:w="1559" w:type="dxa"/>
            <w:tcBorders>
              <w:top w:val="nil"/>
              <w:left w:val="nil"/>
              <w:bottom w:val="single" w:sz="4" w:space="0" w:color="auto"/>
              <w:right w:val="single" w:sz="4" w:space="0" w:color="auto"/>
            </w:tcBorders>
            <w:shd w:val="clear" w:color="auto" w:fill="auto"/>
            <w:vAlign w:val="center"/>
            <w:hideMark/>
          </w:tcPr>
          <w:p w:rsidR="00C73B0B" w:rsidRPr="00C73B0B" w:rsidRDefault="00C73B0B" w:rsidP="00C73B0B">
            <w:pPr>
              <w:ind w:firstLine="0"/>
              <w:rPr>
                <w:color w:val="000000"/>
                <w:sz w:val="20"/>
                <w:szCs w:val="20"/>
              </w:rPr>
            </w:pPr>
            <w:r w:rsidRPr="00C73B0B">
              <w:rPr>
                <w:color w:val="000000"/>
                <w:sz w:val="20"/>
                <w:szCs w:val="20"/>
              </w:rPr>
              <w:t xml:space="preserve"> </w:t>
            </w:r>
            <w:r>
              <w:rPr>
                <w:color w:val="000000"/>
                <w:sz w:val="20"/>
                <w:szCs w:val="20"/>
              </w:rPr>
              <w:t>(</w:t>
            </w:r>
            <w:r w:rsidRPr="00C73B0B">
              <w:rPr>
                <w:color w:val="000000"/>
                <w:sz w:val="20"/>
                <w:szCs w:val="20"/>
              </w:rPr>
              <w:t>653 722</w:t>
            </w:r>
            <w:r>
              <w:rPr>
                <w:color w:val="000000"/>
                <w:sz w:val="20"/>
                <w:szCs w:val="20"/>
              </w:rPr>
              <w:t>)</w:t>
            </w:r>
            <w:r w:rsidRPr="00C73B0B">
              <w:rPr>
                <w:color w:val="000000"/>
                <w:sz w:val="20"/>
                <w:szCs w:val="20"/>
              </w:rPr>
              <w:t xml:space="preserve">  </w:t>
            </w:r>
          </w:p>
        </w:tc>
        <w:tc>
          <w:tcPr>
            <w:tcW w:w="1473" w:type="dxa"/>
            <w:tcBorders>
              <w:top w:val="single" w:sz="4" w:space="0" w:color="auto"/>
              <w:left w:val="nil"/>
              <w:bottom w:val="single" w:sz="4" w:space="0" w:color="auto"/>
              <w:right w:val="single" w:sz="4" w:space="0" w:color="auto"/>
            </w:tcBorders>
            <w:vAlign w:val="center"/>
          </w:tcPr>
          <w:p w:rsidR="00C73B0B" w:rsidRPr="00C73B0B" w:rsidRDefault="00C73B0B" w:rsidP="00C73B0B">
            <w:pPr>
              <w:ind w:firstLine="0"/>
              <w:rPr>
                <w:color w:val="000000"/>
                <w:sz w:val="20"/>
                <w:szCs w:val="20"/>
              </w:rPr>
            </w:pPr>
            <w:r>
              <w:rPr>
                <w:color w:val="000000"/>
                <w:sz w:val="20"/>
                <w:szCs w:val="20"/>
              </w:rPr>
              <w:t>(</w:t>
            </w:r>
            <w:r w:rsidRPr="00C73B0B">
              <w:rPr>
                <w:color w:val="000000"/>
                <w:sz w:val="20"/>
                <w:szCs w:val="20"/>
              </w:rPr>
              <w:t>574 576</w:t>
            </w:r>
            <w:r>
              <w:rPr>
                <w:color w:val="000000"/>
                <w:sz w:val="20"/>
                <w:szCs w:val="20"/>
              </w:rPr>
              <w:t>)</w:t>
            </w:r>
            <w:r w:rsidRPr="00C73B0B">
              <w:rPr>
                <w:color w:val="000000"/>
                <w:sz w:val="20"/>
                <w:szCs w:val="20"/>
              </w:rPr>
              <w:t xml:space="preserve">   </w:t>
            </w:r>
          </w:p>
        </w:tc>
        <w:tc>
          <w:tcPr>
            <w:tcW w:w="236" w:type="dxa"/>
            <w:tcBorders>
              <w:top w:val="single" w:sz="4" w:space="0" w:color="auto"/>
              <w:left w:val="single" w:sz="4" w:space="0" w:color="auto"/>
              <w:bottom w:val="single" w:sz="4" w:space="0" w:color="auto"/>
              <w:right w:val="nil"/>
            </w:tcBorders>
            <w:vAlign w:val="center"/>
          </w:tcPr>
          <w:p w:rsidR="00C73B0B" w:rsidRDefault="00C73B0B">
            <w:pPr>
              <w:spacing w:line="240" w:lineRule="auto"/>
              <w:ind w:firstLine="0"/>
              <w:jc w:val="left"/>
              <w:rPr>
                <w:color w:val="000000"/>
                <w:sz w:val="20"/>
                <w:szCs w:val="20"/>
              </w:rPr>
            </w:pPr>
          </w:p>
          <w:p w:rsidR="00C73B0B" w:rsidRPr="00C73B0B" w:rsidRDefault="00C73B0B" w:rsidP="00C73B0B">
            <w:pPr>
              <w:ind w:firstLine="0"/>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3B0B" w:rsidRPr="00C73B0B" w:rsidRDefault="00C73B0B" w:rsidP="00C73B0B">
            <w:pPr>
              <w:ind w:left="-258" w:firstLine="0"/>
              <w:rPr>
                <w:color w:val="000000"/>
                <w:sz w:val="20"/>
                <w:szCs w:val="20"/>
              </w:rPr>
            </w:pPr>
            <w:r w:rsidRPr="00C73B0B">
              <w:rPr>
                <w:color w:val="000000"/>
                <w:sz w:val="20"/>
                <w:szCs w:val="20"/>
              </w:rPr>
              <w:t xml:space="preserve"> </w:t>
            </w:r>
            <w:proofErr w:type="gramStart"/>
            <w:r>
              <w:rPr>
                <w:color w:val="000000"/>
                <w:sz w:val="20"/>
                <w:szCs w:val="20"/>
              </w:rPr>
              <w:t>( (</w:t>
            </w:r>
            <w:r w:rsidR="00FF5A13">
              <w:rPr>
                <w:color w:val="000000"/>
                <w:sz w:val="20"/>
                <w:szCs w:val="20"/>
              </w:rPr>
              <w:t>334 443</w:t>
            </w:r>
            <w:r>
              <w:rPr>
                <w:color w:val="000000"/>
                <w:sz w:val="20"/>
                <w:szCs w:val="20"/>
              </w:rPr>
              <w:t>)</w:t>
            </w:r>
            <w:r w:rsidRPr="00C73B0B">
              <w:rPr>
                <w:color w:val="000000"/>
                <w:sz w:val="20"/>
                <w:szCs w:val="20"/>
              </w:rPr>
              <w:t xml:space="preserve">   </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3B0B" w:rsidRPr="00C73B0B" w:rsidRDefault="00FF5A13" w:rsidP="00C73B0B">
            <w:pPr>
              <w:ind w:firstLine="0"/>
              <w:rPr>
                <w:color w:val="000000"/>
                <w:sz w:val="20"/>
                <w:szCs w:val="20"/>
              </w:rPr>
            </w:pPr>
            <w:r>
              <w:rPr>
                <w:color w:val="000000"/>
                <w:sz w:val="20"/>
                <w:szCs w:val="20"/>
              </w:rPr>
              <w:t>(1</w:t>
            </w:r>
            <w:r w:rsidR="00ED6FBF">
              <w:rPr>
                <w:color w:val="000000"/>
                <w:sz w:val="20"/>
                <w:szCs w:val="20"/>
              </w:rPr>
              <w:t> </w:t>
            </w:r>
            <w:r>
              <w:rPr>
                <w:color w:val="000000"/>
                <w:sz w:val="20"/>
                <w:szCs w:val="20"/>
              </w:rPr>
              <w:t>349</w:t>
            </w:r>
            <w:r w:rsidR="00ED6FBF">
              <w:rPr>
                <w:color w:val="000000"/>
                <w:sz w:val="20"/>
                <w:szCs w:val="20"/>
              </w:rPr>
              <w:t xml:space="preserve"> </w:t>
            </w:r>
            <w:r>
              <w:rPr>
                <w:color w:val="000000"/>
                <w:sz w:val="20"/>
                <w:szCs w:val="20"/>
              </w:rPr>
              <w:t>018</w:t>
            </w:r>
            <w:r w:rsidR="00C73B0B">
              <w:rPr>
                <w:color w:val="000000"/>
                <w:sz w:val="20"/>
                <w:szCs w:val="20"/>
              </w:rPr>
              <w:t>)</w:t>
            </w:r>
          </w:p>
        </w:tc>
      </w:tr>
      <w:tr w:rsidR="00C73B0B" w:rsidRPr="00C73B0B" w:rsidTr="00C73B0B">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3B0B" w:rsidRPr="00C73B0B" w:rsidRDefault="00C73B0B" w:rsidP="00C73B0B">
            <w:pPr>
              <w:ind w:firstLine="0"/>
              <w:rPr>
                <w:color w:val="000000"/>
                <w:sz w:val="20"/>
                <w:szCs w:val="20"/>
              </w:rPr>
            </w:pPr>
            <w:r w:rsidRPr="00C73B0B">
              <w:rPr>
                <w:color w:val="000000"/>
                <w:sz w:val="20"/>
                <w:szCs w:val="20"/>
              </w:rPr>
              <w:t xml:space="preserve">Распределение </w:t>
            </w:r>
            <w:proofErr w:type="gramStart"/>
            <w:r w:rsidRPr="00C73B0B">
              <w:rPr>
                <w:color w:val="000000"/>
                <w:sz w:val="20"/>
                <w:szCs w:val="20"/>
              </w:rPr>
              <w:t>на</w:t>
            </w:r>
            <w:proofErr w:type="gramEnd"/>
            <w:r w:rsidRPr="00C73B0B">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w:t>
            </w:r>
          </w:p>
        </w:tc>
        <w:tc>
          <w:tcPr>
            <w:tcW w:w="1473" w:type="dxa"/>
            <w:tcBorders>
              <w:top w:val="single" w:sz="4" w:space="0" w:color="auto"/>
              <w:left w:val="nil"/>
              <w:bottom w:val="single" w:sz="4" w:space="0" w:color="auto"/>
              <w:right w:val="single" w:sz="4" w:space="0" w:color="auto"/>
            </w:tcBorders>
            <w:vAlign w:val="center"/>
          </w:tcPr>
          <w:p w:rsidR="00C73B0B" w:rsidRPr="00C73B0B" w:rsidRDefault="00C73B0B" w:rsidP="00C73B0B">
            <w:pPr>
              <w:rPr>
                <w:color w:val="000000"/>
                <w:sz w:val="20"/>
                <w:szCs w:val="20"/>
              </w:rPr>
            </w:pPr>
            <w:r w:rsidRPr="00C73B0B">
              <w:rPr>
                <w:color w:val="000000"/>
                <w:sz w:val="20"/>
                <w:szCs w:val="20"/>
              </w:rPr>
              <w:t>-</w:t>
            </w:r>
          </w:p>
        </w:tc>
        <w:tc>
          <w:tcPr>
            <w:tcW w:w="236" w:type="dxa"/>
            <w:tcBorders>
              <w:top w:val="single" w:sz="4" w:space="0" w:color="auto"/>
              <w:left w:val="single" w:sz="4" w:space="0" w:color="auto"/>
              <w:bottom w:val="single" w:sz="4" w:space="0" w:color="auto"/>
              <w:right w:val="nil"/>
            </w:tcBorders>
            <w:vAlign w:val="center"/>
          </w:tcPr>
          <w:p w:rsidR="00C73B0B" w:rsidRPr="00C73B0B" w:rsidRDefault="00C73B0B" w:rsidP="00C73B0B">
            <w:pPr>
              <w:ind w:firstLine="0"/>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w:t>
            </w:r>
          </w:p>
        </w:tc>
      </w:tr>
      <w:tr w:rsidR="00C73B0B" w:rsidRPr="00C73B0B" w:rsidTr="00C73B0B">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3B0B" w:rsidRPr="00C73B0B" w:rsidRDefault="00C73B0B" w:rsidP="00C73B0B">
            <w:pPr>
              <w:ind w:firstLine="0"/>
              <w:rPr>
                <w:color w:val="000000"/>
                <w:sz w:val="20"/>
                <w:szCs w:val="20"/>
              </w:rPr>
            </w:pPr>
            <w:r w:rsidRPr="00C73B0B">
              <w:rPr>
                <w:color w:val="000000"/>
                <w:sz w:val="20"/>
                <w:szCs w:val="20"/>
              </w:rPr>
              <w:t xml:space="preserve"> Резервный фонд</w:t>
            </w:r>
          </w:p>
        </w:tc>
        <w:tc>
          <w:tcPr>
            <w:tcW w:w="1559" w:type="dxa"/>
            <w:tcBorders>
              <w:top w:val="nil"/>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 </w:t>
            </w:r>
          </w:p>
        </w:tc>
        <w:tc>
          <w:tcPr>
            <w:tcW w:w="1473" w:type="dxa"/>
            <w:tcBorders>
              <w:top w:val="single" w:sz="4" w:space="0" w:color="auto"/>
              <w:left w:val="nil"/>
              <w:bottom w:val="single" w:sz="4" w:space="0" w:color="auto"/>
              <w:right w:val="single" w:sz="4" w:space="0" w:color="auto"/>
            </w:tcBorders>
            <w:vAlign w:val="center"/>
          </w:tcPr>
          <w:p w:rsidR="00C73B0B" w:rsidRPr="00C73B0B" w:rsidRDefault="00C73B0B" w:rsidP="00C73B0B">
            <w:pPr>
              <w:rPr>
                <w:color w:val="000000"/>
                <w:sz w:val="20"/>
                <w:szCs w:val="20"/>
              </w:rPr>
            </w:pPr>
            <w:r w:rsidRPr="00C73B0B">
              <w:rPr>
                <w:color w:val="000000"/>
                <w:sz w:val="20"/>
                <w:szCs w:val="20"/>
              </w:rPr>
              <w:t> </w:t>
            </w:r>
          </w:p>
        </w:tc>
        <w:tc>
          <w:tcPr>
            <w:tcW w:w="236" w:type="dxa"/>
            <w:tcBorders>
              <w:top w:val="single" w:sz="4" w:space="0" w:color="auto"/>
              <w:left w:val="single" w:sz="4" w:space="0" w:color="auto"/>
              <w:bottom w:val="single" w:sz="4" w:space="0" w:color="auto"/>
              <w:right w:val="nil"/>
            </w:tcBorders>
            <w:vAlign w:val="center"/>
          </w:tcPr>
          <w:p w:rsidR="00C73B0B" w:rsidRPr="00C73B0B" w:rsidRDefault="00C73B0B" w:rsidP="00C73B0B">
            <w:pPr>
              <w:ind w:firstLine="0"/>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 </w:t>
            </w:r>
          </w:p>
        </w:tc>
      </w:tr>
      <w:tr w:rsidR="00C73B0B" w:rsidRPr="00C73B0B" w:rsidTr="00C73B0B">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3B0B" w:rsidRPr="00C73B0B" w:rsidRDefault="00C73B0B" w:rsidP="00C73B0B">
            <w:pPr>
              <w:ind w:firstLine="0"/>
              <w:rPr>
                <w:color w:val="000000"/>
                <w:sz w:val="20"/>
                <w:szCs w:val="20"/>
              </w:rPr>
            </w:pPr>
            <w:r w:rsidRPr="00C73B0B">
              <w:rPr>
                <w:color w:val="000000"/>
                <w:sz w:val="20"/>
                <w:szCs w:val="20"/>
              </w:rPr>
              <w:t xml:space="preserve"> Фонд накопления</w:t>
            </w:r>
          </w:p>
        </w:tc>
        <w:tc>
          <w:tcPr>
            <w:tcW w:w="1559" w:type="dxa"/>
            <w:tcBorders>
              <w:top w:val="nil"/>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w:t>
            </w:r>
          </w:p>
        </w:tc>
        <w:tc>
          <w:tcPr>
            <w:tcW w:w="1473" w:type="dxa"/>
            <w:tcBorders>
              <w:top w:val="single" w:sz="4" w:space="0" w:color="auto"/>
              <w:left w:val="nil"/>
              <w:bottom w:val="single" w:sz="4" w:space="0" w:color="auto"/>
              <w:right w:val="single" w:sz="4" w:space="0" w:color="auto"/>
            </w:tcBorders>
            <w:vAlign w:val="center"/>
          </w:tcPr>
          <w:p w:rsidR="00C73B0B" w:rsidRPr="00C73B0B" w:rsidRDefault="00C73B0B" w:rsidP="00C73B0B">
            <w:pPr>
              <w:rPr>
                <w:color w:val="000000"/>
                <w:sz w:val="20"/>
                <w:szCs w:val="20"/>
              </w:rPr>
            </w:pPr>
            <w:r w:rsidRPr="00C73B0B">
              <w:rPr>
                <w:color w:val="000000"/>
                <w:sz w:val="20"/>
                <w:szCs w:val="20"/>
              </w:rPr>
              <w:t>-</w:t>
            </w:r>
          </w:p>
        </w:tc>
        <w:tc>
          <w:tcPr>
            <w:tcW w:w="236" w:type="dxa"/>
            <w:tcBorders>
              <w:top w:val="single" w:sz="4" w:space="0" w:color="auto"/>
              <w:left w:val="single" w:sz="4" w:space="0" w:color="auto"/>
              <w:bottom w:val="single" w:sz="4" w:space="0" w:color="auto"/>
              <w:right w:val="nil"/>
            </w:tcBorders>
            <w:vAlign w:val="center"/>
          </w:tcPr>
          <w:p w:rsidR="00C73B0B" w:rsidRPr="00C73B0B" w:rsidRDefault="00C73B0B" w:rsidP="00C73B0B">
            <w:pPr>
              <w:ind w:firstLine="0"/>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w:t>
            </w:r>
          </w:p>
        </w:tc>
      </w:tr>
      <w:tr w:rsidR="00C73B0B" w:rsidRPr="00C73B0B" w:rsidTr="00C73B0B">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3B0B" w:rsidRPr="00C73B0B" w:rsidRDefault="00C73B0B" w:rsidP="00C73B0B">
            <w:pPr>
              <w:ind w:firstLine="0"/>
              <w:rPr>
                <w:color w:val="000000"/>
                <w:sz w:val="20"/>
                <w:szCs w:val="20"/>
              </w:rPr>
            </w:pPr>
            <w:r w:rsidRPr="00C73B0B">
              <w:rPr>
                <w:color w:val="000000"/>
                <w:sz w:val="20"/>
                <w:szCs w:val="20"/>
              </w:rPr>
              <w:t>Дивиденды</w:t>
            </w:r>
          </w:p>
        </w:tc>
        <w:tc>
          <w:tcPr>
            <w:tcW w:w="1559" w:type="dxa"/>
            <w:tcBorders>
              <w:top w:val="nil"/>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w:t>
            </w:r>
          </w:p>
        </w:tc>
        <w:tc>
          <w:tcPr>
            <w:tcW w:w="1473" w:type="dxa"/>
            <w:tcBorders>
              <w:top w:val="single" w:sz="4" w:space="0" w:color="auto"/>
              <w:left w:val="nil"/>
              <w:bottom w:val="single" w:sz="4" w:space="0" w:color="auto"/>
              <w:right w:val="single" w:sz="4" w:space="0" w:color="auto"/>
            </w:tcBorders>
            <w:vAlign w:val="center"/>
          </w:tcPr>
          <w:p w:rsidR="00C73B0B" w:rsidRPr="00C73B0B" w:rsidRDefault="00C73B0B" w:rsidP="00C73B0B">
            <w:pPr>
              <w:rPr>
                <w:color w:val="000000"/>
                <w:sz w:val="20"/>
                <w:szCs w:val="20"/>
              </w:rPr>
            </w:pPr>
            <w:r w:rsidRPr="00C73B0B">
              <w:rPr>
                <w:color w:val="000000"/>
                <w:sz w:val="20"/>
                <w:szCs w:val="20"/>
              </w:rPr>
              <w:t>-</w:t>
            </w:r>
          </w:p>
        </w:tc>
        <w:tc>
          <w:tcPr>
            <w:tcW w:w="236" w:type="dxa"/>
            <w:tcBorders>
              <w:top w:val="single" w:sz="4" w:space="0" w:color="auto"/>
              <w:left w:val="single" w:sz="4" w:space="0" w:color="auto"/>
              <w:bottom w:val="single" w:sz="4" w:space="0" w:color="auto"/>
              <w:right w:val="nil"/>
            </w:tcBorders>
            <w:vAlign w:val="center"/>
          </w:tcPr>
          <w:p w:rsidR="00C73B0B" w:rsidRPr="00C73B0B" w:rsidRDefault="00C73B0B" w:rsidP="00C73B0B">
            <w:pPr>
              <w:ind w:firstLine="0"/>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w:t>
            </w:r>
          </w:p>
        </w:tc>
      </w:tr>
      <w:tr w:rsidR="00C73B0B" w:rsidRPr="00C73B0B" w:rsidTr="00C73B0B">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3B0B" w:rsidRPr="00C73B0B" w:rsidRDefault="00C73B0B" w:rsidP="00C73B0B">
            <w:pPr>
              <w:ind w:firstLine="0"/>
              <w:rPr>
                <w:color w:val="000000"/>
                <w:sz w:val="20"/>
                <w:szCs w:val="20"/>
              </w:rPr>
            </w:pPr>
            <w:r w:rsidRPr="00C73B0B">
              <w:rPr>
                <w:color w:val="000000"/>
                <w:sz w:val="20"/>
                <w:szCs w:val="20"/>
              </w:rPr>
              <w:t xml:space="preserve"> Погашение убытков прошлых лет </w:t>
            </w:r>
          </w:p>
        </w:tc>
        <w:tc>
          <w:tcPr>
            <w:tcW w:w="1559" w:type="dxa"/>
            <w:tcBorders>
              <w:top w:val="nil"/>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w:t>
            </w:r>
          </w:p>
        </w:tc>
        <w:tc>
          <w:tcPr>
            <w:tcW w:w="1473" w:type="dxa"/>
            <w:tcBorders>
              <w:top w:val="single" w:sz="4" w:space="0" w:color="auto"/>
              <w:left w:val="nil"/>
              <w:bottom w:val="single" w:sz="4" w:space="0" w:color="auto"/>
              <w:right w:val="single" w:sz="4" w:space="0" w:color="auto"/>
            </w:tcBorders>
            <w:vAlign w:val="center"/>
          </w:tcPr>
          <w:p w:rsidR="00C73B0B" w:rsidRPr="00C73B0B" w:rsidRDefault="00C73B0B" w:rsidP="00C73B0B">
            <w:pPr>
              <w:rPr>
                <w:color w:val="000000"/>
                <w:sz w:val="20"/>
                <w:szCs w:val="20"/>
              </w:rPr>
            </w:pPr>
            <w:r w:rsidRPr="00C73B0B">
              <w:rPr>
                <w:color w:val="000000"/>
                <w:sz w:val="20"/>
                <w:szCs w:val="20"/>
              </w:rPr>
              <w:t>-</w:t>
            </w:r>
          </w:p>
        </w:tc>
        <w:tc>
          <w:tcPr>
            <w:tcW w:w="236" w:type="dxa"/>
            <w:tcBorders>
              <w:top w:val="single" w:sz="4" w:space="0" w:color="auto"/>
              <w:left w:val="single" w:sz="4" w:space="0" w:color="auto"/>
              <w:bottom w:val="single" w:sz="4" w:space="0" w:color="auto"/>
              <w:right w:val="nil"/>
            </w:tcBorders>
            <w:vAlign w:val="center"/>
          </w:tcPr>
          <w:p w:rsidR="00C73B0B" w:rsidRPr="00C73B0B" w:rsidRDefault="00C73B0B" w:rsidP="00C73B0B">
            <w:pPr>
              <w:ind w:firstLine="0"/>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C73B0B" w:rsidRPr="00C73B0B" w:rsidRDefault="00C73B0B" w:rsidP="00C73B0B">
            <w:pPr>
              <w:rPr>
                <w:color w:val="000000"/>
                <w:sz w:val="20"/>
                <w:szCs w:val="20"/>
              </w:rPr>
            </w:pPr>
            <w:r w:rsidRPr="00C73B0B">
              <w:rPr>
                <w:color w:val="000000"/>
                <w:sz w:val="20"/>
                <w:szCs w:val="20"/>
              </w:rPr>
              <w:t>-</w:t>
            </w:r>
          </w:p>
        </w:tc>
      </w:tr>
    </w:tbl>
    <w:p w:rsidR="007B2762" w:rsidRPr="00C73B0B" w:rsidRDefault="007B2762" w:rsidP="007B2762">
      <w:pPr>
        <w:autoSpaceDE w:val="0"/>
        <w:autoSpaceDN w:val="0"/>
        <w:adjustRightInd w:val="0"/>
        <w:spacing w:line="276" w:lineRule="auto"/>
        <w:ind w:firstLine="567"/>
        <w:rPr>
          <w:color w:val="231F20"/>
          <w:sz w:val="28"/>
          <w:szCs w:val="28"/>
        </w:rPr>
      </w:pPr>
    </w:p>
    <w:p w:rsidR="007B2762" w:rsidRPr="00C73B0B" w:rsidRDefault="00B6020A" w:rsidP="007B2762">
      <w:r w:rsidRPr="00C73B0B">
        <w:t>ОАО «Мобильные ГТЭС» проводит дивидендную политику в соответствии с Положением о дивидендной политике, утвержденным решением Совета директоров Общества (Протокол заседания Совета директоров от 12.12.2008 № 40).</w:t>
      </w:r>
    </w:p>
    <w:p w:rsidR="007B2762" w:rsidRPr="00C73B0B" w:rsidRDefault="00B6020A" w:rsidP="007B2762">
      <w:proofErr w:type="gramStart"/>
      <w:r w:rsidRPr="00C73B0B">
        <w:t xml:space="preserve">Дивидендная политика Общества - это комплекс действий по определению количественных параметров распределения чистой прибыли Общества между выплатой дивидендов акционерам и оставлением ее в распоряжении Общества </w:t>
      </w:r>
      <w:r w:rsidRPr="00C73B0B">
        <w:lastRenderedPageBreak/>
        <w:t>(путем направления в резервный фонд, на накопление, на развитие и/или погашение убытков прошлых лет), а также система отношений и принципов по определению порядка и сроков выплаты дивидендов, а также по установлению ответственности Общества за неисполнение</w:t>
      </w:r>
      <w:proofErr w:type="gramEnd"/>
      <w:r w:rsidRPr="00C73B0B">
        <w:t xml:space="preserve"> обязанности по выплате дивидендов.</w:t>
      </w:r>
    </w:p>
    <w:p w:rsidR="007B2762" w:rsidRPr="00C73B0B" w:rsidRDefault="00B6020A" w:rsidP="007B2762">
      <w:r w:rsidRPr="00C73B0B">
        <w:t>Дивидендная политика Общества основывается на строгом соблюдении прав акционеров, предусмотренных действующим законодательством Российской Федерации. Члены Совета директоров ОАО «Мобильные ГТЭС» определяют рекомендуемый размер дивидендов, исходя из полученных финансовых результатов, соблюдая баланс интересов ОАО «Мобильные ГТЭС» и акционеров. По итогам деятельности 2012 года ОАО «Мобильные ГТЭС» выплаты дивидендов не будет.</w:t>
      </w:r>
    </w:p>
    <w:p w:rsidR="007B2762" w:rsidRPr="00C73B0B" w:rsidRDefault="007B2762">
      <w:pPr>
        <w:spacing w:line="240" w:lineRule="auto"/>
        <w:ind w:firstLine="0"/>
        <w:jc w:val="left"/>
        <w:rPr>
          <w:rFonts w:cs="Times New Roman"/>
          <w:b/>
          <w:bCs/>
          <w:noProof/>
          <w:kern w:val="32"/>
          <w:sz w:val="32"/>
          <w:szCs w:val="32"/>
        </w:rPr>
      </w:pPr>
      <w:r w:rsidRPr="00C73B0B">
        <w:rPr>
          <w:rFonts w:cs="Times New Roman"/>
          <w:noProof/>
        </w:rPr>
        <w:br w:type="page"/>
      </w:r>
    </w:p>
    <w:p w:rsidR="009F2798" w:rsidRDefault="007065A5">
      <w:pPr>
        <w:pStyle w:val="12"/>
      </w:pPr>
      <w:bookmarkStart w:id="62" w:name="_Toc354581080"/>
      <w:r>
        <w:lastRenderedPageBreak/>
        <w:t>5</w:t>
      </w:r>
      <w:r w:rsidR="007114BD" w:rsidRPr="007114BD">
        <w:t>. ИНВЕСТИЦИОННЫЕ ПРОЕКТЫ. ПЕРСПЕКТИВЫ РАЗВИТИЯ ОБЩЕСТВА</w:t>
      </w:r>
      <w:bookmarkEnd w:id="62"/>
      <w:r w:rsidR="001F1DCE" w:rsidRPr="005E5C74">
        <w:t xml:space="preserve"> </w:t>
      </w:r>
    </w:p>
    <w:p w:rsidR="001F1DCE" w:rsidRPr="005E5C74" w:rsidRDefault="001F1DCE" w:rsidP="003F69AF"/>
    <w:p w:rsidR="00830B64" w:rsidRPr="00FF5A13" w:rsidRDefault="00B6020A" w:rsidP="00830B64">
      <w:r w:rsidRPr="00FF5A13">
        <w:t>В течение 2012 отчетного года ОАО «</w:t>
      </w:r>
      <w:proofErr w:type="gramStart"/>
      <w:r w:rsidRPr="00FF5A13">
        <w:t>Мобильные</w:t>
      </w:r>
      <w:proofErr w:type="gramEnd"/>
      <w:r w:rsidRPr="00FF5A13">
        <w:t xml:space="preserve"> ГТЭС»:</w:t>
      </w:r>
    </w:p>
    <w:p w:rsidR="00830B64" w:rsidRPr="00FF5A13" w:rsidRDefault="00B6020A" w:rsidP="00830B64">
      <w:pPr>
        <w:pStyle w:val="aff1"/>
        <w:numPr>
          <w:ilvl w:val="0"/>
          <w:numId w:val="33"/>
        </w:numPr>
        <w:spacing w:after="0" w:afterAutospacing="0"/>
        <w:ind w:left="0" w:firstLine="567"/>
        <w:rPr>
          <w:rFonts w:ascii="Arial" w:eastAsia="Times New Roman" w:hAnsi="Arial" w:cs="Arial"/>
          <w:sz w:val="24"/>
          <w:szCs w:val="24"/>
          <w:lang w:eastAsia="ru-RU"/>
        </w:rPr>
      </w:pPr>
      <w:r w:rsidRPr="00FF5A13">
        <w:rPr>
          <w:rFonts w:ascii="Arial" w:eastAsia="Times New Roman" w:hAnsi="Arial" w:cs="Arial"/>
          <w:sz w:val="24"/>
          <w:szCs w:val="24"/>
          <w:lang w:eastAsia="ru-RU"/>
        </w:rPr>
        <w:t xml:space="preserve"> реализованы два </w:t>
      </w:r>
      <w:proofErr w:type="spellStart"/>
      <w:r w:rsidRPr="00FF5A13">
        <w:rPr>
          <w:rFonts w:ascii="Arial" w:eastAsia="Times New Roman" w:hAnsi="Arial" w:cs="Arial"/>
          <w:sz w:val="24"/>
          <w:szCs w:val="24"/>
          <w:lang w:eastAsia="ru-RU"/>
        </w:rPr>
        <w:t>пилотных</w:t>
      </w:r>
      <w:proofErr w:type="spellEnd"/>
      <w:r w:rsidRPr="00FF5A13">
        <w:rPr>
          <w:rFonts w:ascii="Arial" w:eastAsia="Times New Roman" w:hAnsi="Arial" w:cs="Arial"/>
          <w:sz w:val="24"/>
          <w:szCs w:val="24"/>
          <w:lang w:eastAsia="ru-RU"/>
        </w:rPr>
        <w:t xml:space="preserve"> проекта на ПС «</w:t>
      </w:r>
      <w:proofErr w:type="spellStart"/>
      <w:r w:rsidRPr="00FF5A13">
        <w:rPr>
          <w:rFonts w:ascii="Arial" w:eastAsia="Times New Roman" w:hAnsi="Arial" w:cs="Arial"/>
          <w:sz w:val="24"/>
          <w:szCs w:val="24"/>
          <w:lang w:eastAsia="ru-RU"/>
        </w:rPr>
        <w:t>Псоу</w:t>
      </w:r>
      <w:proofErr w:type="spellEnd"/>
      <w:r w:rsidRPr="00FF5A13">
        <w:rPr>
          <w:rFonts w:ascii="Arial" w:eastAsia="Times New Roman" w:hAnsi="Arial" w:cs="Arial"/>
          <w:sz w:val="24"/>
          <w:szCs w:val="24"/>
          <w:lang w:eastAsia="ru-RU"/>
        </w:rPr>
        <w:t>» г. Сочи и ПС «</w:t>
      </w:r>
      <w:proofErr w:type="spellStart"/>
      <w:r w:rsidRPr="00FF5A13">
        <w:rPr>
          <w:rFonts w:ascii="Arial" w:eastAsia="Times New Roman" w:hAnsi="Arial" w:cs="Arial"/>
          <w:sz w:val="24"/>
          <w:szCs w:val="24"/>
          <w:lang w:eastAsia="ru-RU"/>
        </w:rPr>
        <w:t>Волхов-Северная</w:t>
      </w:r>
      <w:proofErr w:type="spellEnd"/>
      <w:r w:rsidRPr="00FF5A13">
        <w:rPr>
          <w:rFonts w:ascii="Arial" w:eastAsia="Times New Roman" w:hAnsi="Arial" w:cs="Arial"/>
          <w:sz w:val="24"/>
          <w:szCs w:val="24"/>
          <w:lang w:eastAsia="ru-RU"/>
        </w:rPr>
        <w:t xml:space="preserve">» г. Санкт-Петербург по размещению аккумуляторных батарей большой мощности (СНЭ), применение которых на территории Российской Федерации было одобрено Министерством энергетики Российской Федерации (протокол совещания от 16.11.2010 № АШ-414 </w:t>
      </w:r>
      <w:proofErr w:type="spellStart"/>
      <w:proofErr w:type="gramStart"/>
      <w:r w:rsidRPr="00FF5A13">
        <w:rPr>
          <w:rFonts w:ascii="Arial" w:eastAsia="Times New Roman" w:hAnsi="Arial" w:cs="Arial"/>
          <w:sz w:val="24"/>
          <w:szCs w:val="24"/>
          <w:lang w:eastAsia="ru-RU"/>
        </w:rPr>
        <w:t>пр</w:t>
      </w:r>
      <w:proofErr w:type="spellEnd"/>
      <w:proofErr w:type="gramEnd"/>
      <w:r w:rsidRPr="00FF5A13">
        <w:rPr>
          <w:rFonts w:ascii="Arial" w:eastAsia="Times New Roman" w:hAnsi="Arial" w:cs="Arial"/>
          <w:sz w:val="24"/>
          <w:szCs w:val="24"/>
          <w:lang w:eastAsia="ru-RU"/>
        </w:rPr>
        <w:t xml:space="preserve">). </w:t>
      </w:r>
      <w:proofErr w:type="spellStart"/>
      <w:r w:rsidRPr="00FF5A13">
        <w:rPr>
          <w:rFonts w:ascii="Arial" w:eastAsia="Times New Roman" w:hAnsi="Arial" w:cs="Arial"/>
          <w:sz w:val="24"/>
          <w:szCs w:val="24"/>
          <w:lang w:eastAsia="ru-RU"/>
        </w:rPr>
        <w:t>Пилотные</w:t>
      </w:r>
      <w:proofErr w:type="spellEnd"/>
      <w:r w:rsidRPr="00FF5A13">
        <w:rPr>
          <w:rFonts w:ascii="Arial" w:eastAsia="Times New Roman" w:hAnsi="Arial" w:cs="Arial"/>
          <w:sz w:val="24"/>
          <w:szCs w:val="24"/>
          <w:lang w:eastAsia="ru-RU"/>
        </w:rPr>
        <w:t xml:space="preserve"> проекты по размещению систем сетевого накопления энергии (СНЭ), предназначены для организации бесперебойного электроснабжения собственных нужд </w:t>
      </w:r>
      <w:proofErr w:type="spellStart"/>
      <w:r w:rsidRPr="00FF5A13">
        <w:rPr>
          <w:rFonts w:ascii="Arial" w:eastAsia="Times New Roman" w:hAnsi="Arial" w:cs="Arial"/>
          <w:sz w:val="24"/>
          <w:szCs w:val="24"/>
          <w:lang w:eastAsia="ru-RU"/>
        </w:rPr>
        <w:t>энергообъектов</w:t>
      </w:r>
      <w:proofErr w:type="spellEnd"/>
      <w:r w:rsidRPr="00FF5A13">
        <w:rPr>
          <w:rFonts w:ascii="Arial" w:eastAsia="Times New Roman" w:hAnsi="Arial" w:cs="Arial"/>
          <w:sz w:val="24"/>
          <w:szCs w:val="24"/>
          <w:lang w:eastAsia="ru-RU"/>
        </w:rPr>
        <w:t>, при полной потере внешнего питания. Источником финансирования по данному проекту является инвестиционная программа ОАО «ФСК ЕЭС»;</w:t>
      </w:r>
    </w:p>
    <w:p w:rsidR="00830B64" w:rsidRPr="00FF5A13" w:rsidRDefault="00B6020A" w:rsidP="00830B64">
      <w:pPr>
        <w:pStyle w:val="aff1"/>
        <w:numPr>
          <w:ilvl w:val="0"/>
          <w:numId w:val="33"/>
        </w:numPr>
        <w:spacing w:after="0" w:afterAutospacing="0"/>
        <w:ind w:left="0" w:firstLine="567"/>
        <w:rPr>
          <w:rFonts w:ascii="Arial" w:eastAsia="Times New Roman" w:hAnsi="Arial" w:cs="Arial"/>
          <w:sz w:val="24"/>
          <w:szCs w:val="24"/>
          <w:lang w:eastAsia="ru-RU"/>
        </w:rPr>
      </w:pPr>
      <w:r w:rsidRPr="00FF5A13">
        <w:rPr>
          <w:rFonts w:ascii="Arial" w:eastAsia="Times New Roman" w:hAnsi="Arial" w:cs="Arial"/>
          <w:sz w:val="24"/>
          <w:szCs w:val="24"/>
          <w:lang w:eastAsia="ru-RU"/>
        </w:rPr>
        <w:t xml:space="preserve"> приступило к реализации нового направления деятельности «Создания центра </w:t>
      </w:r>
      <w:proofErr w:type="spellStart"/>
      <w:r w:rsidRPr="00FF5A13">
        <w:rPr>
          <w:rFonts w:ascii="Arial" w:eastAsia="Times New Roman" w:hAnsi="Arial" w:cs="Arial"/>
          <w:sz w:val="24"/>
          <w:szCs w:val="24"/>
          <w:lang w:eastAsia="ru-RU"/>
        </w:rPr>
        <w:t>электросетевого</w:t>
      </w:r>
      <w:proofErr w:type="spellEnd"/>
      <w:r w:rsidRPr="00FF5A13">
        <w:rPr>
          <w:rFonts w:ascii="Arial" w:eastAsia="Times New Roman" w:hAnsi="Arial" w:cs="Arial"/>
          <w:sz w:val="24"/>
          <w:szCs w:val="24"/>
          <w:lang w:eastAsia="ru-RU"/>
        </w:rPr>
        <w:t xml:space="preserve"> комплекса для оперативного размещения мобильного оборудования (мобильных модульных мобильных подстанций 10/110 кВ) на </w:t>
      </w:r>
      <w:proofErr w:type="spellStart"/>
      <w:r w:rsidRPr="00FF5A13">
        <w:rPr>
          <w:rFonts w:ascii="Arial" w:eastAsia="Times New Roman" w:hAnsi="Arial" w:cs="Arial"/>
          <w:sz w:val="24"/>
          <w:szCs w:val="24"/>
          <w:lang w:eastAsia="ru-RU"/>
        </w:rPr>
        <w:t>электросетевых</w:t>
      </w:r>
      <w:proofErr w:type="spellEnd"/>
      <w:r w:rsidRPr="00FF5A13">
        <w:rPr>
          <w:rFonts w:ascii="Arial" w:eastAsia="Times New Roman" w:hAnsi="Arial" w:cs="Arial"/>
          <w:sz w:val="24"/>
          <w:szCs w:val="24"/>
          <w:lang w:eastAsia="ru-RU"/>
        </w:rPr>
        <w:t xml:space="preserve"> объектах ОАО «ФСК ЕЭС» и ОАО «Холдинг МРСК». Источник финансирования – собственные средства Общества;</w:t>
      </w:r>
    </w:p>
    <w:p w:rsidR="00830B64" w:rsidRPr="00FF5A13" w:rsidRDefault="00B6020A" w:rsidP="00C57AC6">
      <w:pPr>
        <w:pStyle w:val="aff1"/>
        <w:numPr>
          <w:ilvl w:val="0"/>
          <w:numId w:val="33"/>
        </w:numPr>
        <w:spacing w:after="0" w:afterAutospacing="0"/>
        <w:ind w:left="0" w:firstLine="567"/>
        <w:rPr>
          <w:sz w:val="24"/>
          <w:szCs w:val="24"/>
        </w:rPr>
      </w:pPr>
      <w:r w:rsidRPr="00FF5A13">
        <w:rPr>
          <w:rFonts w:ascii="Arial" w:eastAsia="Times New Roman" w:hAnsi="Arial" w:cs="Arial"/>
          <w:sz w:val="24"/>
          <w:szCs w:val="24"/>
          <w:lang w:eastAsia="ru-RU"/>
        </w:rPr>
        <w:t xml:space="preserve"> приступило к реализации проекта перебазирования 9 мобильных ГТЭС в Сочинскую энергосистему для резервирования энергоснабжения особо важных объектов на период проведения XXII Олимпийских зимних игр и XI </w:t>
      </w:r>
      <w:proofErr w:type="spellStart"/>
      <w:r w:rsidRPr="00FF5A13">
        <w:rPr>
          <w:rFonts w:ascii="Arial" w:eastAsia="Times New Roman" w:hAnsi="Arial" w:cs="Arial"/>
          <w:sz w:val="24"/>
          <w:szCs w:val="24"/>
          <w:lang w:eastAsia="ru-RU"/>
        </w:rPr>
        <w:t>Паралимпийских</w:t>
      </w:r>
      <w:proofErr w:type="spellEnd"/>
      <w:r w:rsidRPr="00FF5A13">
        <w:rPr>
          <w:rFonts w:ascii="Arial" w:eastAsia="Times New Roman" w:hAnsi="Arial" w:cs="Arial"/>
          <w:sz w:val="24"/>
          <w:szCs w:val="24"/>
          <w:lang w:eastAsia="ru-RU"/>
        </w:rPr>
        <w:t xml:space="preserve"> зимних игр 2014 года. Источник финансирования по данному проекту - целевые поступления в рамках договора с ГК «</w:t>
      </w:r>
      <w:proofErr w:type="spellStart"/>
      <w:r w:rsidRPr="00FF5A13">
        <w:rPr>
          <w:rFonts w:ascii="Arial" w:eastAsia="Times New Roman" w:hAnsi="Arial" w:cs="Arial"/>
          <w:sz w:val="24"/>
          <w:szCs w:val="24"/>
          <w:lang w:eastAsia="ru-RU"/>
        </w:rPr>
        <w:t>Олимпстрой</w:t>
      </w:r>
      <w:proofErr w:type="spellEnd"/>
      <w:r w:rsidRPr="00FF5A13">
        <w:rPr>
          <w:rFonts w:ascii="Arial" w:eastAsia="Times New Roman" w:hAnsi="Arial" w:cs="Arial"/>
          <w:sz w:val="24"/>
          <w:szCs w:val="24"/>
          <w:lang w:eastAsia="ru-RU"/>
        </w:rPr>
        <w:t>».</w:t>
      </w:r>
    </w:p>
    <w:p w:rsidR="00830B64" w:rsidRPr="00830B64" w:rsidRDefault="00B6020A" w:rsidP="00830B64">
      <w:pPr>
        <w:pStyle w:val="aff1"/>
        <w:spacing w:after="0" w:afterAutospacing="0"/>
        <w:ind w:left="0" w:firstLine="567"/>
        <w:rPr>
          <w:sz w:val="24"/>
          <w:szCs w:val="24"/>
        </w:rPr>
      </w:pPr>
      <w:r w:rsidRPr="00FF5A13">
        <w:rPr>
          <w:rFonts w:ascii="Arial" w:eastAsia="Times New Roman" w:hAnsi="Arial" w:cs="Arial"/>
          <w:sz w:val="24"/>
          <w:szCs w:val="24"/>
          <w:lang w:eastAsia="ru-RU"/>
        </w:rPr>
        <w:t>Помимо этого, для ОАО «Мобильные ГТЭС» перспективными является проведение совместно с ОАО «ФСК ЕЭС» научно-исследовательских и опытно-конструкторских работ (НИОКР) в сфере применения систем СНЭ на объектах ЕНЭС</w:t>
      </w:r>
      <w:r w:rsidR="00830B64" w:rsidRPr="00FF5A13">
        <w:rPr>
          <w:rFonts w:ascii="Arial" w:eastAsia="Times New Roman" w:hAnsi="Arial" w:cs="Arial"/>
          <w:sz w:val="24"/>
          <w:szCs w:val="24"/>
          <w:lang w:eastAsia="ru-RU"/>
        </w:rPr>
        <w:t>.</w:t>
      </w:r>
      <w:r w:rsidR="00830B64" w:rsidRPr="00830B64">
        <w:rPr>
          <w:sz w:val="24"/>
          <w:szCs w:val="24"/>
        </w:rPr>
        <w:t xml:space="preserve"> </w:t>
      </w:r>
    </w:p>
    <w:p w:rsidR="001F1DCE" w:rsidRPr="00FD6629" w:rsidRDefault="007065A5" w:rsidP="00C57AC6">
      <w:pPr>
        <w:pStyle w:val="12"/>
      </w:pPr>
      <w:bookmarkStart w:id="63" w:name="_Toc354581081"/>
      <w:r>
        <w:lastRenderedPageBreak/>
        <w:t>6</w:t>
      </w:r>
      <w:r w:rsidR="001F1DCE" w:rsidRPr="00FD6629">
        <w:t>. ОБЪЕМ ПРОДАЖ ОБЩЕСТВА, ЕГО ПОЛОЖЕНИЕ НА ОСНОВНЫХ РЫНКАХ СБЫТА</w:t>
      </w:r>
      <w:bookmarkEnd w:id="63"/>
    </w:p>
    <w:p w:rsidR="001F1DCE" w:rsidRPr="00FD6629" w:rsidRDefault="007065A5" w:rsidP="00C066A6">
      <w:pPr>
        <w:pStyle w:val="2"/>
      </w:pPr>
      <w:bookmarkStart w:id="64" w:name="_Toc354581082"/>
      <w:r>
        <w:t>6</w:t>
      </w:r>
      <w:r w:rsidR="001F1DCE" w:rsidRPr="00FD6629">
        <w:t>.1. ОСНОВНЫЕ СОБЫТИЯ ГОДА, ПОВЛИЯВШИЕ НА РАЗВИТИЕ И УСПЕХИ ОБЩЕСТВА</w:t>
      </w:r>
      <w:bookmarkEnd w:id="64"/>
    </w:p>
    <w:p w:rsidR="001F1DCE" w:rsidRPr="00FD6629" w:rsidDel="004D4720" w:rsidRDefault="00FD6629" w:rsidP="00FD6629">
      <w:pPr>
        <w:pStyle w:val="a"/>
        <w:numPr>
          <w:ilvl w:val="0"/>
          <w:numId w:val="8"/>
        </w:numPr>
        <w:ind w:left="0" w:firstLine="993"/>
      </w:pPr>
      <w:r>
        <w:t>Р</w:t>
      </w:r>
      <w:r w:rsidR="001F1DCE" w:rsidRPr="00FD6629">
        <w:t xml:space="preserve">еализации проектов установки </w:t>
      </w:r>
      <w:proofErr w:type="spellStart"/>
      <w:r w:rsidR="001F1DCE" w:rsidRPr="00FD6629">
        <w:t>пилотных</w:t>
      </w:r>
      <w:proofErr w:type="spellEnd"/>
      <w:r w:rsidR="001F1DCE" w:rsidRPr="00FD6629">
        <w:t xml:space="preserve"> систем СНЭ на ПС 220 кВ «</w:t>
      </w:r>
      <w:proofErr w:type="spellStart"/>
      <w:r w:rsidR="001F1DCE" w:rsidRPr="00FD6629">
        <w:t>Псоу</w:t>
      </w:r>
      <w:proofErr w:type="spellEnd"/>
      <w:r w:rsidR="001F1DCE" w:rsidRPr="00FD6629">
        <w:t>» (г. Сочи) и ПС220 кВ «</w:t>
      </w:r>
      <w:proofErr w:type="spellStart"/>
      <w:r w:rsidR="001F1DCE" w:rsidRPr="00FD6629">
        <w:t>Волхов-Северная</w:t>
      </w:r>
      <w:proofErr w:type="spellEnd"/>
      <w:r w:rsidR="001F1DCE" w:rsidRPr="00FD6629">
        <w:t>» (г</w:t>
      </w:r>
      <w:proofErr w:type="gramStart"/>
      <w:r w:rsidR="001F1DCE" w:rsidRPr="00FD6629">
        <w:t>.С</w:t>
      </w:r>
      <w:proofErr w:type="gramEnd"/>
      <w:r w:rsidR="001F1DCE" w:rsidRPr="00FD6629">
        <w:t>анкт-Петербург).</w:t>
      </w:r>
    </w:p>
    <w:p w:rsidR="001F1DCE" w:rsidRPr="00FD6629" w:rsidRDefault="00FD6629" w:rsidP="004143BD">
      <w:pPr>
        <w:pStyle w:val="a"/>
        <w:ind w:left="0" w:firstLine="993"/>
      </w:pPr>
      <w:r>
        <w:t>Начало</w:t>
      </w:r>
      <w:r w:rsidR="001F1DCE" w:rsidRPr="00FD6629">
        <w:t xml:space="preserve"> реализации проекта по размещению девяти мобильных ГТЭС в </w:t>
      </w:r>
      <w:proofErr w:type="gramStart"/>
      <w:r w:rsidR="001F1DCE" w:rsidRPr="00FD6629">
        <w:t>сочинском</w:t>
      </w:r>
      <w:proofErr w:type="gramEnd"/>
      <w:r w:rsidR="001F1DCE" w:rsidRPr="00FD6629">
        <w:t xml:space="preserve"> </w:t>
      </w:r>
      <w:proofErr w:type="spellStart"/>
      <w:r w:rsidR="001F1DCE" w:rsidRPr="00FD6629">
        <w:t>энергорайоне</w:t>
      </w:r>
      <w:proofErr w:type="spellEnd"/>
      <w:r w:rsidR="001F1DCE" w:rsidRPr="00FD6629">
        <w:t xml:space="preserve"> в рамках исполнения пункта 136</w:t>
      </w:r>
      <w:r>
        <w:t xml:space="preserve"> </w:t>
      </w:r>
      <w:r w:rsidR="001F1DCE" w:rsidRPr="00FD6629">
        <w:t xml:space="preserve">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29.12.2007 № 991. </w:t>
      </w:r>
    </w:p>
    <w:p w:rsidR="005913A8" w:rsidRPr="00FD6629" w:rsidRDefault="005913A8" w:rsidP="004143BD">
      <w:pPr>
        <w:pStyle w:val="a"/>
        <w:ind w:left="0" w:firstLine="993"/>
      </w:pPr>
      <w:r w:rsidRPr="00FD6629">
        <w:t xml:space="preserve">Вступление ОАО «Мобильные ГТЭС» в </w:t>
      </w:r>
      <w:r w:rsidR="00FD6629" w:rsidRPr="006F6864">
        <w:t>Некоммерческое партнерство «Объединение лиц, осуществляющих деятельность в области энергетического обследования «</w:t>
      </w:r>
      <w:proofErr w:type="spellStart"/>
      <w:r w:rsidR="00FD6629" w:rsidRPr="006F6864">
        <w:t>ЭнергоПрофАудит</w:t>
      </w:r>
      <w:proofErr w:type="spellEnd"/>
      <w:r w:rsidR="00FD6629" w:rsidRPr="006F6864">
        <w:t>»</w:t>
      </w:r>
      <w:r w:rsidRPr="00FD6629">
        <w:t>.</w:t>
      </w:r>
    </w:p>
    <w:p w:rsidR="001F1DCE" w:rsidRPr="00FD6629" w:rsidRDefault="001F1DCE" w:rsidP="003F69AF"/>
    <w:p w:rsidR="001F1DCE" w:rsidRPr="00762743" w:rsidRDefault="007065A5" w:rsidP="00C066A6">
      <w:pPr>
        <w:pStyle w:val="2"/>
      </w:pPr>
      <w:bookmarkStart w:id="65" w:name="_Toc354581083"/>
      <w:r>
        <w:t>6</w:t>
      </w:r>
      <w:r w:rsidR="001F1DCE" w:rsidRPr="00762743">
        <w:t>.2. ОБЗОР РЫНКОВ, НА КОТОРЫХ ОБЩЕСТВО ОСУЩЕСТВЛЯЕТ СВОЮ ДЕЯТЕЛЬНОСТЬ, И ГРУППЫ ПРОДУКЦИИ ОБЩЕСТВА</w:t>
      </w:r>
      <w:bookmarkEnd w:id="65"/>
    </w:p>
    <w:p w:rsidR="001F1DCE" w:rsidRPr="0072764E" w:rsidRDefault="001F1DCE" w:rsidP="003F69AF">
      <w:pPr>
        <w:rPr>
          <w:highlight w:val="yellow"/>
        </w:rPr>
      </w:pPr>
    </w:p>
    <w:p w:rsidR="00C644AB" w:rsidRPr="00C644AB" w:rsidRDefault="00C644AB" w:rsidP="00C644AB">
      <w:pPr>
        <w:rPr>
          <w:highlight w:val="yellow"/>
        </w:rPr>
      </w:pPr>
      <w:r w:rsidRPr="00B9282D">
        <w:t xml:space="preserve">Основным рынком сбыта продукции, производимой </w:t>
      </w:r>
      <w:r>
        <w:t>ОАО «М</w:t>
      </w:r>
      <w:r w:rsidRPr="00B9282D">
        <w:t>обильны</w:t>
      </w:r>
      <w:r>
        <w:t>е</w:t>
      </w:r>
      <w:r w:rsidRPr="00B9282D">
        <w:t xml:space="preserve"> ГТЭС</w:t>
      </w:r>
      <w:r>
        <w:t>»</w:t>
      </w:r>
      <w:r w:rsidRPr="00B9282D">
        <w:t xml:space="preserve">, является оптовый рынок электрической энергии (мощности). </w:t>
      </w:r>
    </w:p>
    <w:p w:rsidR="00C644AB" w:rsidRPr="00B9282D" w:rsidRDefault="00C644AB" w:rsidP="00C644AB">
      <w:pPr>
        <w:ind w:firstLine="567"/>
      </w:pPr>
      <w:r w:rsidRPr="00B9282D">
        <w:t>Оптовый рынок электрической энергии и мощности (далее - оптовый рынок или ОРЭ) - сфера обращения электрической энергии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получивших статус субъекта оптового рынка и действующих н</w:t>
      </w:r>
      <w:r>
        <w:t>а основе правил оптового рынка.</w:t>
      </w:r>
    </w:p>
    <w:p w:rsidR="00C644AB" w:rsidRPr="00B9282D" w:rsidRDefault="00C644AB" w:rsidP="00C644AB">
      <w:pPr>
        <w:ind w:firstLine="567"/>
      </w:pPr>
      <w:r w:rsidRPr="00B9282D">
        <w:lastRenderedPageBreak/>
        <w:t xml:space="preserve">В рамках оптового рынка установлены территории, которые объединены в ценовые зоны: Первая ценовая зона (зона Европы и Урала), Вторая ценовая зона (зона Сибири). </w:t>
      </w:r>
    </w:p>
    <w:p w:rsidR="00C644AB" w:rsidRPr="00B9282D" w:rsidRDefault="00C644AB" w:rsidP="00C644AB">
      <w:pPr>
        <w:ind w:firstLine="567"/>
      </w:pPr>
      <w:r w:rsidRPr="00B9282D">
        <w:t xml:space="preserve">В целях обеспечения надежной и бесперебойной поставки электрической энергии на оптовом рынке осуществляется торговля генерирующей мощностью (далее - мощность) - особым товаром, покупка которого предоставляет участнику оптового рынка право требования обеспечения готовности генерирующего </w:t>
      </w:r>
      <w:proofErr w:type="gramStart"/>
      <w:r w:rsidRPr="00B9282D">
        <w:t>оборудования</w:t>
      </w:r>
      <w:proofErr w:type="gramEnd"/>
      <w:r w:rsidRPr="00B9282D">
        <w:t xml:space="preserve"> к выработке электрической энергии установленного качества в количестве, необходимом для удовлетворения потребности в электрической энергии данного участника, с </w:t>
      </w:r>
      <w:r>
        <w:t>учетом необходимого резерва.</w:t>
      </w:r>
    </w:p>
    <w:p w:rsidR="00C644AB" w:rsidRPr="00B9282D" w:rsidRDefault="00C644AB" w:rsidP="00C644AB">
      <w:pPr>
        <w:ind w:firstLine="567"/>
      </w:pPr>
      <w:r w:rsidRPr="00B9282D">
        <w:t xml:space="preserve">Оптовый рынок представляет собой систему договорных отношений совокупности его участников (субъектов), связанных между собой единством технологического процесса производства, передачи, распределения и потребления электроэнергии в ЕЭС России. Субъектами ОРЭ являются организации, осуществляющие куплю-продажу электроэнергии (мощности) и (или) предоставляющие инфраструктурные услуги на ОРЭ (системный оператор </w:t>
      </w:r>
      <w:r w:rsidR="00427E6B">
        <w:t>–</w:t>
      </w:r>
      <w:r w:rsidRPr="00B9282D">
        <w:t xml:space="preserve"> ОАО</w:t>
      </w:r>
      <w:r w:rsidR="00427E6B">
        <w:t> </w:t>
      </w:r>
      <w:r w:rsidRPr="00B9282D">
        <w:t>«СО-ЕЭС» и федеральная сет</w:t>
      </w:r>
      <w:r>
        <w:t>евая компания - ОАО «ФСК ЕЭС»).</w:t>
      </w:r>
    </w:p>
    <w:p w:rsidR="00C644AB" w:rsidRPr="00B9282D" w:rsidRDefault="00F907DB" w:rsidP="00C644AB">
      <w:pPr>
        <w:ind w:firstLine="567"/>
      </w:pPr>
      <w:r>
        <w:t>В</w:t>
      </w:r>
      <w:r w:rsidRPr="00B9282D">
        <w:t xml:space="preserve"> соответствии с Ф</w:t>
      </w:r>
      <w:r>
        <w:t xml:space="preserve">едеральным законом от 26.03.2003 № 35-ФЗ </w:t>
      </w:r>
      <w:r w:rsidRPr="00B9282D">
        <w:t>«Об электроэнергетике»</w:t>
      </w:r>
      <w:r>
        <w:t>,</w:t>
      </w:r>
      <w:r w:rsidRPr="00B9282D">
        <w:t xml:space="preserve"> </w:t>
      </w:r>
      <w:r w:rsidR="00C644AB" w:rsidRPr="00B9282D">
        <w:t>функционировани</w:t>
      </w:r>
      <w:r>
        <w:t>е</w:t>
      </w:r>
      <w:r w:rsidR="00C644AB" w:rsidRPr="00B9282D">
        <w:t xml:space="preserve"> коммерческой инфраструктуры оптового рынка о</w:t>
      </w:r>
      <w:r>
        <w:t>беспечивает</w:t>
      </w:r>
      <w:r w:rsidR="00C644AB" w:rsidRPr="00B9282D">
        <w:t xml:space="preserve"> Некоммерческое партнерство «Совет рынка по организации эффективной системы оптовой и розничной торговли электрической энергией и мощностью» - НП «Совет рынка». </w:t>
      </w:r>
    </w:p>
    <w:p w:rsidR="00C644AB" w:rsidRPr="00B9282D" w:rsidRDefault="00C644AB" w:rsidP="00C644AB">
      <w:pPr>
        <w:ind w:firstLine="567"/>
      </w:pPr>
      <w:r w:rsidRPr="00B9282D">
        <w:t xml:space="preserve">За организацию купли-продажи электроэнергии на оптовом рынке (торговой системы оптового рынка) </w:t>
      </w:r>
      <w:r w:rsidR="00B6452D">
        <w:t>отвечает</w:t>
      </w:r>
      <w:r w:rsidR="00B6452D" w:rsidRPr="00B9282D">
        <w:t xml:space="preserve"> </w:t>
      </w:r>
      <w:r w:rsidRPr="00B9282D">
        <w:t xml:space="preserve">Открытое акционерное общество «Администратор торговой системы оптового рынка электроэнергии и мощности» – ОАО «АТС». </w:t>
      </w:r>
    </w:p>
    <w:p w:rsidR="00C644AB" w:rsidRPr="00B9282D" w:rsidRDefault="00C644AB" w:rsidP="00C644AB">
      <w:pPr>
        <w:ind w:firstLine="567"/>
      </w:pPr>
      <w:r w:rsidRPr="00B9282D">
        <w:t xml:space="preserve">Систему расчетов между участниками ОРЭ обеспечивает клиринговая компания </w:t>
      </w:r>
      <w:r w:rsidRPr="00A815A8">
        <w:t xml:space="preserve">– </w:t>
      </w:r>
      <w:r w:rsidR="00A24986" w:rsidRPr="00A815A8">
        <w:t>ЗАО</w:t>
      </w:r>
      <w:r w:rsidRPr="00A815A8">
        <w:t xml:space="preserve"> «Ц</w:t>
      </w:r>
      <w:r w:rsidR="00A815A8" w:rsidRPr="00A815A8">
        <w:t>ФР</w:t>
      </w:r>
      <w:r w:rsidRPr="00B9282D">
        <w:t>».</w:t>
      </w:r>
    </w:p>
    <w:p w:rsidR="00C644AB" w:rsidRDefault="00C644AB" w:rsidP="00C644AB">
      <w:pPr>
        <w:ind w:firstLine="567"/>
      </w:pPr>
      <w:r>
        <w:t>В 2012</w:t>
      </w:r>
      <w:r w:rsidRPr="00B9282D">
        <w:t xml:space="preserve"> году торговля электрической энергией и мощностью на оптовом рынке осуществлялась в соответствии с Правилами оптового рынка электрической энергии </w:t>
      </w:r>
      <w:r>
        <w:t xml:space="preserve">и мощности, </w:t>
      </w:r>
      <w:r w:rsidRPr="00B9282D">
        <w:t xml:space="preserve">утвержденных Постановлением Правительства </w:t>
      </w:r>
      <w:r>
        <w:t xml:space="preserve">РФ </w:t>
      </w:r>
      <w:r w:rsidRPr="00B9282D">
        <w:t>от 27.12.2010 №</w:t>
      </w:r>
      <w:r w:rsidR="00427E6B">
        <w:t> </w:t>
      </w:r>
      <w:r w:rsidRPr="00B9282D">
        <w:t>1172.</w:t>
      </w:r>
    </w:p>
    <w:p w:rsidR="00C644AB" w:rsidRPr="004C4DEF" w:rsidRDefault="00C644AB" w:rsidP="00C644AB">
      <w:pPr>
        <w:autoSpaceDE w:val="0"/>
        <w:autoSpaceDN w:val="0"/>
        <w:adjustRightInd w:val="0"/>
        <w:ind w:firstLine="540"/>
        <w:rPr>
          <w:rFonts w:eastAsia="Calibri"/>
          <w:lang w:eastAsia="en-US"/>
        </w:rPr>
      </w:pPr>
      <w:r w:rsidRPr="004C4DEF">
        <w:lastRenderedPageBreak/>
        <w:t xml:space="preserve">Основы ценообразования в отношении электрической энергии в Российской Федерации разработаны в соответствии с Федеральным законом «Об электроэнергетике» и </w:t>
      </w:r>
      <w:r w:rsidRPr="004C4DEF">
        <w:rPr>
          <w:rFonts w:eastAsia="Calibri"/>
          <w:lang w:eastAsia="en-US"/>
        </w:rPr>
        <w:t>определяют основные принципы и методы регулирования цен (тарифов) в электроэнергетике.</w:t>
      </w:r>
    </w:p>
    <w:p w:rsidR="00C644AB" w:rsidRDefault="00C644AB" w:rsidP="00C644AB">
      <w:pPr>
        <w:autoSpaceDE w:val="0"/>
        <w:autoSpaceDN w:val="0"/>
        <w:adjustRightInd w:val="0"/>
        <w:ind w:firstLine="540"/>
        <w:rPr>
          <w:bCs/>
        </w:rPr>
      </w:pPr>
      <w:r w:rsidRPr="004C4DEF">
        <w:rPr>
          <w:bCs/>
        </w:rPr>
        <w:t>Приказом ФСТ России № 50-э от 31.01.2012 были утверждены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C644AB" w:rsidRPr="004C4DEF" w:rsidRDefault="00C644AB" w:rsidP="00C644AB">
      <w:pPr>
        <w:autoSpaceDE w:val="0"/>
        <w:autoSpaceDN w:val="0"/>
        <w:adjustRightInd w:val="0"/>
        <w:ind w:firstLine="540"/>
      </w:pPr>
    </w:p>
    <w:tbl>
      <w:tblPr>
        <w:tblW w:w="9689" w:type="dxa"/>
        <w:tblInd w:w="-72" w:type="dxa"/>
        <w:tblBorders>
          <w:top w:val="single" w:sz="6" w:space="0" w:color="auto"/>
          <w:bottom w:val="single" w:sz="6" w:space="0" w:color="auto"/>
          <w:insideH w:val="single" w:sz="6" w:space="0" w:color="auto"/>
        </w:tblBorders>
        <w:tblLayout w:type="fixed"/>
        <w:tblCellMar>
          <w:left w:w="70" w:type="dxa"/>
          <w:right w:w="70" w:type="dxa"/>
        </w:tblCellMar>
        <w:tblLook w:val="0000"/>
      </w:tblPr>
      <w:tblGrid>
        <w:gridCol w:w="2694"/>
        <w:gridCol w:w="3260"/>
        <w:gridCol w:w="3735"/>
      </w:tblGrid>
      <w:tr w:rsidR="002A5387" w:rsidRPr="00C71473" w:rsidTr="002A5387">
        <w:trPr>
          <w:trHeight w:val="52"/>
        </w:trPr>
        <w:tc>
          <w:tcPr>
            <w:tcW w:w="2694" w:type="dxa"/>
            <w:tcBorders>
              <w:left w:val="single" w:sz="4" w:space="0" w:color="auto"/>
              <w:bottom w:val="single" w:sz="6" w:space="0" w:color="auto"/>
              <w:right w:val="single" w:sz="4" w:space="0" w:color="auto"/>
            </w:tcBorders>
            <w:vAlign w:val="center"/>
          </w:tcPr>
          <w:p w:rsidR="002A5387" w:rsidRPr="00C71473" w:rsidRDefault="002A5387" w:rsidP="000C687E">
            <w:pPr>
              <w:pStyle w:val="ConsPlusCell"/>
              <w:ind w:left="72" w:hanging="72"/>
              <w:jc w:val="center"/>
              <w:rPr>
                <w:b/>
              </w:rPr>
            </w:pPr>
            <w:r w:rsidRPr="00C71473">
              <w:rPr>
                <w:b/>
              </w:rPr>
              <w:t>Субъект ОРЭ</w:t>
            </w:r>
          </w:p>
        </w:tc>
        <w:tc>
          <w:tcPr>
            <w:tcW w:w="3260" w:type="dxa"/>
            <w:tcBorders>
              <w:left w:val="single" w:sz="4" w:space="0" w:color="auto"/>
              <w:bottom w:val="single" w:sz="6" w:space="0" w:color="auto"/>
            </w:tcBorders>
            <w:vAlign w:val="center"/>
          </w:tcPr>
          <w:p w:rsidR="00371829" w:rsidRDefault="002A5387">
            <w:pPr>
              <w:pStyle w:val="ConsPlusCell"/>
              <w:ind w:left="426"/>
              <w:jc w:val="center"/>
              <w:rPr>
                <w:b/>
                <w:sz w:val="24"/>
                <w:szCs w:val="24"/>
              </w:rPr>
            </w:pPr>
            <w:r w:rsidRPr="00C71473">
              <w:rPr>
                <w:b/>
              </w:rPr>
              <w:t>Наименование</w:t>
            </w:r>
          </w:p>
          <w:p w:rsidR="00371829" w:rsidRDefault="002A5387">
            <w:pPr>
              <w:pStyle w:val="ConsPlusCell"/>
              <w:ind w:left="426"/>
              <w:jc w:val="center"/>
              <w:rPr>
                <w:b/>
                <w:sz w:val="24"/>
                <w:szCs w:val="24"/>
              </w:rPr>
            </w:pPr>
            <w:r w:rsidRPr="00C71473">
              <w:rPr>
                <w:b/>
              </w:rPr>
              <w:t>генерирующих</w:t>
            </w:r>
          </w:p>
          <w:p w:rsidR="00371829" w:rsidRDefault="002A5387">
            <w:pPr>
              <w:pStyle w:val="ConsPlusCell"/>
              <w:ind w:left="426"/>
              <w:jc w:val="center"/>
              <w:rPr>
                <w:b/>
                <w:sz w:val="24"/>
                <w:szCs w:val="24"/>
              </w:rPr>
            </w:pPr>
            <w:r w:rsidRPr="00C71473">
              <w:rPr>
                <w:b/>
              </w:rPr>
              <w:t>объектов</w:t>
            </w:r>
          </w:p>
        </w:tc>
        <w:tc>
          <w:tcPr>
            <w:tcW w:w="3735" w:type="dxa"/>
            <w:tcBorders>
              <w:left w:val="single" w:sz="4" w:space="0" w:color="auto"/>
              <w:bottom w:val="single" w:sz="6" w:space="0" w:color="auto"/>
              <w:right w:val="single" w:sz="4" w:space="0" w:color="auto"/>
            </w:tcBorders>
            <w:vAlign w:val="center"/>
          </w:tcPr>
          <w:p w:rsidR="00371829" w:rsidRDefault="002A5387">
            <w:pPr>
              <w:pStyle w:val="ConsPlusCell"/>
              <w:jc w:val="center"/>
              <w:rPr>
                <w:b/>
                <w:sz w:val="24"/>
                <w:szCs w:val="24"/>
              </w:rPr>
            </w:pPr>
            <w:r w:rsidRPr="00C71473">
              <w:rPr>
                <w:b/>
              </w:rPr>
              <w:t>Цена на мощность,</w:t>
            </w:r>
            <w:r w:rsidRPr="00C71473">
              <w:rPr>
                <w:b/>
              </w:rPr>
              <w:br/>
              <w:t xml:space="preserve">руб./МВт в месяц </w:t>
            </w:r>
            <w:r w:rsidRPr="00C71473">
              <w:rPr>
                <w:b/>
              </w:rPr>
              <w:br/>
              <w:t>(без НДС)</w:t>
            </w:r>
          </w:p>
        </w:tc>
      </w:tr>
      <w:tr w:rsidR="002A5387" w:rsidRPr="00C71473" w:rsidTr="002A5387">
        <w:tblPrEx>
          <w:tblCellMar>
            <w:left w:w="108" w:type="dxa"/>
            <w:right w:w="108" w:type="dxa"/>
          </w:tblCellMar>
          <w:tblLook w:val="04A0"/>
        </w:tblPrEx>
        <w:trPr>
          <w:trHeight w:val="469"/>
        </w:trPr>
        <w:tc>
          <w:tcPr>
            <w:tcW w:w="2694" w:type="dxa"/>
            <w:vMerge w:val="restart"/>
            <w:tcBorders>
              <w:left w:val="nil"/>
              <w:right w:val="nil"/>
            </w:tcBorders>
            <w:vAlign w:val="center"/>
            <w:hideMark/>
          </w:tcPr>
          <w:p w:rsidR="00371829" w:rsidRDefault="002A5387">
            <w:pPr>
              <w:ind w:firstLine="0"/>
              <w:rPr>
                <w:sz w:val="20"/>
                <w:szCs w:val="20"/>
              </w:rPr>
            </w:pPr>
            <w:r w:rsidRPr="00C71473">
              <w:rPr>
                <w:sz w:val="20"/>
                <w:szCs w:val="20"/>
              </w:rPr>
              <w:t>ОАО «Мобильные ГТЭС»</w:t>
            </w:r>
          </w:p>
        </w:tc>
        <w:tc>
          <w:tcPr>
            <w:tcW w:w="3260" w:type="dxa"/>
            <w:tcBorders>
              <w:left w:val="nil"/>
              <w:right w:val="nil"/>
            </w:tcBorders>
            <w:vAlign w:val="center"/>
            <w:hideMark/>
          </w:tcPr>
          <w:p w:rsidR="00371829" w:rsidRDefault="002A5387">
            <w:pPr>
              <w:ind w:firstLine="0"/>
              <w:jc w:val="left"/>
              <w:rPr>
                <w:sz w:val="20"/>
                <w:szCs w:val="20"/>
              </w:rPr>
            </w:pPr>
            <w:r w:rsidRPr="00C71473">
              <w:rPr>
                <w:sz w:val="20"/>
                <w:szCs w:val="20"/>
              </w:rPr>
              <w:t>ПС «ГПП-3», г</w:t>
            </w:r>
            <w:proofErr w:type="gramStart"/>
            <w:r w:rsidRPr="00C71473">
              <w:rPr>
                <w:sz w:val="20"/>
                <w:szCs w:val="20"/>
              </w:rPr>
              <w:t>.С</w:t>
            </w:r>
            <w:proofErr w:type="gramEnd"/>
            <w:r w:rsidRPr="00C71473">
              <w:rPr>
                <w:sz w:val="20"/>
                <w:szCs w:val="20"/>
              </w:rPr>
              <w:t>аяногорск</w:t>
            </w:r>
          </w:p>
        </w:tc>
        <w:tc>
          <w:tcPr>
            <w:tcW w:w="3735" w:type="dxa"/>
            <w:tcBorders>
              <w:left w:val="nil"/>
              <w:right w:val="nil"/>
            </w:tcBorders>
            <w:vAlign w:val="center"/>
          </w:tcPr>
          <w:p w:rsidR="004143BD" w:rsidRDefault="002A5387">
            <w:pPr>
              <w:ind w:left="409" w:firstLine="0"/>
              <w:jc w:val="center"/>
              <w:rPr>
                <w:sz w:val="20"/>
                <w:szCs w:val="20"/>
              </w:rPr>
            </w:pPr>
            <w:r w:rsidRPr="00C71473">
              <w:rPr>
                <w:sz w:val="20"/>
                <w:szCs w:val="20"/>
              </w:rPr>
              <w:t>443 997,93</w:t>
            </w:r>
          </w:p>
        </w:tc>
      </w:tr>
      <w:tr w:rsidR="002A5387" w:rsidRPr="00C71473" w:rsidTr="002A5387">
        <w:tblPrEx>
          <w:tblCellMar>
            <w:left w:w="108" w:type="dxa"/>
            <w:right w:w="108" w:type="dxa"/>
          </w:tblCellMar>
          <w:tblLook w:val="04A0"/>
        </w:tblPrEx>
        <w:trPr>
          <w:trHeight w:val="469"/>
        </w:trPr>
        <w:tc>
          <w:tcPr>
            <w:tcW w:w="2694" w:type="dxa"/>
            <w:vMerge/>
            <w:tcBorders>
              <w:left w:val="nil"/>
              <w:right w:val="nil"/>
            </w:tcBorders>
            <w:vAlign w:val="center"/>
            <w:hideMark/>
          </w:tcPr>
          <w:p w:rsidR="002A5387" w:rsidRPr="00C71473" w:rsidRDefault="002A5387" w:rsidP="000C687E">
            <w:pPr>
              <w:rPr>
                <w:sz w:val="20"/>
                <w:szCs w:val="20"/>
              </w:rPr>
            </w:pPr>
          </w:p>
        </w:tc>
        <w:tc>
          <w:tcPr>
            <w:tcW w:w="3260" w:type="dxa"/>
            <w:tcBorders>
              <w:left w:val="nil"/>
              <w:right w:val="nil"/>
            </w:tcBorders>
            <w:vAlign w:val="center"/>
            <w:hideMark/>
          </w:tcPr>
          <w:p w:rsidR="00371829" w:rsidRDefault="002A5387">
            <w:pPr>
              <w:ind w:firstLine="0"/>
              <w:jc w:val="left"/>
              <w:rPr>
                <w:sz w:val="20"/>
                <w:szCs w:val="20"/>
              </w:rPr>
            </w:pPr>
            <w:r w:rsidRPr="00C71473">
              <w:rPr>
                <w:sz w:val="20"/>
                <w:szCs w:val="20"/>
              </w:rPr>
              <w:t>ПС «</w:t>
            </w:r>
            <w:proofErr w:type="spellStart"/>
            <w:r w:rsidRPr="00C71473">
              <w:rPr>
                <w:sz w:val="20"/>
                <w:szCs w:val="20"/>
              </w:rPr>
              <w:t>Кызылская</w:t>
            </w:r>
            <w:proofErr w:type="spellEnd"/>
            <w:r w:rsidRPr="00C71473">
              <w:rPr>
                <w:sz w:val="20"/>
                <w:szCs w:val="20"/>
              </w:rPr>
              <w:t>»</w:t>
            </w:r>
          </w:p>
        </w:tc>
        <w:tc>
          <w:tcPr>
            <w:tcW w:w="3735" w:type="dxa"/>
            <w:tcBorders>
              <w:left w:val="nil"/>
              <w:right w:val="nil"/>
            </w:tcBorders>
            <w:vAlign w:val="center"/>
          </w:tcPr>
          <w:p w:rsidR="004143BD" w:rsidRDefault="002A5387">
            <w:pPr>
              <w:ind w:left="409" w:firstLine="0"/>
              <w:jc w:val="center"/>
              <w:rPr>
                <w:sz w:val="20"/>
                <w:szCs w:val="20"/>
              </w:rPr>
            </w:pPr>
            <w:r w:rsidRPr="00C71473">
              <w:rPr>
                <w:sz w:val="20"/>
                <w:szCs w:val="20"/>
              </w:rPr>
              <w:t>227 043,36</w:t>
            </w:r>
          </w:p>
        </w:tc>
      </w:tr>
    </w:tbl>
    <w:p w:rsidR="00C644AB" w:rsidRPr="004C4DEF" w:rsidRDefault="00C644AB" w:rsidP="00C644AB">
      <w:pPr>
        <w:autoSpaceDE w:val="0"/>
        <w:autoSpaceDN w:val="0"/>
        <w:adjustRightInd w:val="0"/>
        <w:ind w:firstLine="567"/>
      </w:pPr>
    </w:p>
    <w:p w:rsidR="00C644AB" w:rsidRDefault="00C644AB" w:rsidP="00C644AB">
      <w:pPr>
        <w:autoSpaceDE w:val="0"/>
        <w:autoSpaceDN w:val="0"/>
        <w:adjustRightInd w:val="0"/>
        <w:ind w:firstLine="540"/>
        <w:rPr>
          <w:rFonts w:eastAsia="Calibri"/>
          <w:lang w:eastAsia="en-US"/>
        </w:rPr>
      </w:pPr>
      <w:r w:rsidRPr="004C4DEF">
        <w:rPr>
          <w:bCs/>
        </w:rPr>
        <w:t>Приказом ФСТ России от 27</w:t>
      </w:r>
      <w:r w:rsidR="00427E6B">
        <w:rPr>
          <w:bCs/>
        </w:rPr>
        <w:t>.09.</w:t>
      </w:r>
      <w:r w:rsidRPr="004C4DEF">
        <w:rPr>
          <w:bCs/>
        </w:rPr>
        <w:t xml:space="preserve">2012 № 223-э/4 </w:t>
      </w:r>
      <w:r w:rsidRPr="004C4DEF">
        <w:rPr>
          <w:rFonts w:eastAsia="Calibri"/>
          <w:lang w:eastAsia="en-US"/>
        </w:rPr>
        <w:t>были утверждены цены на электрическую энергию и мощность, производимые с использованием генерирующих объектов, поставляющих мощность в вынужденном режиме, и которые не поставляют мощность по регулируемым договорам:</w:t>
      </w:r>
    </w:p>
    <w:tbl>
      <w:tblPr>
        <w:tblW w:w="4882" w:type="pct"/>
        <w:tblBorders>
          <w:top w:val="single" w:sz="4" w:space="0" w:color="auto"/>
          <w:bottom w:val="single" w:sz="4" w:space="0" w:color="auto"/>
          <w:insideH w:val="single" w:sz="4" w:space="0" w:color="auto"/>
        </w:tblBorders>
        <w:tblLook w:val="04A0"/>
      </w:tblPr>
      <w:tblGrid>
        <w:gridCol w:w="3209"/>
        <w:gridCol w:w="1823"/>
        <w:gridCol w:w="2261"/>
        <w:gridCol w:w="239"/>
        <w:gridCol w:w="2124"/>
      </w:tblGrid>
      <w:tr w:rsidR="009328E3" w:rsidRPr="004C4DEF" w:rsidTr="002A5387">
        <w:trPr>
          <w:trHeight w:val="1184"/>
          <w:tblHeader/>
        </w:trPr>
        <w:tc>
          <w:tcPr>
            <w:tcW w:w="1661" w:type="pct"/>
            <w:tcBorders>
              <w:left w:val="single" w:sz="4" w:space="0" w:color="auto"/>
              <w:bottom w:val="single" w:sz="4" w:space="0" w:color="auto"/>
              <w:right w:val="single" w:sz="4" w:space="0" w:color="auto"/>
            </w:tcBorders>
            <w:shd w:val="clear" w:color="auto" w:fill="auto"/>
            <w:vAlign w:val="center"/>
            <w:hideMark/>
          </w:tcPr>
          <w:p w:rsidR="00371829" w:rsidRDefault="009328E3">
            <w:pPr>
              <w:spacing w:line="240" w:lineRule="auto"/>
              <w:ind w:firstLine="0"/>
              <w:jc w:val="center"/>
              <w:rPr>
                <w:b/>
                <w:bCs/>
                <w:sz w:val="20"/>
                <w:szCs w:val="20"/>
              </w:rPr>
            </w:pPr>
            <w:r w:rsidRPr="00C71473">
              <w:rPr>
                <w:b/>
                <w:bCs/>
                <w:sz w:val="20"/>
                <w:szCs w:val="20"/>
              </w:rPr>
              <w:t>Электростанция</w:t>
            </w:r>
          </w:p>
        </w:tc>
        <w:tc>
          <w:tcPr>
            <w:tcW w:w="944" w:type="pct"/>
            <w:tcBorders>
              <w:left w:val="single" w:sz="4" w:space="0" w:color="auto"/>
              <w:bottom w:val="single" w:sz="4" w:space="0" w:color="auto"/>
              <w:right w:val="single" w:sz="4" w:space="0" w:color="auto"/>
            </w:tcBorders>
            <w:shd w:val="clear" w:color="auto" w:fill="auto"/>
            <w:vAlign w:val="center"/>
            <w:hideMark/>
          </w:tcPr>
          <w:p w:rsidR="00371829" w:rsidRDefault="009328E3">
            <w:pPr>
              <w:spacing w:line="240" w:lineRule="auto"/>
              <w:ind w:firstLine="0"/>
              <w:jc w:val="center"/>
              <w:rPr>
                <w:b/>
                <w:bCs/>
                <w:sz w:val="20"/>
                <w:szCs w:val="20"/>
              </w:rPr>
            </w:pPr>
            <w:r>
              <w:rPr>
                <w:b/>
                <w:bCs/>
                <w:sz w:val="20"/>
                <w:szCs w:val="20"/>
              </w:rPr>
              <w:t>Наименование генерирующего</w:t>
            </w:r>
            <w:r w:rsidRPr="00C71473">
              <w:rPr>
                <w:b/>
                <w:bCs/>
                <w:sz w:val="20"/>
                <w:szCs w:val="20"/>
              </w:rPr>
              <w:t xml:space="preserve"> оборудования</w:t>
            </w:r>
          </w:p>
        </w:tc>
        <w:tc>
          <w:tcPr>
            <w:tcW w:w="1171" w:type="pct"/>
            <w:tcBorders>
              <w:left w:val="single" w:sz="4" w:space="0" w:color="auto"/>
              <w:bottom w:val="single" w:sz="4" w:space="0" w:color="auto"/>
            </w:tcBorders>
            <w:shd w:val="clear" w:color="auto" w:fill="auto"/>
            <w:vAlign w:val="center"/>
            <w:hideMark/>
          </w:tcPr>
          <w:p w:rsidR="00371829" w:rsidRDefault="009328E3">
            <w:pPr>
              <w:spacing w:line="240" w:lineRule="auto"/>
              <w:ind w:firstLine="0"/>
              <w:jc w:val="center"/>
              <w:rPr>
                <w:b/>
                <w:bCs/>
                <w:sz w:val="20"/>
                <w:szCs w:val="20"/>
              </w:rPr>
            </w:pPr>
            <w:r w:rsidRPr="00C71473">
              <w:rPr>
                <w:b/>
                <w:bCs/>
                <w:sz w:val="20"/>
                <w:szCs w:val="20"/>
              </w:rPr>
              <w:t>Цена на электрическую энергию, руб./</w:t>
            </w:r>
            <w:proofErr w:type="spellStart"/>
            <w:r w:rsidRPr="00C71473">
              <w:rPr>
                <w:b/>
                <w:bCs/>
                <w:sz w:val="20"/>
                <w:szCs w:val="20"/>
              </w:rPr>
              <w:t>МВт</w:t>
            </w:r>
            <w:proofErr w:type="gramStart"/>
            <w:r w:rsidRPr="00C71473">
              <w:rPr>
                <w:b/>
                <w:bCs/>
                <w:sz w:val="20"/>
                <w:szCs w:val="20"/>
              </w:rPr>
              <w:t>.ч</w:t>
            </w:r>
            <w:proofErr w:type="spellEnd"/>
            <w:proofErr w:type="gramEnd"/>
            <w:r w:rsidRPr="00C71473">
              <w:rPr>
                <w:b/>
                <w:bCs/>
                <w:sz w:val="20"/>
                <w:szCs w:val="20"/>
              </w:rPr>
              <w:t xml:space="preserve"> (без НДС)</w:t>
            </w:r>
          </w:p>
        </w:tc>
        <w:tc>
          <w:tcPr>
            <w:tcW w:w="124" w:type="pct"/>
            <w:tcBorders>
              <w:left w:val="single" w:sz="4" w:space="0" w:color="auto"/>
              <w:bottom w:val="single" w:sz="4" w:space="0" w:color="auto"/>
            </w:tcBorders>
            <w:shd w:val="clear" w:color="auto" w:fill="auto"/>
            <w:vAlign w:val="center"/>
          </w:tcPr>
          <w:p w:rsidR="00371829" w:rsidRDefault="00371829">
            <w:pPr>
              <w:spacing w:line="240" w:lineRule="auto"/>
              <w:ind w:firstLine="0"/>
              <w:jc w:val="center"/>
              <w:rPr>
                <w:b/>
                <w:bCs/>
                <w:sz w:val="20"/>
                <w:szCs w:val="20"/>
              </w:rPr>
            </w:pPr>
          </w:p>
        </w:tc>
        <w:tc>
          <w:tcPr>
            <w:tcW w:w="1100" w:type="pct"/>
            <w:tcBorders>
              <w:bottom w:val="single" w:sz="4" w:space="0" w:color="auto"/>
              <w:right w:val="single" w:sz="4" w:space="0" w:color="auto"/>
            </w:tcBorders>
            <w:shd w:val="clear" w:color="auto" w:fill="auto"/>
            <w:vAlign w:val="center"/>
            <w:hideMark/>
          </w:tcPr>
          <w:p w:rsidR="00371829" w:rsidRDefault="009328E3">
            <w:pPr>
              <w:spacing w:line="240" w:lineRule="auto"/>
              <w:ind w:firstLine="0"/>
              <w:jc w:val="center"/>
              <w:rPr>
                <w:b/>
                <w:bCs/>
                <w:sz w:val="20"/>
                <w:szCs w:val="20"/>
              </w:rPr>
            </w:pPr>
            <w:r w:rsidRPr="00C71473">
              <w:rPr>
                <w:b/>
                <w:bCs/>
                <w:sz w:val="20"/>
                <w:szCs w:val="20"/>
              </w:rPr>
              <w:t>Цена на мощность, руб./МВт</w:t>
            </w:r>
            <w:proofErr w:type="gramStart"/>
            <w:r w:rsidRPr="00C71473">
              <w:rPr>
                <w:b/>
                <w:bCs/>
                <w:sz w:val="20"/>
                <w:szCs w:val="20"/>
              </w:rPr>
              <w:t>.</w:t>
            </w:r>
            <w:proofErr w:type="gramEnd"/>
            <w:r w:rsidRPr="00C71473">
              <w:rPr>
                <w:b/>
                <w:bCs/>
                <w:sz w:val="20"/>
                <w:szCs w:val="20"/>
              </w:rPr>
              <w:t xml:space="preserve"> </w:t>
            </w:r>
            <w:proofErr w:type="gramStart"/>
            <w:r w:rsidRPr="00C71473">
              <w:rPr>
                <w:b/>
                <w:bCs/>
                <w:sz w:val="20"/>
                <w:szCs w:val="20"/>
              </w:rPr>
              <w:t>в</w:t>
            </w:r>
            <w:proofErr w:type="gramEnd"/>
            <w:r w:rsidRPr="00C71473">
              <w:rPr>
                <w:b/>
                <w:bCs/>
                <w:sz w:val="20"/>
                <w:szCs w:val="20"/>
              </w:rPr>
              <w:t xml:space="preserve"> месяц (без НДС)</w:t>
            </w:r>
          </w:p>
        </w:tc>
      </w:tr>
      <w:tr w:rsidR="009328E3" w:rsidRPr="004C4DEF" w:rsidTr="002A5387">
        <w:trPr>
          <w:trHeight w:val="214"/>
        </w:trPr>
        <w:tc>
          <w:tcPr>
            <w:tcW w:w="1661" w:type="pct"/>
            <w:vMerge w:val="restart"/>
            <w:tcBorders>
              <w:left w:val="nil"/>
              <w:right w:val="nil"/>
            </w:tcBorders>
            <w:shd w:val="clear" w:color="auto" w:fill="auto"/>
            <w:vAlign w:val="center"/>
            <w:hideMark/>
          </w:tcPr>
          <w:p w:rsidR="00371829" w:rsidRDefault="009328E3">
            <w:pPr>
              <w:spacing w:line="240" w:lineRule="auto"/>
              <w:ind w:firstLine="0"/>
              <w:jc w:val="left"/>
              <w:rPr>
                <w:bCs/>
                <w:sz w:val="20"/>
                <w:szCs w:val="20"/>
              </w:rPr>
            </w:pPr>
            <w:r w:rsidRPr="00C71473">
              <w:rPr>
                <w:bCs/>
                <w:sz w:val="20"/>
                <w:szCs w:val="20"/>
              </w:rPr>
              <w:t>Мобильная ГТЭС</w:t>
            </w:r>
            <w:r w:rsidR="00AC2889">
              <w:rPr>
                <w:bCs/>
                <w:sz w:val="20"/>
                <w:szCs w:val="20"/>
              </w:rPr>
              <w:t xml:space="preserve"> </w:t>
            </w:r>
          </w:p>
          <w:p w:rsidR="00371829" w:rsidRDefault="009328E3">
            <w:pPr>
              <w:spacing w:line="240" w:lineRule="auto"/>
              <w:ind w:firstLine="0"/>
              <w:jc w:val="left"/>
              <w:rPr>
                <w:bCs/>
                <w:sz w:val="20"/>
                <w:szCs w:val="20"/>
              </w:rPr>
            </w:pPr>
            <w:r w:rsidRPr="00C71473">
              <w:rPr>
                <w:bCs/>
                <w:sz w:val="20"/>
                <w:szCs w:val="20"/>
              </w:rPr>
              <w:t>ПС «Кирилловская»</w:t>
            </w:r>
          </w:p>
        </w:tc>
        <w:tc>
          <w:tcPr>
            <w:tcW w:w="944" w:type="pct"/>
            <w:tcBorders>
              <w:left w:val="nil"/>
              <w:right w:val="nil"/>
            </w:tcBorders>
            <w:shd w:val="clear" w:color="auto" w:fill="auto"/>
            <w:vAlign w:val="center"/>
            <w:hideMark/>
          </w:tcPr>
          <w:p w:rsidR="00371829" w:rsidRDefault="009328E3">
            <w:pPr>
              <w:spacing w:line="240" w:lineRule="auto"/>
              <w:ind w:firstLine="0"/>
              <w:jc w:val="center"/>
              <w:rPr>
                <w:bCs/>
                <w:sz w:val="20"/>
                <w:szCs w:val="20"/>
              </w:rPr>
            </w:pPr>
            <w:r w:rsidRPr="00C71473">
              <w:rPr>
                <w:bCs/>
                <w:sz w:val="20"/>
                <w:szCs w:val="20"/>
              </w:rPr>
              <w:t>ТГ-1</w:t>
            </w:r>
          </w:p>
        </w:tc>
        <w:tc>
          <w:tcPr>
            <w:tcW w:w="1171"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4 674,98</w:t>
            </w:r>
          </w:p>
        </w:tc>
        <w:tc>
          <w:tcPr>
            <w:tcW w:w="124" w:type="pct"/>
            <w:tcBorders>
              <w:left w:val="nil"/>
              <w:right w:val="nil"/>
            </w:tcBorders>
            <w:shd w:val="clear" w:color="auto" w:fill="auto"/>
            <w:vAlign w:val="center"/>
          </w:tcPr>
          <w:p w:rsidR="00371829" w:rsidRDefault="00371829">
            <w:pPr>
              <w:spacing w:line="240" w:lineRule="auto"/>
              <w:ind w:firstLine="0"/>
              <w:jc w:val="center"/>
              <w:rPr>
                <w:sz w:val="20"/>
                <w:szCs w:val="20"/>
              </w:rPr>
            </w:pPr>
          </w:p>
        </w:tc>
        <w:tc>
          <w:tcPr>
            <w:tcW w:w="1100"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112 290,51</w:t>
            </w:r>
          </w:p>
        </w:tc>
      </w:tr>
      <w:tr w:rsidR="009328E3" w:rsidRPr="004C4DEF" w:rsidTr="002A5387">
        <w:trPr>
          <w:trHeight w:val="90"/>
        </w:trPr>
        <w:tc>
          <w:tcPr>
            <w:tcW w:w="1661" w:type="pct"/>
            <w:vMerge/>
            <w:tcBorders>
              <w:left w:val="nil"/>
              <w:right w:val="nil"/>
            </w:tcBorders>
            <w:shd w:val="clear" w:color="auto" w:fill="auto"/>
            <w:vAlign w:val="center"/>
            <w:hideMark/>
          </w:tcPr>
          <w:p w:rsidR="00371829" w:rsidRDefault="00371829">
            <w:pPr>
              <w:spacing w:line="240" w:lineRule="auto"/>
              <w:jc w:val="left"/>
              <w:rPr>
                <w:bCs/>
                <w:sz w:val="20"/>
                <w:szCs w:val="20"/>
              </w:rPr>
            </w:pPr>
          </w:p>
        </w:tc>
        <w:tc>
          <w:tcPr>
            <w:tcW w:w="944" w:type="pct"/>
            <w:tcBorders>
              <w:left w:val="nil"/>
              <w:right w:val="nil"/>
            </w:tcBorders>
            <w:shd w:val="clear" w:color="auto" w:fill="auto"/>
            <w:vAlign w:val="center"/>
            <w:hideMark/>
          </w:tcPr>
          <w:p w:rsidR="00371829" w:rsidRDefault="009328E3">
            <w:pPr>
              <w:spacing w:line="240" w:lineRule="auto"/>
              <w:ind w:firstLine="0"/>
              <w:jc w:val="center"/>
              <w:rPr>
                <w:bCs/>
                <w:sz w:val="20"/>
                <w:szCs w:val="20"/>
              </w:rPr>
            </w:pPr>
            <w:r w:rsidRPr="00C71473">
              <w:rPr>
                <w:bCs/>
                <w:sz w:val="20"/>
                <w:szCs w:val="20"/>
              </w:rPr>
              <w:t>ТГ-2</w:t>
            </w:r>
          </w:p>
        </w:tc>
        <w:tc>
          <w:tcPr>
            <w:tcW w:w="1171"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4 674,98</w:t>
            </w:r>
          </w:p>
        </w:tc>
        <w:tc>
          <w:tcPr>
            <w:tcW w:w="124" w:type="pct"/>
            <w:tcBorders>
              <w:left w:val="nil"/>
              <w:right w:val="nil"/>
            </w:tcBorders>
            <w:shd w:val="clear" w:color="auto" w:fill="auto"/>
            <w:vAlign w:val="center"/>
          </w:tcPr>
          <w:p w:rsidR="00371829" w:rsidRDefault="00371829">
            <w:pPr>
              <w:spacing w:line="240" w:lineRule="auto"/>
              <w:ind w:firstLine="0"/>
              <w:jc w:val="center"/>
              <w:rPr>
                <w:sz w:val="20"/>
                <w:szCs w:val="20"/>
              </w:rPr>
            </w:pPr>
          </w:p>
        </w:tc>
        <w:tc>
          <w:tcPr>
            <w:tcW w:w="1100"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112 290,51</w:t>
            </w:r>
          </w:p>
        </w:tc>
      </w:tr>
      <w:tr w:rsidR="009328E3" w:rsidRPr="004C4DEF" w:rsidTr="002A5387">
        <w:trPr>
          <w:trHeight w:val="122"/>
        </w:trPr>
        <w:tc>
          <w:tcPr>
            <w:tcW w:w="1661" w:type="pct"/>
            <w:vMerge w:val="restart"/>
            <w:tcBorders>
              <w:left w:val="nil"/>
              <w:right w:val="nil"/>
            </w:tcBorders>
            <w:shd w:val="clear" w:color="auto" w:fill="auto"/>
            <w:vAlign w:val="center"/>
            <w:hideMark/>
          </w:tcPr>
          <w:p w:rsidR="00371829" w:rsidRDefault="00A24986">
            <w:pPr>
              <w:spacing w:line="240" w:lineRule="auto"/>
              <w:ind w:firstLine="0"/>
              <w:jc w:val="left"/>
              <w:rPr>
                <w:bCs/>
                <w:sz w:val="20"/>
                <w:szCs w:val="20"/>
              </w:rPr>
            </w:pPr>
            <w:r w:rsidRPr="00A24986">
              <w:rPr>
                <w:bCs/>
                <w:sz w:val="20"/>
                <w:szCs w:val="20"/>
              </w:rPr>
              <w:t xml:space="preserve">Мобильные ГТЭС </w:t>
            </w:r>
          </w:p>
          <w:p w:rsidR="00371829" w:rsidRDefault="00A24986">
            <w:pPr>
              <w:spacing w:line="240" w:lineRule="auto"/>
              <w:ind w:firstLine="0"/>
              <w:jc w:val="left"/>
              <w:rPr>
                <w:bCs/>
                <w:sz w:val="20"/>
                <w:szCs w:val="20"/>
              </w:rPr>
            </w:pPr>
            <w:r w:rsidRPr="00A24986">
              <w:rPr>
                <w:bCs/>
                <w:sz w:val="20"/>
                <w:szCs w:val="20"/>
              </w:rPr>
              <w:t>ПС «Игнатово»</w:t>
            </w:r>
          </w:p>
        </w:tc>
        <w:tc>
          <w:tcPr>
            <w:tcW w:w="944" w:type="pct"/>
            <w:tcBorders>
              <w:left w:val="nil"/>
              <w:right w:val="nil"/>
            </w:tcBorders>
            <w:shd w:val="clear" w:color="auto" w:fill="auto"/>
            <w:vAlign w:val="center"/>
            <w:hideMark/>
          </w:tcPr>
          <w:p w:rsidR="00371829" w:rsidRDefault="009328E3">
            <w:pPr>
              <w:spacing w:line="240" w:lineRule="auto"/>
              <w:ind w:firstLine="0"/>
              <w:jc w:val="center"/>
              <w:rPr>
                <w:bCs/>
                <w:sz w:val="20"/>
                <w:szCs w:val="20"/>
              </w:rPr>
            </w:pPr>
            <w:r w:rsidRPr="00C71473">
              <w:rPr>
                <w:sz w:val="20"/>
                <w:szCs w:val="20"/>
              </w:rPr>
              <w:t>ТГ-1</w:t>
            </w:r>
          </w:p>
        </w:tc>
        <w:tc>
          <w:tcPr>
            <w:tcW w:w="1171"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4 433,61</w:t>
            </w:r>
          </w:p>
        </w:tc>
        <w:tc>
          <w:tcPr>
            <w:tcW w:w="124" w:type="pct"/>
            <w:tcBorders>
              <w:left w:val="nil"/>
              <w:right w:val="nil"/>
            </w:tcBorders>
            <w:shd w:val="clear" w:color="auto" w:fill="auto"/>
            <w:vAlign w:val="center"/>
          </w:tcPr>
          <w:p w:rsidR="00371829" w:rsidRDefault="00371829">
            <w:pPr>
              <w:spacing w:line="240" w:lineRule="auto"/>
              <w:ind w:firstLine="0"/>
              <w:jc w:val="center"/>
              <w:rPr>
                <w:sz w:val="20"/>
                <w:szCs w:val="20"/>
              </w:rPr>
            </w:pPr>
          </w:p>
        </w:tc>
        <w:tc>
          <w:tcPr>
            <w:tcW w:w="1100"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468 541,66</w:t>
            </w:r>
          </w:p>
        </w:tc>
      </w:tr>
      <w:tr w:rsidR="009328E3" w:rsidRPr="004C4DEF" w:rsidTr="002A5387">
        <w:trPr>
          <w:trHeight w:val="268"/>
        </w:trPr>
        <w:tc>
          <w:tcPr>
            <w:tcW w:w="1661" w:type="pct"/>
            <w:vMerge/>
            <w:tcBorders>
              <w:left w:val="nil"/>
              <w:right w:val="nil"/>
            </w:tcBorders>
            <w:shd w:val="clear" w:color="auto" w:fill="auto"/>
            <w:vAlign w:val="center"/>
            <w:hideMark/>
          </w:tcPr>
          <w:p w:rsidR="00371829" w:rsidRDefault="00371829">
            <w:pPr>
              <w:spacing w:line="240" w:lineRule="auto"/>
              <w:ind w:firstLine="0"/>
              <w:jc w:val="left"/>
              <w:rPr>
                <w:bCs/>
                <w:sz w:val="20"/>
                <w:szCs w:val="20"/>
              </w:rPr>
            </w:pPr>
          </w:p>
        </w:tc>
        <w:tc>
          <w:tcPr>
            <w:tcW w:w="944" w:type="pct"/>
            <w:tcBorders>
              <w:left w:val="nil"/>
              <w:right w:val="nil"/>
            </w:tcBorders>
            <w:shd w:val="clear" w:color="auto" w:fill="auto"/>
            <w:vAlign w:val="center"/>
            <w:hideMark/>
          </w:tcPr>
          <w:p w:rsidR="00371829" w:rsidRDefault="009328E3">
            <w:pPr>
              <w:spacing w:line="240" w:lineRule="auto"/>
              <w:ind w:firstLine="0"/>
              <w:jc w:val="center"/>
              <w:rPr>
                <w:sz w:val="20"/>
                <w:szCs w:val="20"/>
              </w:rPr>
            </w:pPr>
            <w:r w:rsidRPr="00C71473">
              <w:rPr>
                <w:sz w:val="20"/>
                <w:szCs w:val="20"/>
              </w:rPr>
              <w:t>ТГ-2</w:t>
            </w:r>
          </w:p>
        </w:tc>
        <w:tc>
          <w:tcPr>
            <w:tcW w:w="1171"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4 433,61</w:t>
            </w:r>
          </w:p>
        </w:tc>
        <w:tc>
          <w:tcPr>
            <w:tcW w:w="124" w:type="pct"/>
            <w:tcBorders>
              <w:left w:val="nil"/>
              <w:right w:val="nil"/>
            </w:tcBorders>
            <w:shd w:val="clear" w:color="auto" w:fill="auto"/>
            <w:vAlign w:val="center"/>
          </w:tcPr>
          <w:p w:rsidR="00371829" w:rsidRDefault="00371829">
            <w:pPr>
              <w:spacing w:line="240" w:lineRule="auto"/>
              <w:ind w:firstLine="0"/>
              <w:jc w:val="center"/>
              <w:rPr>
                <w:sz w:val="20"/>
                <w:szCs w:val="20"/>
              </w:rPr>
            </w:pPr>
          </w:p>
        </w:tc>
        <w:tc>
          <w:tcPr>
            <w:tcW w:w="1100"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468 541,66</w:t>
            </w:r>
          </w:p>
        </w:tc>
      </w:tr>
      <w:tr w:rsidR="009328E3" w:rsidRPr="004C4DEF" w:rsidTr="002A5387">
        <w:trPr>
          <w:trHeight w:val="130"/>
        </w:trPr>
        <w:tc>
          <w:tcPr>
            <w:tcW w:w="1661" w:type="pct"/>
            <w:vMerge/>
            <w:tcBorders>
              <w:left w:val="nil"/>
              <w:right w:val="nil"/>
            </w:tcBorders>
            <w:shd w:val="clear" w:color="auto" w:fill="auto"/>
            <w:vAlign w:val="center"/>
            <w:hideMark/>
          </w:tcPr>
          <w:p w:rsidR="00371829" w:rsidRDefault="00371829">
            <w:pPr>
              <w:spacing w:line="240" w:lineRule="auto"/>
              <w:ind w:firstLine="0"/>
              <w:jc w:val="left"/>
              <w:rPr>
                <w:bCs/>
                <w:sz w:val="20"/>
                <w:szCs w:val="20"/>
              </w:rPr>
            </w:pPr>
          </w:p>
        </w:tc>
        <w:tc>
          <w:tcPr>
            <w:tcW w:w="944" w:type="pct"/>
            <w:tcBorders>
              <w:left w:val="nil"/>
              <w:right w:val="nil"/>
            </w:tcBorders>
            <w:shd w:val="clear" w:color="auto" w:fill="auto"/>
            <w:vAlign w:val="center"/>
            <w:hideMark/>
          </w:tcPr>
          <w:p w:rsidR="00371829" w:rsidRDefault="009328E3">
            <w:pPr>
              <w:spacing w:line="240" w:lineRule="auto"/>
              <w:ind w:firstLine="0"/>
              <w:jc w:val="center"/>
              <w:rPr>
                <w:sz w:val="20"/>
                <w:szCs w:val="20"/>
              </w:rPr>
            </w:pPr>
            <w:r w:rsidRPr="00C71473">
              <w:rPr>
                <w:sz w:val="20"/>
                <w:szCs w:val="20"/>
              </w:rPr>
              <w:t>ТГ-3</w:t>
            </w:r>
          </w:p>
        </w:tc>
        <w:tc>
          <w:tcPr>
            <w:tcW w:w="1171"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4 433,61</w:t>
            </w:r>
          </w:p>
        </w:tc>
        <w:tc>
          <w:tcPr>
            <w:tcW w:w="124" w:type="pct"/>
            <w:tcBorders>
              <w:left w:val="nil"/>
              <w:right w:val="nil"/>
            </w:tcBorders>
            <w:shd w:val="clear" w:color="auto" w:fill="auto"/>
            <w:vAlign w:val="center"/>
          </w:tcPr>
          <w:p w:rsidR="00371829" w:rsidRDefault="00371829">
            <w:pPr>
              <w:spacing w:line="240" w:lineRule="auto"/>
              <w:ind w:firstLine="0"/>
              <w:jc w:val="center"/>
              <w:rPr>
                <w:sz w:val="20"/>
                <w:szCs w:val="20"/>
              </w:rPr>
            </w:pPr>
          </w:p>
        </w:tc>
        <w:tc>
          <w:tcPr>
            <w:tcW w:w="1100"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468 541,66</w:t>
            </w:r>
          </w:p>
        </w:tc>
      </w:tr>
      <w:tr w:rsidR="009328E3" w:rsidRPr="004C4DEF" w:rsidTr="002A5387">
        <w:trPr>
          <w:trHeight w:val="162"/>
        </w:trPr>
        <w:tc>
          <w:tcPr>
            <w:tcW w:w="1661" w:type="pct"/>
            <w:vMerge w:val="restart"/>
            <w:tcBorders>
              <w:left w:val="nil"/>
              <w:right w:val="nil"/>
            </w:tcBorders>
            <w:shd w:val="clear" w:color="auto" w:fill="auto"/>
            <w:vAlign w:val="center"/>
            <w:hideMark/>
          </w:tcPr>
          <w:p w:rsidR="00371829" w:rsidRDefault="00A24986">
            <w:pPr>
              <w:spacing w:line="240" w:lineRule="auto"/>
              <w:ind w:firstLine="0"/>
              <w:jc w:val="left"/>
              <w:rPr>
                <w:bCs/>
                <w:sz w:val="20"/>
                <w:szCs w:val="20"/>
              </w:rPr>
            </w:pPr>
            <w:r w:rsidRPr="00A24986">
              <w:rPr>
                <w:bCs/>
                <w:sz w:val="20"/>
                <w:szCs w:val="20"/>
              </w:rPr>
              <w:t>Мобильные ГТЭС</w:t>
            </w:r>
          </w:p>
          <w:p w:rsidR="00371829" w:rsidRDefault="00A24986">
            <w:pPr>
              <w:spacing w:line="240" w:lineRule="auto"/>
              <w:ind w:firstLine="0"/>
              <w:jc w:val="left"/>
              <w:rPr>
                <w:bCs/>
                <w:sz w:val="20"/>
                <w:szCs w:val="20"/>
              </w:rPr>
            </w:pPr>
            <w:r w:rsidRPr="00A24986">
              <w:rPr>
                <w:bCs/>
                <w:sz w:val="20"/>
                <w:szCs w:val="20"/>
              </w:rPr>
              <w:t>ПС № 239 «Пушкино»</w:t>
            </w:r>
          </w:p>
        </w:tc>
        <w:tc>
          <w:tcPr>
            <w:tcW w:w="944" w:type="pct"/>
            <w:tcBorders>
              <w:left w:val="nil"/>
              <w:right w:val="nil"/>
            </w:tcBorders>
            <w:shd w:val="clear" w:color="auto" w:fill="auto"/>
            <w:vAlign w:val="center"/>
            <w:hideMark/>
          </w:tcPr>
          <w:p w:rsidR="00371829" w:rsidRDefault="009328E3">
            <w:pPr>
              <w:spacing w:line="240" w:lineRule="auto"/>
              <w:ind w:firstLine="0"/>
              <w:jc w:val="center"/>
              <w:rPr>
                <w:bCs/>
                <w:sz w:val="20"/>
                <w:szCs w:val="20"/>
              </w:rPr>
            </w:pPr>
            <w:r w:rsidRPr="00C71473">
              <w:rPr>
                <w:sz w:val="20"/>
                <w:szCs w:val="20"/>
              </w:rPr>
              <w:t>ТГ-1</w:t>
            </w:r>
          </w:p>
        </w:tc>
        <w:tc>
          <w:tcPr>
            <w:tcW w:w="1171"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4 335,42</w:t>
            </w:r>
          </w:p>
        </w:tc>
        <w:tc>
          <w:tcPr>
            <w:tcW w:w="124" w:type="pct"/>
            <w:tcBorders>
              <w:left w:val="nil"/>
              <w:right w:val="nil"/>
            </w:tcBorders>
            <w:shd w:val="clear" w:color="auto" w:fill="auto"/>
            <w:vAlign w:val="center"/>
          </w:tcPr>
          <w:p w:rsidR="00371829" w:rsidRDefault="00371829">
            <w:pPr>
              <w:spacing w:line="240" w:lineRule="auto"/>
              <w:ind w:firstLine="0"/>
              <w:jc w:val="center"/>
              <w:rPr>
                <w:sz w:val="20"/>
                <w:szCs w:val="20"/>
              </w:rPr>
            </w:pPr>
          </w:p>
        </w:tc>
        <w:tc>
          <w:tcPr>
            <w:tcW w:w="1100"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123 000,00</w:t>
            </w:r>
          </w:p>
        </w:tc>
      </w:tr>
      <w:tr w:rsidR="009328E3" w:rsidRPr="004C4DEF" w:rsidTr="002A5387">
        <w:trPr>
          <w:trHeight w:val="70"/>
        </w:trPr>
        <w:tc>
          <w:tcPr>
            <w:tcW w:w="1661" w:type="pct"/>
            <w:vMerge/>
            <w:tcBorders>
              <w:left w:val="nil"/>
              <w:right w:val="nil"/>
            </w:tcBorders>
            <w:shd w:val="clear" w:color="auto" w:fill="auto"/>
            <w:vAlign w:val="center"/>
            <w:hideMark/>
          </w:tcPr>
          <w:p w:rsidR="00371829" w:rsidRDefault="00371829">
            <w:pPr>
              <w:spacing w:line="240" w:lineRule="auto"/>
              <w:jc w:val="left"/>
              <w:rPr>
                <w:bCs/>
                <w:sz w:val="20"/>
                <w:szCs w:val="20"/>
              </w:rPr>
            </w:pPr>
          </w:p>
        </w:tc>
        <w:tc>
          <w:tcPr>
            <w:tcW w:w="944" w:type="pct"/>
            <w:tcBorders>
              <w:left w:val="nil"/>
              <w:right w:val="nil"/>
            </w:tcBorders>
            <w:shd w:val="clear" w:color="auto" w:fill="auto"/>
            <w:vAlign w:val="center"/>
            <w:hideMark/>
          </w:tcPr>
          <w:p w:rsidR="00371829" w:rsidRDefault="009328E3">
            <w:pPr>
              <w:spacing w:line="240" w:lineRule="auto"/>
              <w:ind w:firstLine="0"/>
              <w:jc w:val="center"/>
              <w:rPr>
                <w:sz w:val="20"/>
                <w:szCs w:val="20"/>
              </w:rPr>
            </w:pPr>
            <w:r w:rsidRPr="00C71473">
              <w:rPr>
                <w:sz w:val="20"/>
                <w:szCs w:val="20"/>
              </w:rPr>
              <w:t>ТГ-2</w:t>
            </w:r>
          </w:p>
        </w:tc>
        <w:tc>
          <w:tcPr>
            <w:tcW w:w="1171"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4 437,58</w:t>
            </w:r>
          </w:p>
        </w:tc>
        <w:tc>
          <w:tcPr>
            <w:tcW w:w="124" w:type="pct"/>
            <w:tcBorders>
              <w:left w:val="nil"/>
              <w:right w:val="nil"/>
            </w:tcBorders>
            <w:shd w:val="clear" w:color="auto" w:fill="auto"/>
            <w:vAlign w:val="center"/>
          </w:tcPr>
          <w:p w:rsidR="00371829" w:rsidRDefault="00371829">
            <w:pPr>
              <w:spacing w:line="240" w:lineRule="auto"/>
              <w:ind w:firstLine="0"/>
              <w:jc w:val="center"/>
              <w:rPr>
                <w:sz w:val="20"/>
                <w:szCs w:val="20"/>
              </w:rPr>
            </w:pPr>
          </w:p>
        </w:tc>
        <w:tc>
          <w:tcPr>
            <w:tcW w:w="1100"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279 892,59</w:t>
            </w:r>
          </w:p>
        </w:tc>
      </w:tr>
      <w:tr w:rsidR="009328E3" w:rsidRPr="004C4DEF" w:rsidTr="002A5387">
        <w:trPr>
          <w:trHeight w:val="70"/>
        </w:trPr>
        <w:tc>
          <w:tcPr>
            <w:tcW w:w="1661" w:type="pct"/>
            <w:vMerge/>
            <w:tcBorders>
              <w:left w:val="nil"/>
              <w:right w:val="nil"/>
            </w:tcBorders>
            <w:shd w:val="clear" w:color="auto" w:fill="auto"/>
            <w:vAlign w:val="center"/>
            <w:hideMark/>
          </w:tcPr>
          <w:p w:rsidR="00371829" w:rsidRDefault="00371829">
            <w:pPr>
              <w:spacing w:line="240" w:lineRule="auto"/>
              <w:jc w:val="left"/>
              <w:rPr>
                <w:bCs/>
                <w:sz w:val="20"/>
                <w:szCs w:val="20"/>
              </w:rPr>
            </w:pPr>
          </w:p>
        </w:tc>
        <w:tc>
          <w:tcPr>
            <w:tcW w:w="944" w:type="pct"/>
            <w:tcBorders>
              <w:left w:val="nil"/>
              <w:right w:val="nil"/>
            </w:tcBorders>
            <w:shd w:val="clear" w:color="auto" w:fill="auto"/>
            <w:vAlign w:val="center"/>
            <w:hideMark/>
          </w:tcPr>
          <w:p w:rsidR="00371829" w:rsidRDefault="009328E3">
            <w:pPr>
              <w:spacing w:line="240" w:lineRule="auto"/>
              <w:ind w:firstLine="0"/>
              <w:jc w:val="center"/>
              <w:rPr>
                <w:sz w:val="20"/>
                <w:szCs w:val="20"/>
              </w:rPr>
            </w:pPr>
            <w:r w:rsidRPr="00C71473">
              <w:rPr>
                <w:sz w:val="20"/>
                <w:szCs w:val="20"/>
              </w:rPr>
              <w:t>ТГ-3</w:t>
            </w:r>
          </w:p>
        </w:tc>
        <w:tc>
          <w:tcPr>
            <w:tcW w:w="1171"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4 335,42</w:t>
            </w:r>
          </w:p>
        </w:tc>
        <w:tc>
          <w:tcPr>
            <w:tcW w:w="124" w:type="pct"/>
            <w:tcBorders>
              <w:left w:val="nil"/>
              <w:right w:val="nil"/>
            </w:tcBorders>
            <w:shd w:val="clear" w:color="auto" w:fill="auto"/>
            <w:vAlign w:val="center"/>
          </w:tcPr>
          <w:p w:rsidR="00371829" w:rsidRDefault="00371829">
            <w:pPr>
              <w:spacing w:line="240" w:lineRule="auto"/>
              <w:ind w:firstLine="0"/>
              <w:jc w:val="center"/>
              <w:rPr>
                <w:sz w:val="20"/>
                <w:szCs w:val="20"/>
              </w:rPr>
            </w:pPr>
          </w:p>
        </w:tc>
        <w:tc>
          <w:tcPr>
            <w:tcW w:w="1100"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123 000,00</w:t>
            </w:r>
          </w:p>
        </w:tc>
      </w:tr>
      <w:tr w:rsidR="009328E3" w:rsidRPr="004C4DEF" w:rsidTr="002A5387">
        <w:trPr>
          <w:trHeight w:val="70"/>
        </w:trPr>
        <w:tc>
          <w:tcPr>
            <w:tcW w:w="1661" w:type="pct"/>
            <w:tcBorders>
              <w:left w:val="nil"/>
              <w:right w:val="nil"/>
            </w:tcBorders>
            <w:shd w:val="clear" w:color="auto" w:fill="auto"/>
            <w:vAlign w:val="center"/>
            <w:hideMark/>
          </w:tcPr>
          <w:p w:rsidR="00371829" w:rsidRDefault="00A24986">
            <w:pPr>
              <w:spacing w:line="240" w:lineRule="auto"/>
              <w:ind w:firstLine="0"/>
              <w:jc w:val="left"/>
              <w:rPr>
                <w:bCs/>
                <w:sz w:val="20"/>
                <w:szCs w:val="20"/>
              </w:rPr>
            </w:pPr>
            <w:r w:rsidRPr="00A24986">
              <w:rPr>
                <w:bCs/>
                <w:sz w:val="20"/>
                <w:szCs w:val="20"/>
              </w:rPr>
              <w:t>Мобильные ГТЭС</w:t>
            </w:r>
          </w:p>
          <w:p w:rsidR="00371829" w:rsidRDefault="00A24986">
            <w:pPr>
              <w:spacing w:line="240" w:lineRule="auto"/>
              <w:ind w:firstLine="0"/>
              <w:jc w:val="left"/>
              <w:rPr>
                <w:bCs/>
                <w:sz w:val="20"/>
                <w:szCs w:val="20"/>
              </w:rPr>
            </w:pPr>
            <w:r w:rsidRPr="00A24986">
              <w:rPr>
                <w:bCs/>
                <w:sz w:val="20"/>
                <w:szCs w:val="20"/>
              </w:rPr>
              <w:t>ПС № 316 «Дарьино»</w:t>
            </w:r>
          </w:p>
        </w:tc>
        <w:tc>
          <w:tcPr>
            <w:tcW w:w="944" w:type="pct"/>
            <w:tcBorders>
              <w:left w:val="nil"/>
              <w:right w:val="nil"/>
            </w:tcBorders>
            <w:shd w:val="clear" w:color="auto" w:fill="auto"/>
            <w:vAlign w:val="center"/>
            <w:hideMark/>
          </w:tcPr>
          <w:p w:rsidR="00371829" w:rsidRDefault="009328E3">
            <w:pPr>
              <w:spacing w:line="240" w:lineRule="auto"/>
              <w:ind w:firstLine="0"/>
              <w:jc w:val="center"/>
              <w:rPr>
                <w:bCs/>
                <w:sz w:val="20"/>
                <w:szCs w:val="20"/>
              </w:rPr>
            </w:pPr>
            <w:r w:rsidRPr="00C71473">
              <w:rPr>
                <w:sz w:val="20"/>
                <w:szCs w:val="20"/>
              </w:rPr>
              <w:t>ТГ-2</w:t>
            </w:r>
          </w:p>
        </w:tc>
        <w:tc>
          <w:tcPr>
            <w:tcW w:w="1171"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4 433,61</w:t>
            </w:r>
          </w:p>
        </w:tc>
        <w:tc>
          <w:tcPr>
            <w:tcW w:w="124" w:type="pct"/>
            <w:tcBorders>
              <w:left w:val="nil"/>
              <w:right w:val="nil"/>
            </w:tcBorders>
            <w:shd w:val="clear" w:color="auto" w:fill="auto"/>
            <w:vAlign w:val="center"/>
          </w:tcPr>
          <w:p w:rsidR="00371829" w:rsidRDefault="00371829">
            <w:pPr>
              <w:spacing w:line="240" w:lineRule="auto"/>
              <w:ind w:firstLine="0"/>
              <w:jc w:val="center"/>
              <w:rPr>
                <w:sz w:val="20"/>
                <w:szCs w:val="20"/>
              </w:rPr>
            </w:pPr>
          </w:p>
        </w:tc>
        <w:tc>
          <w:tcPr>
            <w:tcW w:w="1100"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468 541,66</w:t>
            </w:r>
          </w:p>
        </w:tc>
      </w:tr>
      <w:tr w:rsidR="009328E3" w:rsidRPr="004C4DEF" w:rsidTr="002A5387">
        <w:trPr>
          <w:trHeight w:val="559"/>
        </w:trPr>
        <w:tc>
          <w:tcPr>
            <w:tcW w:w="1661" w:type="pct"/>
            <w:tcBorders>
              <w:left w:val="nil"/>
              <w:right w:val="nil"/>
            </w:tcBorders>
            <w:shd w:val="clear" w:color="auto" w:fill="auto"/>
            <w:vAlign w:val="center"/>
            <w:hideMark/>
          </w:tcPr>
          <w:p w:rsidR="00371829" w:rsidRDefault="00A24986">
            <w:pPr>
              <w:spacing w:line="240" w:lineRule="auto"/>
              <w:ind w:firstLine="0"/>
              <w:jc w:val="left"/>
              <w:rPr>
                <w:bCs/>
                <w:sz w:val="20"/>
                <w:szCs w:val="20"/>
              </w:rPr>
            </w:pPr>
            <w:r w:rsidRPr="00A24986">
              <w:rPr>
                <w:bCs/>
                <w:sz w:val="20"/>
                <w:szCs w:val="20"/>
              </w:rPr>
              <w:t>Мобильные ГТЭС</w:t>
            </w:r>
          </w:p>
          <w:p w:rsidR="00371829" w:rsidRDefault="00A24986">
            <w:pPr>
              <w:spacing w:line="240" w:lineRule="auto"/>
              <w:ind w:firstLine="0"/>
              <w:jc w:val="left"/>
              <w:rPr>
                <w:bCs/>
                <w:sz w:val="20"/>
                <w:szCs w:val="20"/>
              </w:rPr>
            </w:pPr>
            <w:r w:rsidRPr="00A24986">
              <w:rPr>
                <w:bCs/>
                <w:sz w:val="20"/>
                <w:szCs w:val="20"/>
              </w:rPr>
              <w:t>ПС № 617 «</w:t>
            </w:r>
            <w:proofErr w:type="spellStart"/>
            <w:r w:rsidRPr="00A24986">
              <w:rPr>
                <w:bCs/>
                <w:sz w:val="20"/>
                <w:szCs w:val="20"/>
              </w:rPr>
              <w:t>Сырово</w:t>
            </w:r>
            <w:proofErr w:type="spellEnd"/>
            <w:r w:rsidRPr="00A24986">
              <w:rPr>
                <w:bCs/>
                <w:sz w:val="20"/>
                <w:szCs w:val="20"/>
              </w:rPr>
              <w:t>»</w:t>
            </w:r>
          </w:p>
        </w:tc>
        <w:tc>
          <w:tcPr>
            <w:tcW w:w="944" w:type="pct"/>
            <w:tcBorders>
              <w:left w:val="nil"/>
              <w:right w:val="nil"/>
            </w:tcBorders>
            <w:shd w:val="clear" w:color="auto" w:fill="auto"/>
            <w:vAlign w:val="center"/>
            <w:hideMark/>
          </w:tcPr>
          <w:p w:rsidR="00371829" w:rsidRDefault="009328E3">
            <w:pPr>
              <w:spacing w:line="240" w:lineRule="auto"/>
              <w:ind w:firstLine="0"/>
              <w:jc w:val="center"/>
              <w:rPr>
                <w:bCs/>
                <w:sz w:val="20"/>
                <w:szCs w:val="20"/>
              </w:rPr>
            </w:pPr>
            <w:r w:rsidRPr="00C71473">
              <w:rPr>
                <w:sz w:val="20"/>
                <w:szCs w:val="20"/>
              </w:rPr>
              <w:t>ТГ-1</w:t>
            </w:r>
          </w:p>
        </w:tc>
        <w:tc>
          <w:tcPr>
            <w:tcW w:w="1171"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4 335,42</w:t>
            </w:r>
          </w:p>
        </w:tc>
        <w:tc>
          <w:tcPr>
            <w:tcW w:w="124" w:type="pct"/>
            <w:tcBorders>
              <w:left w:val="nil"/>
              <w:right w:val="nil"/>
            </w:tcBorders>
            <w:shd w:val="clear" w:color="auto" w:fill="auto"/>
            <w:vAlign w:val="center"/>
          </w:tcPr>
          <w:p w:rsidR="00371829" w:rsidRDefault="00371829">
            <w:pPr>
              <w:spacing w:line="240" w:lineRule="auto"/>
              <w:ind w:firstLine="0"/>
              <w:jc w:val="center"/>
              <w:rPr>
                <w:sz w:val="20"/>
                <w:szCs w:val="20"/>
              </w:rPr>
            </w:pPr>
          </w:p>
        </w:tc>
        <w:tc>
          <w:tcPr>
            <w:tcW w:w="1100"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341 619,11</w:t>
            </w:r>
          </w:p>
        </w:tc>
      </w:tr>
      <w:tr w:rsidR="009328E3" w:rsidRPr="004C4DEF" w:rsidTr="002A5387">
        <w:trPr>
          <w:trHeight w:val="70"/>
        </w:trPr>
        <w:tc>
          <w:tcPr>
            <w:tcW w:w="1661" w:type="pct"/>
            <w:vMerge w:val="restart"/>
            <w:tcBorders>
              <w:left w:val="nil"/>
              <w:right w:val="nil"/>
            </w:tcBorders>
            <w:shd w:val="clear" w:color="auto" w:fill="auto"/>
            <w:vAlign w:val="center"/>
            <w:hideMark/>
          </w:tcPr>
          <w:p w:rsidR="00371829" w:rsidRDefault="00A24986">
            <w:pPr>
              <w:spacing w:line="240" w:lineRule="auto"/>
              <w:ind w:firstLine="0"/>
              <w:jc w:val="left"/>
              <w:rPr>
                <w:bCs/>
                <w:sz w:val="20"/>
                <w:szCs w:val="20"/>
              </w:rPr>
            </w:pPr>
            <w:r w:rsidRPr="00A24986">
              <w:rPr>
                <w:bCs/>
                <w:sz w:val="20"/>
                <w:szCs w:val="20"/>
              </w:rPr>
              <w:t>Мобильные ГТЭС</w:t>
            </w:r>
          </w:p>
          <w:p w:rsidR="00371829" w:rsidRDefault="00A24986">
            <w:pPr>
              <w:spacing w:line="240" w:lineRule="auto"/>
              <w:ind w:firstLine="0"/>
              <w:jc w:val="left"/>
              <w:rPr>
                <w:bCs/>
                <w:sz w:val="20"/>
                <w:szCs w:val="20"/>
              </w:rPr>
            </w:pPr>
            <w:r w:rsidRPr="00A24986">
              <w:rPr>
                <w:bCs/>
                <w:sz w:val="20"/>
                <w:szCs w:val="20"/>
              </w:rPr>
              <w:t>ПС № 110 «</w:t>
            </w:r>
            <w:proofErr w:type="spellStart"/>
            <w:r w:rsidRPr="00A24986">
              <w:rPr>
                <w:bCs/>
                <w:sz w:val="20"/>
                <w:szCs w:val="20"/>
              </w:rPr>
              <w:t>Рублево</w:t>
            </w:r>
            <w:proofErr w:type="spellEnd"/>
            <w:r w:rsidRPr="00A24986">
              <w:rPr>
                <w:bCs/>
                <w:sz w:val="20"/>
                <w:szCs w:val="20"/>
              </w:rPr>
              <w:t>»</w:t>
            </w:r>
          </w:p>
        </w:tc>
        <w:tc>
          <w:tcPr>
            <w:tcW w:w="944" w:type="pct"/>
            <w:tcBorders>
              <w:left w:val="nil"/>
              <w:right w:val="nil"/>
            </w:tcBorders>
            <w:shd w:val="clear" w:color="auto" w:fill="auto"/>
            <w:vAlign w:val="center"/>
            <w:hideMark/>
          </w:tcPr>
          <w:p w:rsidR="00371829" w:rsidRDefault="009328E3">
            <w:pPr>
              <w:spacing w:line="240" w:lineRule="auto"/>
              <w:ind w:firstLine="0"/>
              <w:jc w:val="center"/>
              <w:rPr>
                <w:sz w:val="20"/>
                <w:szCs w:val="20"/>
              </w:rPr>
            </w:pPr>
            <w:r w:rsidRPr="00C71473">
              <w:rPr>
                <w:sz w:val="20"/>
                <w:szCs w:val="20"/>
              </w:rPr>
              <w:t>ТГ-1</w:t>
            </w:r>
          </w:p>
        </w:tc>
        <w:tc>
          <w:tcPr>
            <w:tcW w:w="1171"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4 319,87</w:t>
            </w:r>
          </w:p>
        </w:tc>
        <w:tc>
          <w:tcPr>
            <w:tcW w:w="124" w:type="pct"/>
            <w:tcBorders>
              <w:left w:val="nil"/>
              <w:right w:val="nil"/>
            </w:tcBorders>
            <w:shd w:val="clear" w:color="auto" w:fill="auto"/>
            <w:vAlign w:val="center"/>
          </w:tcPr>
          <w:p w:rsidR="00371829" w:rsidRDefault="00371829">
            <w:pPr>
              <w:spacing w:line="240" w:lineRule="auto"/>
              <w:ind w:firstLine="0"/>
              <w:jc w:val="center"/>
              <w:rPr>
                <w:sz w:val="20"/>
                <w:szCs w:val="20"/>
              </w:rPr>
            </w:pPr>
          </w:p>
        </w:tc>
        <w:tc>
          <w:tcPr>
            <w:tcW w:w="1100"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127 005,60</w:t>
            </w:r>
          </w:p>
        </w:tc>
      </w:tr>
      <w:tr w:rsidR="009328E3" w:rsidRPr="004C4DEF" w:rsidTr="002A5387">
        <w:trPr>
          <w:trHeight w:val="70"/>
        </w:trPr>
        <w:tc>
          <w:tcPr>
            <w:tcW w:w="1661" w:type="pct"/>
            <w:vMerge/>
            <w:tcBorders>
              <w:left w:val="nil"/>
              <w:right w:val="nil"/>
            </w:tcBorders>
            <w:shd w:val="clear" w:color="auto" w:fill="auto"/>
            <w:vAlign w:val="center"/>
            <w:hideMark/>
          </w:tcPr>
          <w:p w:rsidR="00371829" w:rsidRDefault="00371829">
            <w:pPr>
              <w:spacing w:line="240" w:lineRule="auto"/>
              <w:rPr>
                <w:bCs/>
                <w:sz w:val="20"/>
                <w:szCs w:val="20"/>
              </w:rPr>
            </w:pPr>
          </w:p>
        </w:tc>
        <w:tc>
          <w:tcPr>
            <w:tcW w:w="944" w:type="pct"/>
            <w:tcBorders>
              <w:left w:val="nil"/>
              <w:right w:val="nil"/>
            </w:tcBorders>
            <w:shd w:val="clear" w:color="auto" w:fill="auto"/>
            <w:vAlign w:val="center"/>
            <w:hideMark/>
          </w:tcPr>
          <w:p w:rsidR="00371829" w:rsidRDefault="009328E3">
            <w:pPr>
              <w:spacing w:line="240" w:lineRule="auto"/>
              <w:ind w:firstLine="0"/>
              <w:jc w:val="center"/>
              <w:rPr>
                <w:sz w:val="20"/>
                <w:szCs w:val="20"/>
              </w:rPr>
            </w:pPr>
            <w:r w:rsidRPr="00C71473">
              <w:rPr>
                <w:sz w:val="20"/>
                <w:szCs w:val="20"/>
              </w:rPr>
              <w:t>ТГ-2</w:t>
            </w:r>
          </w:p>
        </w:tc>
        <w:tc>
          <w:tcPr>
            <w:tcW w:w="1171"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4 319,87</w:t>
            </w:r>
          </w:p>
        </w:tc>
        <w:tc>
          <w:tcPr>
            <w:tcW w:w="124" w:type="pct"/>
            <w:tcBorders>
              <w:left w:val="nil"/>
              <w:right w:val="nil"/>
            </w:tcBorders>
            <w:shd w:val="clear" w:color="auto" w:fill="auto"/>
            <w:vAlign w:val="center"/>
          </w:tcPr>
          <w:p w:rsidR="00371829" w:rsidRDefault="00371829">
            <w:pPr>
              <w:spacing w:line="240" w:lineRule="auto"/>
              <w:ind w:firstLine="0"/>
              <w:jc w:val="center"/>
              <w:rPr>
                <w:sz w:val="20"/>
                <w:szCs w:val="20"/>
              </w:rPr>
            </w:pPr>
          </w:p>
        </w:tc>
        <w:tc>
          <w:tcPr>
            <w:tcW w:w="1100"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127 005,60</w:t>
            </w:r>
          </w:p>
        </w:tc>
      </w:tr>
      <w:tr w:rsidR="009328E3" w:rsidRPr="004C4DEF" w:rsidTr="002A5387">
        <w:trPr>
          <w:trHeight w:val="70"/>
        </w:trPr>
        <w:tc>
          <w:tcPr>
            <w:tcW w:w="1661" w:type="pct"/>
            <w:vMerge/>
            <w:tcBorders>
              <w:left w:val="nil"/>
              <w:right w:val="nil"/>
            </w:tcBorders>
            <w:shd w:val="clear" w:color="auto" w:fill="auto"/>
            <w:vAlign w:val="center"/>
            <w:hideMark/>
          </w:tcPr>
          <w:p w:rsidR="00371829" w:rsidRDefault="00371829">
            <w:pPr>
              <w:spacing w:line="240" w:lineRule="auto"/>
              <w:rPr>
                <w:bCs/>
                <w:sz w:val="20"/>
                <w:szCs w:val="20"/>
              </w:rPr>
            </w:pPr>
          </w:p>
        </w:tc>
        <w:tc>
          <w:tcPr>
            <w:tcW w:w="944" w:type="pct"/>
            <w:tcBorders>
              <w:left w:val="nil"/>
              <w:right w:val="nil"/>
            </w:tcBorders>
            <w:shd w:val="clear" w:color="auto" w:fill="auto"/>
            <w:vAlign w:val="center"/>
            <w:hideMark/>
          </w:tcPr>
          <w:p w:rsidR="00371829" w:rsidRDefault="009328E3">
            <w:pPr>
              <w:spacing w:line="240" w:lineRule="auto"/>
              <w:ind w:firstLine="0"/>
              <w:jc w:val="center"/>
              <w:rPr>
                <w:sz w:val="20"/>
                <w:szCs w:val="20"/>
              </w:rPr>
            </w:pPr>
            <w:r w:rsidRPr="00C71473">
              <w:rPr>
                <w:sz w:val="20"/>
                <w:szCs w:val="20"/>
              </w:rPr>
              <w:t>ТГ-3</w:t>
            </w:r>
          </w:p>
        </w:tc>
        <w:tc>
          <w:tcPr>
            <w:tcW w:w="1171"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4 319,87</w:t>
            </w:r>
          </w:p>
        </w:tc>
        <w:tc>
          <w:tcPr>
            <w:tcW w:w="124" w:type="pct"/>
            <w:tcBorders>
              <w:left w:val="nil"/>
              <w:right w:val="nil"/>
            </w:tcBorders>
            <w:shd w:val="clear" w:color="auto" w:fill="auto"/>
            <w:vAlign w:val="center"/>
          </w:tcPr>
          <w:p w:rsidR="00371829" w:rsidRDefault="00371829">
            <w:pPr>
              <w:spacing w:line="240" w:lineRule="auto"/>
              <w:ind w:firstLine="0"/>
              <w:jc w:val="center"/>
              <w:rPr>
                <w:sz w:val="20"/>
                <w:szCs w:val="20"/>
              </w:rPr>
            </w:pPr>
          </w:p>
        </w:tc>
        <w:tc>
          <w:tcPr>
            <w:tcW w:w="1100" w:type="pct"/>
            <w:tcBorders>
              <w:left w:val="nil"/>
              <w:right w:val="nil"/>
            </w:tcBorders>
            <w:shd w:val="clear" w:color="auto" w:fill="auto"/>
            <w:vAlign w:val="center"/>
            <w:hideMark/>
          </w:tcPr>
          <w:p w:rsidR="00371829" w:rsidRDefault="009328E3">
            <w:pPr>
              <w:spacing w:line="240" w:lineRule="auto"/>
              <w:jc w:val="center"/>
              <w:rPr>
                <w:sz w:val="20"/>
                <w:szCs w:val="20"/>
              </w:rPr>
            </w:pPr>
            <w:r w:rsidRPr="00C71473">
              <w:rPr>
                <w:sz w:val="20"/>
                <w:szCs w:val="20"/>
              </w:rPr>
              <w:t>127 005,60</w:t>
            </w:r>
          </w:p>
        </w:tc>
      </w:tr>
    </w:tbl>
    <w:p w:rsidR="00C644AB" w:rsidRPr="004C4DEF" w:rsidRDefault="00C644AB" w:rsidP="00C644AB">
      <w:pPr>
        <w:autoSpaceDE w:val="0"/>
        <w:autoSpaceDN w:val="0"/>
        <w:adjustRightInd w:val="0"/>
        <w:ind w:firstLine="540"/>
        <w:rPr>
          <w:rFonts w:eastAsia="Calibri"/>
          <w:lang w:eastAsia="en-US"/>
        </w:rPr>
      </w:pPr>
    </w:p>
    <w:p w:rsidR="00C644AB" w:rsidRDefault="00C644AB" w:rsidP="00C644AB">
      <w:pPr>
        <w:pStyle w:val="aa"/>
        <w:ind w:firstLine="567"/>
        <w:rPr>
          <w:rFonts w:ascii="Arial" w:hAnsi="Arial" w:cs="Arial"/>
          <w:bCs/>
          <w:sz w:val="24"/>
        </w:rPr>
      </w:pPr>
      <w:r w:rsidRPr="004C4DEF">
        <w:rPr>
          <w:rFonts w:ascii="Arial" w:eastAsia="Calibri" w:hAnsi="Arial" w:cs="Arial"/>
          <w:sz w:val="24"/>
          <w:lang w:eastAsia="en-US"/>
        </w:rPr>
        <w:lastRenderedPageBreak/>
        <w:t>Приказом ФСТ России от 15</w:t>
      </w:r>
      <w:r w:rsidR="00427E6B">
        <w:rPr>
          <w:rFonts w:ascii="Arial" w:eastAsia="Calibri" w:hAnsi="Arial" w:cs="Arial"/>
          <w:sz w:val="24"/>
          <w:lang w:eastAsia="en-US"/>
        </w:rPr>
        <w:t>.12.</w:t>
      </w:r>
      <w:r w:rsidRPr="004C4DEF">
        <w:rPr>
          <w:rFonts w:ascii="Arial" w:eastAsia="Calibri" w:hAnsi="Arial" w:cs="Arial"/>
          <w:sz w:val="24"/>
          <w:lang w:eastAsia="en-US"/>
        </w:rPr>
        <w:t xml:space="preserve">2011 </w:t>
      </w:r>
      <w:r w:rsidR="00427E6B">
        <w:rPr>
          <w:rFonts w:ascii="Arial" w:eastAsia="Calibri" w:hAnsi="Arial" w:cs="Arial"/>
          <w:sz w:val="24"/>
          <w:lang w:eastAsia="en-US"/>
        </w:rPr>
        <w:t>№</w:t>
      </w:r>
      <w:r w:rsidRPr="004C4DEF">
        <w:rPr>
          <w:rFonts w:ascii="Arial" w:eastAsia="Calibri" w:hAnsi="Arial" w:cs="Arial"/>
          <w:sz w:val="24"/>
          <w:lang w:eastAsia="en-US"/>
        </w:rPr>
        <w:t xml:space="preserve"> 352-э/1 были установлены следующие</w:t>
      </w:r>
      <w:r w:rsidRPr="004C4DEF">
        <w:rPr>
          <w:rFonts w:ascii="Arial" w:hAnsi="Arial" w:cs="Arial"/>
          <w:bCs/>
          <w:sz w:val="24"/>
        </w:rPr>
        <w:t xml:space="preserve"> тарифы (цены) на электрическую энергию и мощность,</w:t>
      </w:r>
      <w:r w:rsidRPr="004C4DEF">
        <w:rPr>
          <w:rFonts w:ascii="Arial" w:hAnsi="Arial" w:cs="Arial"/>
          <w:sz w:val="24"/>
        </w:rPr>
        <w:t xml:space="preserve"> </w:t>
      </w:r>
      <w:r w:rsidRPr="004C4DEF">
        <w:rPr>
          <w:rFonts w:ascii="Arial" w:hAnsi="Arial" w:cs="Arial"/>
          <w:bCs/>
          <w:sz w:val="24"/>
        </w:rPr>
        <w:t>поставляемую по регулируемым договорам купли-продажи электрической энергии и мощности.</w:t>
      </w:r>
    </w:p>
    <w:p w:rsidR="00C644AB" w:rsidRPr="004C4DEF" w:rsidRDefault="00C644AB" w:rsidP="00C644AB">
      <w:pPr>
        <w:pStyle w:val="aa"/>
        <w:ind w:firstLine="567"/>
        <w:rPr>
          <w:rFonts w:ascii="Arial" w:hAnsi="Arial" w:cs="Arial"/>
          <w:bCs/>
          <w:sz w:val="24"/>
        </w:rPr>
      </w:pPr>
    </w:p>
    <w:tbl>
      <w:tblPr>
        <w:tblW w:w="9501" w:type="dxa"/>
        <w:tblInd w:w="93" w:type="dxa"/>
        <w:tblBorders>
          <w:top w:val="single" w:sz="4" w:space="0" w:color="auto"/>
          <w:bottom w:val="single" w:sz="4" w:space="0" w:color="auto"/>
          <w:insideH w:val="single" w:sz="4" w:space="0" w:color="auto"/>
        </w:tblBorders>
        <w:tblLook w:val="04A0"/>
      </w:tblPr>
      <w:tblGrid>
        <w:gridCol w:w="2709"/>
        <w:gridCol w:w="2133"/>
        <w:gridCol w:w="2445"/>
        <w:gridCol w:w="236"/>
        <w:gridCol w:w="1978"/>
      </w:tblGrid>
      <w:tr w:rsidR="009328E3" w:rsidRPr="00C71473" w:rsidTr="002A5387">
        <w:trPr>
          <w:trHeight w:val="1044"/>
        </w:trPr>
        <w:tc>
          <w:tcPr>
            <w:tcW w:w="2709" w:type="dxa"/>
            <w:tcBorders>
              <w:left w:val="single" w:sz="4" w:space="0" w:color="auto"/>
              <w:bottom w:val="single" w:sz="4" w:space="0" w:color="auto"/>
              <w:right w:val="single" w:sz="4" w:space="0" w:color="auto"/>
            </w:tcBorders>
            <w:shd w:val="clear" w:color="auto" w:fill="auto"/>
            <w:vAlign w:val="center"/>
            <w:hideMark/>
          </w:tcPr>
          <w:p w:rsidR="00371829" w:rsidRDefault="009328E3">
            <w:pPr>
              <w:ind w:firstLine="0"/>
              <w:jc w:val="center"/>
              <w:rPr>
                <w:b/>
                <w:bCs/>
                <w:sz w:val="20"/>
                <w:szCs w:val="20"/>
              </w:rPr>
            </w:pPr>
            <w:r w:rsidRPr="00C71473">
              <w:rPr>
                <w:b/>
                <w:bCs/>
                <w:sz w:val="20"/>
                <w:szCs w:val="20"/>
              </w:rPr>
              <w:t>Субъект оптового рынка электрической энергии и мощности</w:t>
            </w:r>
          </w:p>
        </w:tc>
        <w:tc>
          <w:tcPr>
            <w:tcW w:w="2133" w:type="dxa"/>
            <w:tcBorders>
              <w:left w:val="single" w:sz="4" w:space="0" w:color="auto"/>
              <w:bottom w:val="single" w:sz="4" w:space="0" w:color="auto"/>
              <w:right w:val="single" w:sz="4" w:space="0" w:color="auto"/>
            </w:tcBorders>
            <w:shd w:val="clear" w:color="auto" w:fill="auto"/>
            <w:vAlign w:val="center"/>
            <w:hideMark/>
          </w:tcPr>
          <w:p w:rsidR="00371829" w:rsidRDefault="009328E3">
            <w:pPr>
              <w:ind w:firstLine="0"/>
              <w:jc w:val="center"/>
              <w:rPr>
                <w:b/>
                <w:bCs/>
                <w:sz w:val="20"/>
                <w:szCs w:val="20"/>
              </w:rPr>
            </w:pPr>
            <w:r w:rsidRPr="00C71473">
              <w:rPr>
                <w:b/>
                <w:bCs/>
                <w:sz w:val="20"/>
                <w:szCs w:val="20"/>
              </w:rPr>
              <w:t>Наименование генерирующих объектов</w:t>
            </w:r>
          </w:p>
        </w:tc>
        <w:tc>
          <w:tcPr>
            <w:tcW w:w="2445" w:type="dxa"/>
            <w:tcBorders>
              <w:left w:val="single" w:sz="4" w:space="0" w:color="auto"/>
              <w:bottom w:val="single" w:sz="4" w:space="0" w:color="auto"/>
            </w:tcBorders>
            <w:shd w:val="clear" w:color="auto" w:fill="auto"/>
            <w:vAlign w:val="center"/>
            <w:hideMark/>
          </w:tcPr>
          <w:p w:rsidR="00371829" w:rsidRDefault="009328E3">
            <w:pPr>
              <w:ind w:firstLine="0"/>
              <w:jc w:val="center"/>
              <w:rPr>
                <w:b/>
                <w:bCs/>
                <w:sz w:val="20"/>
                <w:szCs w:val="20"/>
              </w:rPr>
            </w:pPr>
            <w:r w:rsidRPr="00C71473">
              <w:rPr>
                <w:b/>
                <w:bCs/>
                <w:sz w:val="20"/>
                <w:szCs w:val="20"/>
              </w:rPr>
              <w:t>Тарифная ставка на электрическую энергию, руб./(МВт*ч) (без НДС)</w:t>
            </w:r>
          </w:p>
        </w:tc>
        <w:tc>
          <w:tcPr>
            <w:tcW w:w="236" w:type="dxa"/>
            <w:tcBorders>
              <w:left w:val="single" w:sz="4" w:space="0" w:color="auto"/>
              <w:bottom w:val="single" w:sz="4" w:space="0" w:color="auto"/>
            </w:tcBorders>
            <w:shd w:val="clear" w:color="auto" w:fill="auto"/>
            <w:vAlign w:val="center"/>
          </w:tcPr>
          <w:p w:rsidR="0090506D" w:rsidRDefault="0090506D">
            <w:pPr>
              <w:spacing w:line="240" w:lineRule="auto"/>
              <w:ind w:firstLine="0"/>
              <w:jc w:val="left"/>
              <w:rPr>
                <w:b/>
                <w:bCs/>
                <w:sz w:val="20"/>
                <w:szCs w:val="20"/>
              </w:rPr>
            </w:pPr>
          </w:p>
          <w:p w:rsidR="0090506D" w:rsidRDefault="0090506D">
            <w:pPr>
              <w:spacing w:line="240" w:lineRule="auto"/>
              <w:ind w:firstLine="0"/>
              <w:jc w:val="left"/>
              <w:rPr>
                <w:b/>
                <w:bCs/>
                <w:sz w:val="20"/>
                <w:szCs w:val="20"/>
              </w:rPr>
            </w:pPr>
          </w:p>
          <w:p w:rsidR="0090506D" w:rsidRDefault="0090506D">
            <w:pPr>
              <w:spacing w:line="240" w:lineRule="auto"/>
              <w:ind w:firstLine="0"/>
              <w:jc w:val="left"/>
              <w:rPr>
                <w:b/>
                <w:bCs/>
                <w:sz w:val="20"/>
                <w:szCs w:val="20"/>
              </w:rPr>
            </w:pPr>
          </w:p>
          <w:p w:rsidR="0090506D" w:rsidRDefault="0090506D">
            <w:pPr>
              <w:spacing w:line="240" w:lineRule="auto"/>
              <w:ind w:firstLine="0"/>
              <w:jc w:val="left"/>
              <w:rPr>
                <w:b/>
                <w:bCs/>
                <w:sz w:val="20"/>
                <w:szCs w:val="20"/>
              </w:rPr>
            </w:pPr>
          </w:p>
          <w:p w:rsidR="0090506D" w:rsidRDefault="0090506D">
            <w:pPr>
              <w:ind w:firstLine="0"/>
              <w:jc w:val="center"/>
              <w:rPr>
                <w:b/>
                <w:bCs/>
                <w:sz w:val="20"/>
                <w:szCs w:val="20"/>
              </w:rPr>
            </w:pPr>
          </w:p>
        </w:tc>
        <w:tc>
          <w:tcPr>
            <w:tcW w:w="1978" w:type="dxa"/>
            <w:tcBorders>
              <w:bottom w:val="single" w:sz="4" w:space="0" w:color="auto"/>
              <w:right w:val="single" w:sz="4" w:space="0" w:color="auto"/>
            </w:tcBorders>
            <w:shd w:val="clear" w:color="auto" w:fill="auto"/>
            <w:vAlign w:val="center"/>
            <w:hideMark/>
          </w:tcPr>
          <w:p w:rsidR="00371829" w:rsidRDefault="009328E3">
            <w:pPr>
              <w:ind w:firstLine="0"/>
              <w:jc w:val="center"/>
              <w:rPr>
                <w:b/>
                <w:bCs/>
                <w:sz w:val="20"/>
                <w:szCs w:val="20"/>
              </w:rPr>
            </w:pPr>
            <w:r w:rsidRPr="00C71473">
              <w:rPr>
                <w:b/>
                <w:bCs/>
                <w:sz w:val="20"/>
                <w:szCs w:val="20"/>
              </w:rPr>
              <w:t>Тарифная ставка на мощность, руб./МВт</w:t>
            </w:r>
            <w:proofErr w:type="gramStart"/>
            <w:r w:rsidRPr="00C71473">
              <w:rPr>
                <w:b/>
                <w:bCs/>
                <w:sz w:val="20"/>
                <w:szCs w:val="20"/>
              </w:rPr>
              <w:t>.</w:t>
            </w:r>
            <w:proofErr w:type="gramEnd"/>
            <w:r w:rsidRPr="00C71473">
              <w:rPr>
                <w:b/>
                <w:bCs/>
                <w:sz w:val="20"/>
                <w:szCs w:val="20"/>
              </w:rPr>
              <w:t xml:space="preserve"> </w:t>
            </w:r>
            <w:proofErr w:type="gramStart"/>
            <w:r w:rsidRPr="00C71473">
              <w:rPr>
                <w:b/>
                <w:bCs/>
                <w:sz w:val="20"/>
                <w:szCs w:val="20"/>
              </w:rPr>
              <w:t>в</w:t>
            </w:r>
            <w:proofErr w:type="gramEnd"/>
            <w:r w:rsidRPr="00C71473">
              <w:rPr>
                <w:b/>
                <w:bCs/>
                <w:sz w:val="20"/>
                <w:szCs w:val="20"/>
              </w:rPr>
              <w:t xml:space="preserve"> месяц (без НДС)</w:t>
            </w:r>
          </w:p>
        </w:tc>
      </w:tr>
      <w:tr w:rsidR="009328E3" w:rsidRPr="00C71473" w:rsidTr="002A5387">
        <w:trPr>
          <w:trHeight w:val="258"/>
        </w:trPr>
        <w:tc>
          <w:tcPr>
            <w:tcW w:w="2709" w:type="dxa"/>
            <w:vMerge w:val="restart"/>
            <w:tcBorders>
              <w:left w:val="nil"/>
              <w:right w:val="nil"/>
            </w:tcBorders>
            <w:shd w:val="clear" w:color="auto" w:fill="auto"/>
            <w:vAlign w:val="center"/>
            <w:hideMark/>
          </w:tcPr>
          <w:p w:rsidR="00371829" w:rsidRDefault="009328E3">
            <w:pPr>
              <w:ind w:firstLine="0"/>
              <w:jc w:val="center"/>
              <w:rPr>
                <w:bCs/>
                <w:sz w:val="20"/>
                <w:szCs w:val="20"/>
              </w:rPr>
            </w:pPr>
            <w:r w:rsidRPr="00C71473">
              <w:rPr>
                <w:bCs/>
                <w:sz w:val="20"/>
                <w:szCs w:val="20"/>
              </w:rPr>
              <w:t>ОАО «Мобильные ГТЭС»</w:t>
            </w:r>
          </w:p>
        </w:tc>
        <w:tc>
          <w:tcPr>
            <w:tcW w:w="2133" w:type="dxa"/>
            <w:tcBorders>
              <w:left w:val="nil"/>
              <w:right w:val="nil"/>
            </w:tcBorders>
            <w:shd w:val="clear" w:color="auto" w:fill="auto"/>
            <w:vAlign w:val="center"/>
            <w:hideMark/>
          </w:tcPr>
          <w:p w:rsidR="00371829" w:rsidRDefault="009328E3">
            <w:pPr>
              <w:ind w:firstLine="0"/>
              <w:jc w:val="center"/>
              <w:rPr>
                <w:bCs/>
                <w:sz w:val="20"/>
                <w:szCs w:val="20"/>
              </w:rPr>
            </w:pPr>
            <w:r w:rsidRPr="00C71473">
              <w:rPr>
                <w:bCs/>
                <w:sz w:val="20"/>
                <w:szCs w:val="20"/>
              </w:rPr>
              <w:t xml:space="preserve">Мобильная ГТЭС </w:t>
            </w:r>
            <w:proofErr w:type="spellStart"/>
            <w:r w:rsidRPr="00C71473">
              <w:rPr>
                <w:bCs/>
                <w:sz w:val="20"/>
                <w:szCs w:val="20"/>
              </w:rPr>
              <w:t>Кызылская</w:t>
            </w:r>
            <w:proofErr w:type="spellEnd"/>
          </w:p>
        </w:tc>
        <w:tc>
          <w:tcPr>
            <w:tcW w:w="2445" w:type="dxa"/>
            <w:tcBorders>
              <w:left w:val="nil"/>
              <w:right w:val="nil"/>
            </w:tcBorders>
            <w:shd w:val="clear" w:color="auto" w:fill="auto"/>
            <w:vAlign w:val="center"/>
            <w:hideMark/>
          </w:tcPr>
          <w:p w:rsidR="00371829" w:rsidRDefault="009328E3">
            <w:pPr>
              <w:ind w:firstLine="0"/>
              <w:jc w:val="center"/>
              <w:rPr>
                <w:bCs/>
                <w:sz w:val="20"/>
                <w:szCs w:val="20"/>
              </w:rPr>
            </w:pPr>
            <w:r w:rsidRPr="00C71473">
              <w:rPr>
                <w:bCs/>
                <w:sz w:val="20"/>
                <w:szCs w:val="20"/>
              </w:rPr>
              <w:t>4 977,64</w:t>
            </w:r>
          </w:p>
        </w:tc>
        <w:tc>
          <w:tcPr>
            <w:tcW w:w="236" w:type="dxa"/>
            <w:tcBorders>
              <w:left w:val="nil"/>
              <w:right w:val="nil"/>
            </w:tcBorders>
            <w:shd w:val="clear" w:color="auto" w:fill="auto"/>
            <w:vAlign w:val="center"/>
          </w:tcPr>
          <w:p w:rsidR="0090506D" w:rsidRDefault="0090506D">
            <w:pPr>
              <w:ind w:firstLine="0"/>
              <w:jc w:val="center"/>
              <w:rPr>
                <w:bCs/>
                <w:sz w:val="20"/>
                <w:szCs w:val="20"/>
              </w:rPr>
            </w:pPr>
          </w:p>
        </w:tc>
        <w:tc>
          <w:tcPr>
            <w:tcW w:w="1978" w:type="dxa"/>
            <w:tcBorders>
              <w:left w:val="nil"/>
              <w:right w:val="nil"/>
            </w:tcBorders>
            <w:shd w:val="clear" w:color="auto" w:fill="auto"/>
            <w:vAlign w:val="center"/>
            <w:hideMark/>
          </w:tcPr>
          <w:p w:rsidR="00371829" w:rsidRDefault="009328E3">
            <w:pPr>
              <w:ind w:firstLine="0"/>
              <w:jc w:val="center"/>
              <w:rPr>
                <w:bCs/>
                <w:sz w:val="20"/>
                <w:szCs w:val="20"/>
              </w:rPr>
            </w:pPr>
            <w:r w:rsidRPr="00C71473">
              <w:rPr>
                <w:bCs/>
                <w:sz w:val="20"/>
                <w:szCs w:val="20"/>
              </w:rPr>
              <w:t>126 368,00</w:t>
            </w:r>
          </w:p>
        </w:tc>
      </w:tr>
      <w:tr w:rsidR="009328E3" w:rsidRPr="00C71473" w:rsidTr="002A5387">
        <w:trPr>
          <w:trHeight w:val="378"/>
        </w:trPr>
        <w:tc>
          <w:tcPr>
            <w:tcW w:w="2709" w:type="dxa"/>
            <w:vMerge/>
            <w:tcBorders>
              <w:left w:val="nil"/>
              <w:right w:val="nil"/>
            </w:tcBorders>
            <w:shd w:val="clear" w:color="auto" w:fill="auto"/>
            <w:vAlign w:val="center"/>
            <w:hideMark/>
          </w:tcPr>
          <w:p w:rsidR="00371829" w:rsidRDefault="00371829">
            <w:pPr>
              <w:ind w:firstLine="0"/>
              <w:jc w:val="center"/>
              <w:rPr>
                <w:bCs/>
                <w:sz w:val="20"/>
                <w:szCs w:val="20"/>
              </w:rPr>
            </w:pPr>
          </w:p>
        </w:tc>
        <w:tc>
          <w:tcPr>
            <w:tcW w:w="2133" w:type="dxa"/>
            <w:tcBorders>
              <w:left w:val="nil"/>
              <w:right w:val="nil"/>
            </w:tcBorders>
            <w:shd w:val="clear" w:color="auto" w:fill="auto"/>
            <w:vAlign w:val="center"/>
            <w:hideMark/>
          </w:tcPr>
          <w:p w:rsidR="00371829" w:rsidRDefault="009328E3">
            <w:pPr>
              <w:ind w:firstLine="0"/>
              <w:jc w:val="center"/>
              <w:rPr>
                <w:bCs/>
                <w:sz w:val="20"/>
                <w:szCs w:val="20"/>
              </w:rPr>
            </w:pPr>
            <w:r w:rsidRPr="00C71473">
              <w:rPr>
                <w:bCs/>
                <w:sz w:val="20"/>
                <w:szCs w:val="20"/>
              </w:rPr>
              <w:t xml:space="preserve">ПС "ГПП-3", </w:t>
            </w:r>
          </w:p>
          <w:p w:rsidR="00371829" w:rsidRDefault="009328E3">
            <w:pPr>
              <w:ind w:firstLine="0"/>
              <w:jc w:val="center"/>
              <w:rPr>
                <w:bCs/>
                <w:sz w:val="20"/>
                <w:szCs w:val="20"/>
              </w:rPr>
            </w:pPr>
            <w:r w:rsidRPr="00C71473">
              <w:rPr>
                <w:bCs/>
                <w:sz w:val="20"/>
                <w:szCs w:val="20"/>
              </w:rPr>
              <w:t>г.</w:t>
            </w:r>
            <w:r w:rsidR="003E74FD">
              <w:rPr>
                <w:bCs/>
                <w:sz w:val="20"/>
                <w:szCs w:val="20"/>
              </w:rPr>
              <w:t xml:space="preserve"> </w:t>
            </w:r>
            <w:r w:rsidRPr="00C71473">
              <w:rPr>
                <w:bCs/>
                <w:sz w:val="20"/>
                <w:szCs w:val="20"/>
              </w:rPr>
              <w:t>Саяногорск</w:t>
            </w:r>
          </w:p>
        </w:tc>
        <w:tc>
          <w:tcPr>
            <w:tcW w:w="2445" w:type="dxa"/>
            <w:tcBorders>
              <w:left w:val="nil"/>
              <w:right w:val="nil"/>
            </w:tcBorders>
            <w:shd w:val="clear" w:color="auto" w:fill="auto"/>
            <w:vAlign w:val="center"/>
            <w:hideMark/>
          </w:tcPr>
          <w:p w:rsidR="00371829" w:rsidRDefault="009328E3">
            <w:pPr>
              <w:ind w:firstLine="0"/>
              <w:jc w:val="center"/>
              <w:rPr>
                <w:bCs/>
                <w:sz w:val="20"/>
                <w:szCs w:val="20"/>
              </w:rPr>
            </w:pPr>
            <w:r w:rsidRPr="00C71473">
              <w:rPr>
                <w:bCs/>
                <w:sz w:val="20"/>
                <w:szCs w:val="20"/>
              </w:rPr>
              <w:t>4 670,79</w:t>
            </w:r>
          </w:p>
        </w:tc>
        <w:tc>
          <w:tcPr>
            <w:tcW w:w="236" w:type="dxa"/>
            <w:tcBorders>
              <w:left w:val="nil"/>
              <w:right w:val="nil"/>
            </w:tcBorders>
            <w:shd w:val="clear" w:color="auto" w:fill="auto"/>
            <w:vAlign w:val="center"/>
          </w:tcPr>
          <w:p w:rsidR="0090506D" w:rsidRDefault="0090506D">
            <w:pPr>
              <w:ind w:firstLine="0"/>
              <w:jc w:val="center"/>
              <w:rPr>
                <w:bCs/>
                <w:sz w:val="20"/>
                <w:szCs w:val="20"/>
              </w:rPr>
            </w:pPr>
          </w:p>
        </w:tc>
        <w:tc>
          <w:tcPr>
            <w:tcW w:w="1978" w:type="dxa"/>
            <w:tcBorders>
              <w:left w:val="nil"/>
              <w:right w:val="nil"/>
            </w:tcBorders>
            <w:shd w:val="clear" w:color="auto" w:fill="auto"/>
            <w:vAlign w:val="center"/>
            <w:hideMark/>
          </w:tcPr>
          <w:p w:rsidR="00371829" w:rsidRDefault="009328E3">
            <w:pPr>
              <w:ind w:firstLine="0"/>
              <w:jc w:val="center"/>
              <w:rPr>
                <w:bCs/>
                <w:sz w:val="20"/>
                <w:szCs w:val="20"/>
              </w:rPr>
            </w:pPr>
            <w:r w:rsidRPr="00C71473">
              <w:rPr>
                <w:bCs/>
                <w:sz w:val="20"/>
                <w:szCs w:val="20"/>
              </w:rPr>
              <w:t>126 368,00</w:t>
            </w:r>
          </w:p>
        </w:tc>
      </w:tr>
    </w:tbl>
    <w:p w:rsidR="00AC2889" w:rsidRDefault="00AC2889">
      <w:pPr>
        <w:spacing w:line="240" w:lineRule="auto"/>
        <w:ind w:firstLine="0"/>
        <w:jc w:val="left"/>
        <w:rPr>
          <w:rFonts w:cs="Times New Roman"/>
          <w:b/>
          <w:bCs/>
          <w:iCs/>
          <w:sz w:val="28"/>
          <w:szCs w:val="28"/>
        </w:rPr>
      </w:pPr>
    </w:p>
    <w:p w:rsidR="001F1DCE" w:rsidRPr="00762743" w:rsidRDefault="007065A5" w:rsidP="00C066A6">
      <w:pPr>
        <w:pStyle w:val="2"/>
      </w:pPr>
      <w:bookmarkStart w:id="66" w:name="_Toc354581084"/>
      <w:r>
        <w:t>6</w:t>
      </w:r>
      <w:r w:rsidR="001F1DCE" w:rsidRPr="00762743">
        <w:t>.3. ПРОДУКЦИЯ ОБЩЕСТВА</w:t>
      </w:r>
      <w:bookmarkEnd w:id="66"/>
    </w:p>
    <w:p w:rsidR="001F1DCE" w:rsidRPr="00762743" w:rsidRDefault="001F1DCE" w:rsidP="008102A6">
      <w:r w:rsidRPr="00762743">
        <w:t>Продуктами, производимыми и поставляемыми в настоящее время на рынок ОАО «</w:t>
      </w:r>
      <w:proofErr w:type="gramStart"/>
      <w:r w:rsidRPr="00762743">
        <w:t>Мобильные</w:t>
      </w:r>
      <w:proofErr w:type="gramEnd"/>
      <w:r w:rsidRPr="00762743">
        <w:t xml:space="preserve"> ГТЭС», являются электрическая энергия и мощность.  </w:t>
      </w:r>
    </w:p>
    <w:p w:rsidR="00762743" w:rsidRDefault="00762743" w:rsidP="00762743">
      <w:pPr>
        <w:pStyle w:val="aff1"/>
        <w:spacing w:after="0" w:afterAutospacing="0"/>
        <w:ind w:left="0" w:firstLine="567"/>
        <w:rPr>
          <w:rFonts w:ascii="Arial" w:hAnsi="Arial" w:cs="Arial"/>
          <w:b/>
          <w:sz w:val="24"/>
          <w:szCs w:val="24"/>
          <w:u w:val="single"/>
        </w:rPr>
      </w:pPr>
      <w:r w:rsidRPr="000259F2">
        <w:rPr>
          <w:rFonts w:ascii="Arial" w:hAnsi="Arial" w:cs="Arial"/>
          <w:b/>
          <w:sz w:val="24"/>
          <w:szCs w:val="24"/>
          <w:u w:val="single"/>
        </w:rPr>
        <w:t>Продаж</w:t>
      </w:r>
      <w:r>
        <w:rPr>
          <w:rFonts w:ascii="Arial" w:hAnsi="Arial" w:cs="Arial"/>
          <w:b/>
          <w:sz w:val="24"/>
          <w:szCs w:val="24"/>
          <w:u w:val="single"/>
        </w:rPr>
        <w:t>а электроэнергии.</w:t>
      </w:r>
    </w:p>
    <w:p w:rsidR="00762743" w:rsidRDefault="00762743" w:rsidP="00762743">
      <w:pPr>
        <w:ind w:firstLine="567"/>
      </w:pPr>
      <w:r w:rsidRPr="00B9282D">
        <w:t>Общество осуществляет торговлю электрической энергией на оптовом рынке с использованием следующих механизмов:</w:t>
      </w:r>
    </w:p>
    <w:p w:rsidR="00762743" w:rsidRPr="000259F2" w:rsidRDefault="00762743" w:rsidP="00762743">
      <w:pPr>
        <w:shd w:val="clear" w:color="auto" w:fill="FFFFFF"/>
        <w:ind w:firstLine="567"/>
        <w:rPr>
          <w:b/>
          <w:color w:val="000000"/>
        </w:rPr>
      </w:pPr>
      <w:r w:rsidRPr="000259F2">
        <w:rPr>
          <w:b/>
          <w:color w:val="000000"/>
        </w:rPr>
        <w:t>Регулируемые договоры (РД)</w:t>
      </w:r>
    </w:p>
    <w:p w:rsidR="00762743" w:rsidRDefault="00762743" w:rsidP="00762743">
      <w:pPr>
        <w:shd w:val="clear" w:color="auto" w:fill="FFFFFF"/>
        <w:ind w:firstLine="567"/>
        <w:rPr>
          <w:color w:val="000000"/>
        </w:rPr>
      </w:pPr>
      <w:r w:rsidRPr="000259F2">
        <w:rPr>
          <w:color w:val="000000"/>
        </w:rPr>
        <w:t xml:space="preserve">С 2011 года регулируемые договоры (РД) заключаются только в отношении объемов электроэнергии и мощности, предназначенных для поставок населению и приравненным к населению группам потребителей, а также гарантирующим поставщикам, контролируемым </w:t>
      </w:r>
      <w:r>
        <w:rPr>
          <w:color w:val="000000"/>
        </w:rPr>
        <w:t>ОАО «</w:t>
      </w:r>
      <w:r w:rsidRPr="000259F2">
        <w:rPr>
          <w:color w:val="000000"/>
        </w:rPr>
        <w:t>МРСК Северного Кавказа</w:t>
      </w:r>
      <w:r>
        <w:rPr>
          <w:color w:val="000000"/>
        </w:rPr>
        <w:t>»</w:t>
      </w:r>
      <w:r w:rsidRPr="000259F2">
        <w:rPr>
          <w:color w:val="000000"/>
        </w:rPr>
        <w:t xml:space="preserve">, на территории которых </w:t>
      </w:r>
      <w:proofErr w:type="gramStart"/>
      <w:r w:rsidRPr="000259F2">
        <w:rPr>
          <w:color w:val="000000"/>
        </w:rPr>
        <w:t>устанавливаются особые условия</w:t>
      </w:r>
      <w:proofErr w:type="gramEnd"/>
      <w:r w:rsidRPr="000259F2">
        <w:rPr>
          <w:color w:val="000000"/>
        </w:rPr>
        <w:t xml:space="preserve"> функционирования оптового рынка электрической энергии и мощности (вплоть до 2015 года). </w:t>
      </w:r>
      <w:proofErr w:type="gramStart"/>
      <w:r w:rsidRPr="000259F2">
        <w:rPr>
          <w:color w:val="000000"/>
        </w:rPr>
        <w:t>Цены (тарифы) на поставку электрической энергии и мощности по регулируемым договорам рассчитываются по определяемым федеральным органом исполнительной власти в области государственного регулирования тарифов формулам индексации цен (ФСТ РФ).</w:t>
      </w:r>
      <w:proofErr w:type="gramEnd"/>
      <w:r w:rsidRPr="000259F2">
        <w:rPr>
          <w:color w:val="000000"/>
        </w:rPr>
        <w:t xml:space="preserve"> </w:t>
      </w:r>
      <w:proofErr w:type="gramStart"/>
      <w:r w:rsidRPr="000259F2">
        <w:rPr>
          <w:color w:val="000000"/>
        </w:rPr>
        <w:t xml:space="preserve">Объемы поставки электроэнергии и мощности по РД устанавливаются в рамках формируемого Федеральной службой по тарифам сводного прогнозного баланса производства и поставок электрической энергии таким образом, чтобы для </w:t>
      </w:r>
      <w:r w:rsidRPr="000259F2">
        <w:rPr>
          <w:color w:val="000000"/>
        </w:rPr>
        <w:lastRenderedPageBreak/>
        <w:t>включенного в сводный баланс производителя электроэнергии и мощности поставки по РД не превышали 35% от планового объема поставки электрической энергии (мощности) на оптовый рынок, определенного в балансовом решении на соответствующий период регулирования.</w:t>
      </w:r>
      <w:r w:rsidR="00831189">
        <w:rPr>
          <w:color w:val="000000"/>
        </w:rPr>
        <w:t xml:space="preserve"> </w:t>
      </w:r>
      <w:proofErr w:type="gramEnd"/>
    </w:p>
    <w:p w:rsidR="00100059" w:rsidRDefault="00100059" w:rsidP="00762743">
      <w:pPr>
        <w:shd w:val="clear" w:color="auto" w:fill="FFFFFF"/>
        <w:ind w:firstLine="567"/>
        <w:rPr>
          <w:b/>
          <w:color w:val="000000"/>
        </w:rPr>
      </w:pPr>
    </w:p>
    <w:p w:rsidR="00762743" w:rsidRPr="000259F2" w:rsidRDefault="00762743" w:rsidP="00762743">
      <w:pPr>
        <w:shd w:val="clear" w:color="auto" w:fill="FFFFFF"/>
        <w:ind w:firstLine="567"/>
        <w:rPr>
          <w:b/>
          <w:color w:val="000000"/>
        </w:rPr>
      </w:pPr>
      <w:r w:rsidRPr="000259F2">
        <w:rPr>
          <w:b/>
          <w:color w:val="000000"/>
        </w:rPr>
        <w:t>Рынок на сутки вперед (РСВ)</w:t>
      </w:r>
    </w:p>
    <w:p w:rsidR="00371829" w:rsidRDefault="00762743">
      <w:pPr>
        <w:shd w:val="clear" w:color="auto" w:fill="FFFFFF"/>
        <w:ind w:firstLine="567"/>
        <w:rPr>
          <w:color w:val="000000"/>
        </w:rPr>
      </w:pPr>
      <w:r w:rsidRPr="000259F2">
        <w:rPr>
          <w:color w:val="000000"/>
        </w:rPr>
        <w:t>В «рынке на сутки вперед» (РСВ) торгуются объемы электрической энергии, вырабатываемые свыше объема РД по свободным (маржинальным) ценам, полученным в результате конкурентного отбора ценовых заявок участников оптового рынка на покупку/продажу электрической энергии. Торги в РСВ организует и проводит ОАО «АТС» (Открытое акционерное общество «Администратор торговой системы»).</w:t>
      </w:r>
    </w:p>
    <w:p w:rsidR="00762743" w:rsidRPr="000259F2" w:rsidRDefault="00762743" w:rsidP="00762743">
      <w:pPr>
        <w:shd w:val="clear" w:color="auto" w:fill="FFFFFF"/>
        <w:ind w:firstLine="567"/>
        <w:rPr>
          <w:b/>
          <w:color w:val="000000"/>
        </w:rPr>
      </w:pPr>
      <w:r w:rsidRPr="000259F2">
        <w:rPr>
          <w:b/>
          <w:color w:val="000000"/>
        </w:rPr>
        <w:t>Балансирующий рынок (БР)</w:t>
      </w:r>
    </w:p>
    <w:p w:rsidR="00762743" w:rsidRDefault="00762743" w:rsidP="00762743">
      <w:pPr>
        <w:shd w:val="clear" w:color="auto" w:fill="FFFFFF"/>
        <w:ind w:firstLine="567"/>
        <w:rPr>
          <w:color w:val="000000"/>
        </w:rPr>
      </w:pPr>
      <w:r w:rsidRPr="000259F2">
        <w:rPr>
          <w:color w:val="000000"/>
        </w:rPr>
        <w:t>На балансирующем рынке (БР) осуществляется торговля отклонениями фактического графика производства от планового по ценам, сформированным на основе конкурентного отбора по маржинальному принципу заявок участников БР (поставщики и потребители с регулируемой нагрузкой).</w:t>
      </w:r>
    </w:p>
    <w:p w:rsidR="00762743" w:rsidRPr="000259F2" w:rsidRDefault="00762743" w:rsidP="00762743">
      <w:pPr>
        <w:shd w:val="clear" w:color="auto" w:fill="FFFFFF"/>
        <w:ind w:firstLine="567"/>
        <w:rPr>
          <w:b/>
          <w:color w:val="000000"/>
        </w:rPr>
      </w:pPr>
      <w:r>
        <w:rPr>
          <w:b/>
          <w:color w:val="000000"/>
        </w:rPr>
        <w:t>Продажа м</w:t>
      </w:r>
      <w:r w:rsidRPr="000259F2">
        <w:rPr>
          <w:b/>
          <w:color w:val="000000"/>
        </w:rPr>
        <w:t>ощност</w:t>
      </w:r>
      <w:r>
        <w:rPr>
          <w:b/>
          <w:color w:val="000000"/>
        </w:rPr>
        <w:t>и</w:t>
      </w:r>
    </w:p>
    <w:p w:rsidR="00762743" w:rsidRPr="000259F2" w:rsidRDefault="00762743" w:rsidP="00762743">
      <w:pPr>
        <w:shd w:val="clear" w:color="auto" w:fill="FFFFFF"/>
        <w:ind w:firstLine="567"/>
        <w:rPr>
          <w:color w:val="000000"/>
        </w:rPr>
      </w:pPr>
      <w:r w:rsidRPr="000259F2">
        <w:rPr>
          <w:color w:val="000000"/>
        </w:rPr>
        <w:t>С 2011 года по регулируемым договорам поставляется мощность только в объемах, необходимых для поставки населению и приравненным к нему категориям потребителей.</w:t>
      </w:r>
    </w:p>
    <w:p w:rsidR="00762743" w:rsidRDefault="00762743" w:rsidP="00762743">
      <w:pPr>
        <w:shd w:val="clear" w:color="auto" w:fill="FFFFFF"/>
        <w:ind w:firstLine="567"/>
        <w:rPr>
          <w:color w:val="000000"/>
        </w:rPr>
      </w:pPr>
      <w:r w:rsidRPr="000259F2">
        <w:rPr>
          <w:color w:val="000000"/>
        </w:rPr>
        <w:t xml:space="preserve">Торговля </w:t>
      </w:r>
      <w:proofErr w:type="spellStart"/>
      <w:r w:rsidRPr="000259F2">
        <w:rPr>
          <w:color w:val="000000"/>
        </w:rPr>
        <w:t>либерализованной</w:t>
      </w:r>
      <w:proofErr w:type="spellEnd"/>
      <w:r w:rsidRPr="000259F2">
        <w:rPr>
          <w:color w:val="000000"/>
        </w:rPr>
        <w:t xml:space="preserve"> — «свободной» — мощностью осуществляется через механизмы конкурентного отбора мощности, заключением свободных договоров (напрямую с покупателем) или биржу электрической энергии и мощности.</w:t>
      </w:r>
    </w:p>
    <w:p w:rsidR="00762743" w:rsidRDefault="00762743" w:rsidP="00762743">
      <w:pPr>
        <w:shd w:val="clear" w:color="auto" w:fill="FFFFFF"/>
        <w:ind w:firstLine="567"/>
        <w:rPr>
          <w:color w:val="000000"/>
        </w:rPr>
      </w:pPr>
      <w:r>
        <w:rPr>
          <w:color w:val="000000"/>
        </w:rPr>
        <w:t>Кроме того, в случае, если генерирующий объект был отнесен к генерирующим объектам, поставляющим мощность в вынужденном режиме, то реализация мощности такого объекта осуществляется по договорам купли-продажи мощности, заключенным с генерирующими объектами, поставляющими мощность в вынужденном режиме.</w:t>
      </w:r>
    </w:p>
    <w:p w:rsidR="00762743" w:rsidRPr="000259F2" w:rsidRDefault="00762743" w:rsidP="00762743">
      <w:pPr>
        <w:shd w:val="clear" w:color="auto" w:fill="FFFFFF"/>
        <w:ind w:firstLine="567"/>
        <w:rPr>
          <w:color w:val="000000"/>
        </w:rPr>
      </w:pPr>
    </w:p>
    <w:p w:rsidR="00762743" w:rsidRDefault="00762743" w:rsidP="00762743">
      <w:pPr>
        <w:tabs>
          <w:tab w:val="left" w:pos="0"/>
        </w:tabs>
        <w:jc w:val="center"/>
        <w:rPr>
          <w:b/>
        </w:rPr>
      </w:pPr>
      <w:r>
        <w:rPr>
          <w:b/>
        </w:rPr>
        <w:t>Продажи</w:t>
      </w:r>
      <w:r w:rsidRPr="003C60FF">
        <w:rPr>
          <w:b/>
        </w:rPr>
        <w:t xml:space="preserve"> электроэнергии</w:t>
      </w:r>
      <w:r>
        <w:rPr>
          <w:b/>
        </w:rPr>
        <w:t xml:space="preserve"> и мощности Обществом в 2011-2012 годах*</w:t>
      </w:r>
    </w:p>
    <w:tbl>
      <w:tblPr>
        <w:tblW w:w="9463" w:type="dxa"/>
        <w:tblInd w:w="108" w:type="dxa"/>
        <w:tblBorders>
          <w:bottom w:val="single" w:sz="6" w:space="0" w:color="auto"/>
          <w:insideH w:val="single" w:sz="6" w:space="0" w:color="auto"/>
        </w:tblBorders>
        <w:tblLook w:val="04A0"/>
      </w:tblPr>
      <w:tblGrid>
        <w:gridCol w:w="5374"/>
        <w:gridCol w:w="285"/>
        <w:gridCol w:w="15"/>
        <w:gridCol w:w="1662"/>
        <w:gridCol w:w="375"/>
        <w:gridCol w:w="30"/>
        <w:gridCol w:w="1722"/>
      </w:tblGrid>
      <w:tr w:rsidR="00762743" w:rsidRPr="009917CD" w:rsidTr="005E1F74">
        <w:trPr>
          <w:trHeight w:val="420"/>
        </w:trPr>
        <w:tc>
          <w:tcPr>
            <w:tcW w:w="5374" w:type="dxa"/>
            <w:shd w:val="clear" w:color="auto" w:fill="auto"/>
            <w:vAlign w:val="center"/>
            <w:hideMark/>
          </w:tcPr>
          <w:p w:rsidR="00762743" w:rsidRPr="003B6605" w:rsidRDefault="00762743" w:rsidP="005E1F74">
            <w:pPr>
              <w:ind w:left="-1232" w:firstLine="1232"/>
              <w:jc w:val="center"/>
              <w:rPr>
                <w:b/>
                <w:bCs/>
                <w:sz w:val="20"/>
                <w:szCs w:val="20"/>
              </w:rPr>
            </w:pPr>
          </w:p>
        </w:tc>
        <w:tc>
          <w:tcPr>
            <w:tcW w:w="1962" w:type="dxa"/>
            <w:gridSpan w:val="3"/>
          </w:tcPr>
          <w:p w:rsidR="00762743" w:rsidRPr="003B6605" w:rsidRDefault="00762743" w:rsidP="005E1F74">
            <w:pPr>
              <w:jc w:val="center"/>
              <w:rPr>
                <w:b/>
                <w:bCs/>
                <w:sz w:val="20"/>
                <w:szCs w:val="20"/>
              </w:rPr>
            </w:pPr>
          </w:p>
        </w:tc>
        <w:tc>
          <w:tcPr>
            <w:tcW w:w="2127" w:type="dxa"/>
            <w:gridSpan w:val="3"/>
            <w:shd w:val="clear" w:color="000000" w:fill="FFFFFF"/>
            <w:vAlign w:val="center"/>
            <w:hideMark/>
          </w:tcPr>
          <w:p w:rsidR="00762743" w:rsidRPr="009917CD" w:rsidRDefault="00762743" w:rsidP="005E1F74">
            <w:pPr>
              <w:jc w:val="right"/>
              <w:rPr>
                <w:bCs/>
                <w:sz w:val="20"/>
                <w:szCs w:val="20"/>
              </w:rPr>
            </w:pPr>
            <w:r w:rsidRPr="009917CD">
              <w:rPr>
                <w:bCs/>
                <w:sz w:val="20"/>
                <w:szCs w:val="20"/>
              </w:rPr>
              <w:t>МВт</w:t>
            </w:r>
          </w:p>
        </w:tc>
      </w:tr>
      <w:tr w:rsidR="002A5387" w:rsidRPr="003B6605" w:rsidTr="002A5387">
        <w:trPr>
          <w:trHeight w:val="420"/>
        </w:trPr>
        <w:tc>
          <w:tcPr>
            <w:tcW w:w="5374" w:type="dxa"/>
            <w:tcBorders>
              <w:left w:val="single" w:sz="4" w:space="0" w:color="auto"/>
              <w:bottom w:val="single" w:sz="6" w:space="0" w:color="auto"/>
            </w:tcBorders>
            <w:shd w:val="clear" w:color="auto" w:fill="auto"/>
            <w:vAlign w:val="center"/>
            <w:hideMark/>
          </w:tcPr>
          <w:p w:rsidR="002A5387" w:rsidRPr="003B6605" w:rsidRDefault="002A5387" w:rsidP="005E1F74">
            <w:pPr>
              <w:ind w:left="-1232" w:firstLine="1232"/>
              <w:jc w:val="center"/>
              <w:rPr>
                <w:b/>
                <w:bCs/>
                <w:sz w:val="20"/>
                <w:szCs w:val="20"/>
              </w:rPr>
            </w:pPr>
            <w:r w:rsidRPr="003B6605">
              <w:rPr>
                <w:b/>
                <w:bCs/>
                <w:sz w:val="20"/>
                <w:szCs w:val="20"/>
              </w:rPr>
              <w:lastRenderedPageBreak/>
              <w:t>Наименование показателя</w:t>
            </w:r>
          </w:p>
        </w:tc>
        <w:tc>
          <w:tcPr>
            <w:tcW w:w="1962" w:type="dxa"/>
            <w:gridSpan w:val="3"/>
            <w:tcBorders>
              <w:bottom w:val="single" w:sz="6" w:space="0" w:color="auto"/>
            </w:tcBorders>
            <w:vAlign w:val="center"/>
          </w:tcPr>
          <w:p w:rsidR="00371829" w:rsidRDefault="002A5387">
            <w:pPr>
              <w:spacing w:line="240" w:lineRule="auto"/>
              <w:ind w:left="424" w:firstLine="0"/>
              <w:jc w:val="center"/>
              <w:rPr>
                <w:b/>
                <w:bCs/>
                <w:sz w:val="20"/>
                <w:szCs w:val="20"/>
              </w:rPr>
            </w:pPr>
            <w:r w:rsidRPr="003B6605">
              <w:rPr>
                <w:b/>
                <w:bCs/>
                <w:sz w:val="20"/>
                <w:szCs w:val="20"/>
              </w:rPr>
              <w:t>2011</w:t>
            </w:r>
          </w:p>
        </w:tc>
        <w:tc>
          <w:tcPr>
            <w:tcW w:w="2127" w:type="dxa"/>
            <w:gridSpan w:val="3"/>
            <w:tcBorders>
              <w:bottom w:val="single" w:sz="6" w:space="0" w:color="auto"/>
              <w:right w:val="single" w:sz="4" w:space="0" w:color="auto"/>
            </w:tcBorders>
            <w:shd w:val="clear" w:color="000000" w:fill="FFFFFF"/>
            <w:vAlign w:val="center"/>
            <w:hideMark/>
          </w:tcPr>
          <w:p w:rsidR="00371829" w:rsidRDefault="002A5387">
            <w:pPr>
              <w:spacing w:line="240" w:lineRule="auto"/>
              <w:ind w:left="304" w:firstLine="0"/>
              <w:jc w:val="center"/>
              <w:rPr>
                <w:b/>
                <w:bCs/>
                <w:sz w:val="20"/>
                <w:szCs w:val="20"/>
              </w:rPr>
            </w:pPr>
            <w:r w:rsidRPr="003B6605">
              <w:rPr>
                <w:b/>
                <w:bCs/>
                <w:sz w:val="20"/>
                <w:szCs w:val="20"/>
              </w:rPr>
              <w:t>2012</w:t>
            </w:r>
          </w:p>
        </w:tc>
      </w:tr>
      <w:tr w:rsidR="009328E3" w:rsidRPr="003B6605" w:rsidTr="002A5387">
        <w:trPr>
          <w:trHeight w:val="315"/>
        </w:trPr>
        <w:tc>
          <w:tcPr>
            <w:tcW w:w="5374" w:type="dxa"/>
            <w:tcBorders>
              <w:top w:val="single" w:sz="6" w:space="0" w:color="auto"/>
              <w:left w:val="nil"/>
              <w:right w:val="nil"/>
            </w:tcBorders>
            <w:shd w:val="clear" w:color="auto" w:fill="auto"/>
            <w:vAlign w:val="center"/>
            <w:hideMark/>
          </w:tcPr>
          <w:p w:rsidR="00371829" w:rsidRDefault="009328E3">
            <w:pPr>
              <w:spacing w:line="240" w:lineRule="auto"/>
              <w:ind w:firstLine="34"/>
              <w:jc w:val="left"/>
              <w:rPr>
                <w:b/>
                <w:sz w:val="20"/>
                <w:szCs w:val="20"/>
              </w:rPr>
            </w:pPr>
            <w:r w:rsidRPr="003B6605">
              <w:rPr>
                <w:b/>
                <w:sz w:val="20"/>
                <w:szCs w:val="20"/>
              </w:rPr>
              <w:t>Мощность</w:t>
            </w:r>
          </w:p>
        </w:tc>
        <w:tc>
          <w:tcPr>
            <w:tcW w:w="285" w:type="dxa"/>
            <w:tcBorders>
              <w:top w:val="single" w:sz="6" w:space="0" w:color="auto"/>
              <w:left w:val="nil"/>
              <w:right w:val="nil"/>
            </w:tcBorders>
            <w:vAlign w:val="center"/>
          </w:tcPr>
          <w:p w:rsidR="00371829" w:rsidRDefault="00371829">
            <w:pPr>
              <w:spacing w:line="240" w:lineRule="auto"/>
              <w:ind w:firstLine="34"/>
              <w:jc w:val="center"/>
              <w:rPr>
                <w:b/>
                <w:sz w:val="20"/>
                <w:szCs w:val="20"/>
              </w:rPr>
            </w:pPr>
          </w:p>
        </w:tc>
        <w:tc>
          <w:tcPr>
            <w:tcW w:w="1677" w:type="dxa"/>
            <w:gridSpan w:val="2"/>
            <w:tcBorders>
              <w:top w:val="single" w:sz="6" w:space="0" w:color="auto"/>
              <w:left w:val="nil"/>
              <w:right w:val="nil"/>
            </w:tcBorders>
            <w:vAlign w:val="center"/>
          </w:tcPr>
          <w:p w:rsidR="00371829" w:rsidRDefault="009328E3">
            <w:pPr>
              <w:spacing w:line="240" w:lineRule="auto"/>
              <w:ind w:left="424" w:firstLine="34"/>
              <w:jc w:val="center"/>
              <w:rPr>
                <w:b/>
                <w:sz w:val="20"/>
                <w:szCs w:val="20"/>
              </w:rPr>
            </w:pPr>
            <w:r w:rsidRPr="009917CD">
              <w:rPr>
                <w:b/>
                <w:sz w:val="20"/>
                <w:szCs w:val="20"/>
              </w:rPr>
              <w:t>356,97</w:t>
            </w:r>
          </w:p>
        </w:tc>
        <w:tc>
          <w:tcPr>
            <w:tcW w:w="405" w:type="dxa"/>
            <w:gridSpan w:val="2"/>
            <w:tcBorders>
              <w:top w:val="single" w:sz="6" w:space="0" w:color="auto"/>
              <w:left w:val="nil"/>
              <w:right w:val="nil"/>
            </w:tcBorders>
            <w:shd w:val="clear" w:color="auto" w:fill="auto"/>
            <w:noWrap/>
            <w:vAlign w:val="center"/>
            <w:hideMark/>
          </w:tcPr>
          <w:p w:rsidR="00371829" w:rsidRDefault="00371829">
            <w:pPr>
              <w:spacing w:line="240" w:lineRule="auto"/>
              <w:ind w:firstLine="34"/>
              <w:jc w:val="center"/>
              <w:rPr>
                <w:b/>
                <w:sz w:val="20"/>
                <w:szCs w:val="20"/>
              </w:rPr>
            </w:pPr>
          </w:p>
        </w:tc>
        <w:tc>
          <w:tcPr>
            <w:tcW w:w="1722" w:type="dxa"/>
            <w:tcBorders>
              <w:top w:val="single" w:sz="6" w:space="0" w:color="auto"/>
              <w:left w:val="nil"/>
              <w:right w:val="nil"/>
            </w:tcBorders>
            <w:shd w:val="clear" w:color="auto" w:fill="auto"/>
            <w:vAlign w:val="center"/>
          </w:tcPr>
          <w:p w:rsidR="00371829" w:rsidRDefault="009328E3">
            <w:pPr>
              <w:spacing w:line="240" w:lineRule="auto"/>
              <w:ind w:left="304" w:firstLine="34"/>
              <w:jc w:val="center"/>
              <w:rPr>
                <w:b/>
                <w:sz w:val="20"/>
                <w:szCs w:val="20"/>
              </w:rPr>
            </w:pPr>
            <w:r w:rsidRPr="009917CD">
              <w:rPr>
                <w:b/>
                <w:sz w:val="20"/>
                <w:szCs w:val="20"/>
              </w:rPr>
              <w:t>117,005</w:t>
            </w:r>
          </w:p>
        </w:tc>
      </w:tr>
      <w:tr w:rsidR="009328E3" w:rsidRPr="003B6605" w:rsidTr="002A5387">
        <w:trPr>
          <w:trHeight w:val="330"/>
        </w:trPr>
        <w:tc>
          <w:tcPr>
            <w:tcW w:w="5374" w:type="dxa"/>
            <w:tcBorders>
              <w:top w:val="single" w:sz="6" w:space="0" w:color="auto"/>
              <w:left w:val="nil"/>
              <w:right w:val="nil"/>
            </w:tcBorders>
            <w:shd w:val="clear" w:color="auto" w:fill="auto"/>
            <w:vAlign w:val="center"/>
            <w:hideMark/>
          </w:tcPr>
          <w:p w:rsidR="00371829" w:rsidRDefault="009328E3">
            <w:pPr>
              <w:spacing w:line="240" w:lineRule="auto"/>
              <w:ind w:left="176"/>
              <w:jc w:val="left"/>
              <w:rPr>
                <w:sz w:val="20"/>
                <w:szCs w:val="20"/>
              </w:rPr>
            </w:pPr>
            <w:r w:rsidRPr="003B6605">
              <w:rPr>
                <w:sz w:val="20"/>
                <w:szCs w:val="20"/>
              </w:rPr>
              <w:t>по регулируемым договорам</w:t>
            </w:r>
          </w:p>
        </w:tc>
        <w:tc>
          <w:tcPr>
            <w:tcW w:w="285" w:type="dxa"/>
            <w:tcBorders>
              <w:top w:val="single" w:sz="6" w:space="0" w:color="auto"/>
              <w:left w:val="nil"/>
              <w:right w:val="nil"/>
            </w:tcBorders>
            <w:vAlign w:val="center"/>
          </w:tcPr>
          <w:p w:rsidR="00371829" w:rsidRDefault="00371829">
            <w:pPr>
              <w:spacing w:line="240" w:lineRule="auto"/>
              <w:ind w:firstLine="0"/>
              <w:jc w:val="center"/>
              <w:rPr>
                <w:sz w:val="20"/>
                <w:szCs w:val="20"/>
              </w:rPr>
            </w:pPr>
          </w:p>
        </w:tc>
        <w:tc>
          <w:tcPr>
            <w:tcW w:w="1677" w:type="dxa"/>
            <w:gridSpan w:val="2"/>
            <w:tcBorders>
              <w:top w:val="single" w:sz="6" w:space="0" w:color="auto"/>
              <w:left w:val="nil"/>
              <w:right w:val="nil"/>
            </w:tcBorders>
            <w:vAlign w:val="center"/>
          </w:tcPr>
          <w:p w:rsidR="00371829" w:rsidRDefault="009328E3">
            <w:pPr>
              <w:spacing w:line="240" w:lineRule="auto"/>
              <w:ind w:left="424" w:firstLine="0"/>
              <w:jc w:val="center"/>
              <w:rPr>
                <w:sz w:val="20"/>
                <w:szCs w:val="20"/>
              </w:rPr>
            </w:pPr>
            <w:r w:rsidRPr="009917CD">
              <w:rPr>
                <w:sz w:val="20"/>
                <w:szCs w:val="20"/>
              </w:rPr>
              <w:t>98,22</w:t>
            </w:r>
          </w:p>
        </w:tc>
        <w:tc>
          <w:tcPr>
            <w:tcW w:w="405" w:type="dxa"/>
            <w:gridSpan w:val="2"/>
            <w:tcBorders>
              <w:top w:val="single" w:sz="6" w:space="0" w:color="auto"/>
              <w:left w:val="nil"/>
              <w:right w:val="nil"/>
            </w:tcBorders>
            <w:shd w:val="clear" w:color="auto" w:fill="auto"/>
            <w:noWrap/>
            <w:vAlign w:val="center"/>
            <w:hideMark/>
          </w:tcPr>
          <w:p w:rsidR="00371829" w:rsidRDefault="00371829">
            <w:pPr>
              <w:spacing w:line="240" w:lineRule="auto"/>
              <w:ind w:firstLine="0"/>
              <w:jc w:val="center"/>
              <w:rPr>
                <w:sz w:val="20"/>
                <w:szCs w:val="20"/>
              </w:rPr>
            </w:pPr>
          </w:p>
        </w:tc>
        <w:tc>
          <w:tcPr>
            <w:tcW w:w="1722" w:type="dxa"/>
            <w:tcBorders>
              <w:top w:val="single" w:sz="6" w:space="0" w:color="auto"/>
              <w:left w:val="nil"/>
              <w:right w:val="nil"/>
            </w:tcBorders>
            <w:shd w:val="clear" w:color="auto" w:fill="auto"/>
            <w:vAlign w:val="center"/>
          </w:tcPr>
          <w:p w:rsidR="00371829" w:rsidRDefault="009328E3">
            <w:pPr>
              <w:spacing w:line="240" w:lineRule="auto"/>
              <w:ind w:left="304" w:firstLine="0"/>
              <w:jc w:val="center"/>
              <w:rPr>
                <w:sz w:val="20"/>
                <w:szCs w:val="20"/>
              </w:rPr>
            </w:pPr>
            <w:r w:rsidRPr="009917CD">
              <w:rPr>
                <w:sz w:val="20"/>
                <w:szCs w:val="20"/>
              </w:rPr>
              <w:t>9,697</w:t>
            </w:r>
          </w:p>
        </w:tc>
      </w:tr>
      <w:tr w:rsidR="009328E3" w:rsidRPr="003B6605" w:rsidTr="002A5387">
        <w:trPr>
          <w:trHeight w:val="454"/>
        </w:trPr>
        <w:tc>
          <w:tcPr>
            <w:tcW w:w="5374" w:type="dxa"/>
            <w:tcBorders>
              <w:top w:val="single" w:sz="6" w:space="0" w:color="auto"/>
              <w:left w:val="nil"/>
              <w:right w:val="nil"/>
            </w:tcBorders>
            <w:shd w:val="clear" w:color="auto" w:fill="auto"/>
            <w:vAlign w:val="center"/>
            <w:hideMark/>
          </w:tcPr>
          <w:p w:rsidR="00371829" w:rsidRDefault="009328E3">
            <w:pPr>
              <w:spacing w:line="240" w:lineRule="auto"/>
              <w:ind w:left="176"/>
              <w:jc w:val="left"/>
              <w:rPr>
                <w:sz w:val="20"/>
                <w:szCs w:val="20"/>
              </w:rPr>
            </w:pPr>
            <w:r w:rsidRPr="003B6605">
              <w:rPr>
                <w:sz w:val="20"/>
                <w:szCs w:val="20"/>
              </w:rPr>
              <w:t>по договорам купли-продажи мощности по результатам конкурентного отбора мощности (КОМ)</w:t>
            </w:r>
          </w:p>
        </w:tc>
        <w:tc>
          <w:tcPr>
            <w:tcW w:w="285" w:type="dxa"/>
            <w:tcBorders>
              <w:top w:val="single" w:sz="6" w:space="0" w:color="auto"/>
              <w:left w:val="nil"/>
              <w:right w:val="nil"/>
            </w:tcBorders>
            <w:vAlign w:val="center"/>
          </w:tcPr>
          <w:p w:rsidR="009328E3" w:rsidRPr="009917CD" w:rsidRDefault="009328E3" w:rsidP="005E1F74">
            <w:pPr>
              <w:jc w:val="center"/>
              <w:rPr>
                <w:sz w:val="20"/>
                <w:szCs w:val="20"/>
              </w:rPr>
            </w:pPr>
          </w:p>
        </w:tc>
        <w:tc>
          <w:tcPr>
            <w:tcW w:w="1677" w:type="dxa"/>
            <w:gridSpan w:val="2"/>
            <w:tcBorders>
              <w:top w:val="single" w:sz="6" w:space="0" w:color="auto"/>
              <w:left w:val="nil"/>
              <w:right w:val="nil"/>
            </w:tcBorders>
            <w:vAlign w:val="center"/>
          </w:tcPr>
          <w:p w:rsidR="00371829" w:rsidRDefault="00371829">
            <w:pPr>
              <w:spacing w:line="240" w:lineRule="auto"/>
              <w:jc w:val="center"/>
              <w:rPr>
                <w:sz w:val="20"/>
                <w:szCs w:val="20"/>
              </w:rPr>
            </w:pPr>
          </w:p>
        </w:tc>
        <w:tc>
          <w:tcPr>
            <w:tcW w:w="405" w:type="dxa"/>
            <w:gridSpan w:val="2"/>
            <w:tcBorders>
              <w:top w:val="single" w:sz="6" w:space="0" w:color="auto"/>
              <w:left w:val="nil"/>
              <w:right w:val="nil"/>
            </w:tcBorders>
            <w:shd w:val="clear" w:color="auto" w:fill="auto"/>
            <w:noWrap/>
            <w:vAlign w:val="center"/>
            <w:hideMark/>
          </w:tcPr>
          <w:p w:rsidR="00371829" w:rsidRDefault="00371829">
            <w:pPr>
              <w:spacing w:line="240" w:lineRule="auto"/>
              <w:ind w:firstLine="0"/>
              <w:jc w:val="center"/>
              <w:rPr>
                <w:sz w:val="20"/>
                <w:szCs w:val="20"/>
              </w:rPr>
            </w:pPr>
          </w:p>
        </w:tc>
        <w:tc>
          <w:tcPr>
            <w:tcW w:w="1722" w:type="dxa"/>
            <w:tcBorders>
              <w:top w:val="single" w:sz="6" w:space="0" w:color="auto"/>
              <w:left w:val="nil"/>
              <w:right w:val="nil"/>
            </w:tcBorders>
            <w:shd w:val="clear" w:color="auto" w:fill="auto"/>
            <w:vAlign w:val="center"/>
          </w:tcPr>
          <w:p w:rsidR="00371829" w:rsidRDefault="009328E3">
            <w:pPr>
              <w:spacing w:line="240" w:lineRule="auto"/>
              <w:ind w:left="304" w:firstLine="0"/>
              <w:jc w:val="center"/>
              <w:rPr>
                <w:sz w:val="20"/>
                <w:szCs w:val="20"/>
              </w:rPr>
            </w:pPr>
            <w:r w:rsidRPr="009917CD">
              <w:rPr>
                <w:sz w:val="20"/>
                <w:szCs w:val="20"/>
              </w:rPr>
              <w:t>34,912</w:t>
            </w:r>
          </w:p>
        </w:tc>
      </w:tr>
      <w:tr w:rsidR="009328E3" w:rsidRPr="003B6605" w:rsidTr="002A5387">
        <w:trPr>
          <w:trHeight w:val="404"/>
        </w:trPr>
        <w:tc>
          <w:tcPr>
            <w:tcW w:w="5374" w:type="dxa"/>
            <w:tcBorders>
              <w:top w:val="single" w:sz="6" w:space="0" w:color="auto"/>
              <w:left w:val="nil"/>
              <w:right w:val="nil"/>
            </w:tcBorders>
            <w:shd w:val="clear" w:color="auto" w:fill="auto"/>
            <w:vAlign w:val="center"/>
            <w:hideMark/>
          </w:tcPr>
          <w:p w:rsidR="00371829" w:rsidRDefault="009328E3">
            <w:pPr>
              <w:spacing w:line="240" w:lineRule="auto"/>
              <w:ind w:left="176"/>
              <w:jc w:val="left"/>
              <w:rPr>
                <w:sz w:val="20"/>
                <w:szCs w:val="20"/>
              </w:rPr>
            </w:pPr>
            <w:r w:rsidRPr="003B6605">
              <w:rPr>
                <w:sz w:val="20"/>
                <w:szCs w:val="20"/>
              </w:rPr>
              <w:t>по договорам купли-продажи мощности, поставляемой в вынужденном режиме</w:t>
            </w:r>
          </w:p>
        </w:tc>
        <w:tc>
          <w:tcPr>
            <w:tcW w:w="285" w:type="dxa"/>
            <w:tcBorders>
              <w:top w:val="single" w:sz="6" w:space="0" w:color="auto"/>
              <w:left w:val="nil"/>
              <w:right w:val="nil"/>
            </w:tcBorders>
            <w:vAlign w:val="center"/>
          </w:tcPr>
          <w:p w:rsidR="009328E3" w:rsidRPr="009917CD" w:rsidRDefault="009328E3" w:rsidP="009328E3">
            <w:pPr>
              <w:ind w:firstLine="0"/>
              <w:jc w:val="center"/>
              <w:rPr>
                <w:sz w:val="20"/>
                <w:szCs w:val="20"/>
              </w:rPr>
            </w:pPr>
          </w:p>
        </w:tc>
        <w:tc>
          <w:tcPr>
            <w:tcW w:w="1677" w:type="dxa"/>
            <w:gridSpan w:val="2"/>
            <w:tcBorders>
              <w:top w:val="single" w:sz="6" w:space="0" w:color="auto"/>
              <w:left w:val="nil"/>
              <w:right w:val="nil"/>
            </w:tcBorders>
            <w:vAlign w:val="center"/>
          </w:tcPr>
          <w:p w:rsidR="00371829" w:rsidRDefault="009328E3">
            <w:pPr>
              <w:spacing w:line="240" w:lineRule="auto"/>
              <w:ind w:left="424" w:firstLine="0"/>
              <w:jc w:val="center"/>
              <w:rPr>
                <w:sz w:val="20"/>
                <w:szCs w:val="20"/>
              </w:rPr>
            </w:pPr>
            <w:r w:rsidRPr="009917CD">
              <w:rPr>
                <w:sz w:val="20"/>
                <w:szCs w:val="20"/>
              </w:rPr>
              <w:t xml:space="preserve">258,75 </w:t>
            </w:r>
          </w:p>
        </w:tc>
        <w:tc>
          <w:tcPr>
            <w:tcW w:w="405" w:type="dxa"/>
            <w:gridSpan w:val="2"/>
            <w:tcBorders>
              <w:top w:val="single" w:sz="6" w:space="0" w:color="auto"/>
              <w:left w:val="nil"/>
              <w:right w:val="nil"/>
            </w:tcBorders>
            <w:shd w:val="clear" w:color="auto" w:fill="auto"/>
            <w:noWrap/>
            <w:vAlign w:val="center"/>
            <w:hideMark/>
          </w:tcPr>
          <w:p w:rsidR="00371829" w:rsidRDefault="00371829">
            <w:pPr>
              <w:spacing w:line="240" w:lineRule="auto"/>
              <w:ind w:firstLine="0"/>
              <w:jc w:val="center"/>
              <w:rPr>
                <w:sz w:val="20"/>
                <w:szCs w:val="20"/>
              </w:rPr>
            </w:pPr>
          </w:p>
        </w:tc>
        <w:tc>
          <w:tcPr>
            <w:tcW w:w="1722" w:type="dxa"/>
            <w:tcBorders>
              <w:top w:val="single" w:sz="6" w:space="0" w:color="auto"/>
              <w:left w:val="nil"/>
              <w:right w:val="nil"/>
            </w:tcBorders>
            <w:shd w:val="clear" w:color="auto" w:fill="auto"/>
            <w:vAlign w:val="center"/>
          </w:tcPr>
          <w:p w:rsidR="00371829" w:rsidRDefault="009328E3">
            <w:pPr>
              <w:spacing w:line="240" w:lineRule="auto"/>
              <w:ind w:left="304" w:firstLine="0"/>
              <w:jc w:val="center"/>
              <w:rPr>
                <w:sz w:val="20"/>
                <w:szCs w:val="20"/>
              </w:rPr>
            </w:pPr>
            <w:r w:rsidRPr="009917CD">
              <w:rPr>
                <w:sz w:val="20"/>
                <w:szCs w:val="20"/>
              </w:rPr>
              <w:t>72,396</w:t>
            </w:r>
          </w:p>
        </w:tc>
      </w:tr>
      <w:tr w:rsidR="009328E3" w:rsidRPr="009917CD" w:rsidTr="002A5387">
        <w:trPr>
          <w:trHeight w:val="315"/>
        </w:trPr>
        <w:tc>
          <w:tcPr>
            <w:tcW w:w="5374" w:type="dxa"/>
            <w:tcBorders>
              <w:top w:val="single" w:sz="6" w:space="0" w:color="auto"/>
              <w:left w:val="nil"/>
              <w:right w:val="nil"/>
            </w:tcBorders>
            <w:shd w:val="clear" w:color="auto" w:fill="auto"/>
            <w:vAlign w:val="center"/>
            <w:hideMark/>
          </w:tcPr>
          <w:p w:rsidR="00371829" w:rsidRDefault="00371829">
            <w:pPr>
              <w:spacing w:line="240" w:lineRule="auto"/>
              <w:jc w:val="left"/>
              <w:rPr>
                <w:b/>
                <w:sz w:val="20"/>
                <w:szCs w:val="20"/>
              </w:rPr>
            </w:pPr>
          </w:p>
        </w:tc>
        <w:tc>
          <w:tcPr>
            <w:tcW w:w="285" w:type="dxa"/>
            <w:tcBorders>
              <w:top w:val="single" w:sz="6" w:space="0" w:color="auto"/>
              <w:left w:val="nil"/>
              <w:right w:val="nil"/>
            </w:tcBorders>
            <w:vAlign w:val="center"/>
          </w:tcPr>
          <w:p w:rsidR="009328E3" w:rsidRPr="003B6605" w:rsidRDefault="009328E3" w:rsidP="005E1F74">
            <w:pPr>
              <w:jc w:val="center"/>
              <w:rPr>
                <w:b/>
                <w:sz w:val="20"/>
                <w:szCs w:val="20"/>
              </w:rPr>
            </w:pPr>
          </w:p>
        </w:tc>
        <w:tc>
          <w:tcPr>
            <w:tcW w:w="1677" w:type="dxa"/>
            <w:gridSpan w:val="2"/>
            <w:tcBorders>
              <w:top w:val="single" w:sz="6" w:space="0" w:color="auto"/>
              <w:left w:val="nil"/>
              <w:right w:val="nil"/>
            </w:tcBorders>
            <w:vAlign w:val="center"/>
          </w:tcPr>
          <w:p w:rsidR="00371829" w:rsidRDefault="00371829">
            <w:pPr>
              <w:spacing w:line="240" w:lineRule="auto"/>
              <w:jc w:val="center"/>
              <w:rPr>
                <w:b/>
                <w:sz w:val="20"/>
                <w:szCs w:val="20"/>
              </w:rPr>
            </w:pPr>
          </w:p>
        </w:tc>
        <w:tc>
          <w:tcPr>
            <w:tcW w:w="405" w:type="dxa"/>
            <w:gridSpan w:val="2"/>
            <w:tcBorders>
              <w:top w:val="single" w:sz="6" w:space="0" w:color="auto"/>
              <w:left w:val="nil"/>
              <w:right w:val="nil"/>
            </w:tcBorders>
            <w:shd w:val="clear" w:color="auto" w:fill="auto"/>
            <w:noWrap/>
            <w:vAlign w:val="center"/>
            <w:hideMark/>
          </w:tcPr>
          <w:p w:rsidR="00371829" w:rsidRDefault="00371829">
            <w:pPr>
              <w:spacing w:line="240" w:lineRule="auto"/>
              <w:ind w:firstLine="0"/>
              <w:jc w:val="right"/>
              <w:rPr>
                <w:sz w:val="20"/>
                <w:szCs w:val="20"/>
              </w:rPr>
            </w:pPr>
          </w:p>
        </w:tc>
        <w:tc>
          <w:tcPr>
            <w:tcW w:w="1722" w:type="dxa"/>
            <w:tcBorders>
              <w:top w:val="single" w:sz="6" w:space="0" w:color="auto"/>
              <w:left w:val="nil"/>
              <w:right w:val="nil"/>
            </w:tcBorders>
            <w:shd w:val="clear" w:color="auto" w:fill="auto"/>
            <w:vAlign w:val="center"/>
          </w:tcPr>
          <w:p w:rsidR="00371829" w:rsidRDefault="009328E3">
            <w:pPr>
              <w:spacing w:line="240" w:lineRule="auto"/>
              <w:ind w:left="304" w:firstLine="0"/>
              <w:jc w:val="right"/>
              <w:rPr>
                <w:sz w:val="20"/>
                <w:szCs w:val="20"/>
              </w:rPr>
            </w:pPr>
            <w:r w:rsidRPr="009917CD">
              <w:rPr>
                <w:sz w:val="20"/>
                <w:szCs w:val="20"/>
              </w:rPr>
              <w:t>тыс. кВт*</w:t>
            </w:r>
            <w:proofErr w:type="gramStart"/>
            <w:r w:rsidRPr="009917CD">
              <w:rPr>
                <w:sz w:val="20"/>
                <w:szCs w:val="20"/>
              </w:rPr>
              <w:t>ч</w:t>
            </w:r>
            <w:proofErr w:type="gramEnd"/>
          </w:p>
        </w:tc>
      </w:tr>
      <w:tr w:rsidR="009328E3" w:rsidRPr="003B6605" w:rsidTr="002A5387">
        <w:trPr>
          <w:trHeight w:val="315"/>
        </w:trPr>
        <w:tc>
          <w:tcPr>
            <w:tcW w:w="5374" w:type="dxa"/>
            <w:tcBorders>
              <w:top w:val="single" w:sz="6" w:space="0" w:color="auto"/>
              <w:left w:val="nil"/>
              <w:right w:val="nil"/>
            </w:tcBorders>
            <w:shd w:val="clear" w:color="auto" w:fill="auto"/>
            <w:vAlign w:val="center"/>
            <w:hideMark/>
          </w:tcPr>
          <w:p w:rsidR="00371829" w:rsidRDefault="009328E3">
            <w:pPr>
              <w:spacing w:line="240" w:lineRule="auto"/>
              <w:ind w:firstLine="34"/>
              <w:jc w:val="left"/>
              <w:rPr>
                <w:b/>
                <w:sz w:val="20"/>
                <w:szCs w:val="20"/>
              </w:rPr>
            </w:pPr>
            <w:r w:rsidRPr="003B6605">
              <w:rPr>
                <w:b/>
                <w:sz w:val="20"/>
                <w:szCs w:val="20"/>
              </w:rPr>
              <w:t xml:space="preserve">Электроэнергия </w:t>
            </w:r>
          </w:p>
        </w:tc>
        <w:tc>
          <w:tcPr>
            <w:tcW w:w="285" w:type="dxa"/>
            <w:tcBorders>
              <w:top w:val="single" w:sz="6" w:space="0" w:color="auto"/>
              <w:left w:val="nil"/>
              <w:right w:val="nil"/>
            </w:tcBorders>
            <w:vAlign w:val="center"/>
          </w:tcPr>
          <w:p w:rsidR="00371829" w:rsidRDefault="00371829">
            <w:pPr>
              <w:ind w:firstLine="34"/>
              <w:jc w:val="center"/>
              <w:rPr>
                <w:b/>
                <w:sz w:val="20"/>
                <w:szCs w:val="20"/>
              </w:rPr>
            </w:pPr>
          </w:p>
        </w:tc>
        <w:tc>
          <w:tcPr>
            <w:tcW w:w="1677" w:type="dxa"/>
            <w:gridSpan w:val="2"/>
            <w:tcBorders>
              <w:top w:val="single" w:sz="6" w:space="0" w:color="auto"/>
              <w:left w:val="nil"/>
              <w:right w:val="nil"/>
            </w:tcBorders>
            <w:vAlign w:val="center"/>
          </w:tcPr>
          <w:p w:rsidR="00371829" w:rsidRDefault="009328E3">
            <w:pPr>
              <w:spacing w:line="240" w:lineRule="auto"/>
              <w:ind w:left="424" w:firstLine="34"/>
              <w:jc w:val="center"/>
              <w:rPr>
                <w:b/>
                <w:sz w:val="20"/>
                <w:szCs w:val="20"/>
              </w:rPr>
            </w:pPr>
            <w:r w:rsidRPr="009917CD">
              <w:rPr>
                <w:b/>
                <w:sz w:val="20"/>
                <w:szCs w:val="20"/>
              </w:rPr>
              <w:t>23 293,78</w:t>
            </w:r>
          </w:p>
        </w:tc>
        <w:tc>
          <w:tcPr>
            <w:tcW w:w="405" w:type="dxa"/>
            <w:gridSpan w:val="2"/>
            <w:tcBorders>
              <w:top w:val="single" w:sz="6" w:space="0" w:color="auto"/>
              <w:left w:val="nil"/>
              <w:right w:val="nil"/>
            </w:tcBorders>
            <w:shd w:val="clear" w:color="auto" w:fill="auto"/>
            <w:noWrap/>
            <w:vAlign w:val="center"/>
            <w:hideMark/>
          </w:tcPr>
          <w:p w:rsidR="00371829" w:rsidRDefault="00371829">
            <w:pPr>
              <w:spacing w:line="240" w:lineRule="auto"/>
              <w:ind w:firstLine="34"/>
              <w:jc w:val="center"/>
              <w:rPr>
                <w:b/>
                <w:sz w:val="20"/>
                <w:szCs w:val="20"/>
              </w:rPr>
            </w:pPr>
          </w:p>
        </w:tc>
        <w:tc>
          <w:tcPr>
            <w:tcW w:w="1722" w:type="dxa"/>
            <w:tcBorders>
              <w:top w:val="single" w:sz="6" w:space="0" w:color="auto"/>
              <w:left w:val="nil"/>
              <w:right w:val="nil"/>
            </w:tcBorders>
            <w:shd w:val="clear" w:color="auto" w:fill="auto"/>
            <w:vAlign w:val="center"/>
          </w:tcPr>
          <w:p w:rsidR="00371829" w:rsidRDefault="009328E3">
            <w:pPr>
              <w:spacing w:line="240" w:lineRule="auto"/>
              <w:ind w:left="304" w:firstLine="34"/>
              <w:jc w:val="center"/>
              <w:rPr>
                <w:b/>
                <w:sz w:val="20"/>
                <w:szCs w:val="20"/>
              </w:rPr>
            </w:pPr>
            <w:r w:rsidRPr="009917CD">
              <w:rPr>
                <w:b/>
                <w:sz w:val="20"/>
                <w:szCs w:val="20"/>
              </w:rPr>
              <w:t>23 221,52</w:t>
            </w:r>
          </w:p>
        </w:tc>
      </w:tr>
      <w:tr w:rsidR="009328E3" w:rsidRPr="003B6605" w:rsidTr="002A5387">
        <w:trPr>
          <w:trHeight w:val="315"/>
        </w:trPr>
        <w:tc>
          <w:tcPr>
            <w:tcW w:w="5374" w:type="dxa"/>
            <w:tcBorders>
              <w:top w:val="single" w:sz="6" w:space="0" w:color="auto"/>
              <w:left w:val="nil"/>
              <w:right w:val="nil"/>
            </w:tcBorders>
            <w:shd w:val="clear" w:color="auto" w:fill="auto"/>
            <w:vAlign w:val="center"/>
            <w:hideMark/>
          </w:tcPr>
          <w:p w:rsidR="00371829" w:rsidRDefault="009328E3">
            <w:pPr>
              <w:spacing w:line="240" w:lineRule="auto"/>
              <w:ind w:left="176"/>
              <w:jc w:val="left"/>
              <w:rPr>
                <w:sz w:val="20"/>
                <w:szCs w:val="20"/>
              </w:rPr>
            </w:pPr>
            <w:r w:rsidRPr="003B6605">
              <w:rPr>
                <w:sz w:val="20"/>
                <w:szCs w:val="20"/>
              </w:rPr>
              <w:t>по регулируемым договорам</w:t>
            </w:r>
          </w:p>
        </w:tc>
        <w:tc>
          <w:tcPr>
            <w:tcW w:w="285" w:type="dxa"/>
            <w:tcBorders>
              <w:top w:val="single" w:sz="6" w:space="0" w:color="auto"/>
              <w:left w:val="nil"/>
              <w:right w:val="nil"/>
            </w:tcBorders>
            <w:vAlign w:val="center"/>
          </w:tcPr>
          <w:p w:rsidR="009328E3" w:rsidRPr="009917CD" w:rsidRDefault="009328E3" w:rsidP="009328E3">
            <w:pPr>
              <w:ind w:firstLine="0"/>
              <w:jc w:val="center"/>
              <w:rPr>
                <w:sz w:val="20"/>
                <w:szCs w:val="20"/>
              </w:rPr>
            </w:pPr>
          </w:p>
        </w:tc>
        <w:tc>
          <w:tcPr>
            <w:tcW w:w="1677" w:type="dxa"/>
            <w:gridSpan w:val="2"/>
            <w:tcBorders>
              <w:top w:val="single" w:sz="6" w:space="0" w:color="auto"/>
              <w:left w:val="nil"/>
              <w:right w:val="nil"/>
            </w:tcBorders>
            <w:vAlign w:val="center"/>
          </w:tcPr>
          <w:p w:rsidR="00371829" w:rsidRDefault="009328E3">
            <w:pPr>
              <w:spacing w:line="240" w:lineRule="auto"/>
              <w:ind w:left="424" w:firstLine="0"/>
              <w:jc w:val="center"/>
              <w:rPr>
                <w:sz w:val="20"/>
                <w:szCs w:val="20"/>
              </w:rPr>
            </w:pPr>
            <w:r w:rsidRPr="009917CD">
              <w:rPr>
                <w:sz w:val="20"/>
                <w:szCs w:val="20"/>
              </w:rPr>
              <w:t>13 961,40</w:t>
            </w:r>
          </w:p>
        </w:tc>
        <w:tc>
          <w:tcPr>
            <w:tcW w:w="405" w:type="dxa"/>
            <w:gridSpan w:val="2"/>
            <w:tcBorders>
              <w:top w:val="single" w:sz="6" w:space="0" w:color="auto"/>
              <w:left w:val="nil"/>
              <w:right w:val="nil"/>
            </w:tcBorders>
            <w:shd w:val="clear" w:color="auto" w:fill="auto"/>
            <w:noWrap/>
            <w:vAlign w:val="center"/>
            <w:hideMark/>
          </w:tcPr>
          <w:p w:rsidR="00371829" w:rsidRDefault="00371829">
            <w:pPr>
              <w:spacing w:line="240" w:lineRule="auto"/>
              <w:ind w:firstLine="0"/>
              <w:jc w:val="center"/>
              <w:rPr>
                <w:sz w:val="20"/>
                <w:szCs w:val="20"/>
              </w:rPr>
            </w:pPr>
          </w:p>
        </w:tc>
        <w:tc>
          <w:tcPr>
            <w:tcW w:w="1722" w:type="dxa"/>
            <w:tcBorders>
              <w:top w:val="single" w:sz="6" w:space="0" w:color="auto"/>
              <w:left w:val="nil"/>
              <w:right w:val="nil"/>
            </w:tcBorders>
            <w:shd w:val="clear" w:color="auto" w:fill="auto"/>
            <w:vAlign w:val="center"/>
          </w:tcPr>
          <w:p w:rsidR="00371829" w:rsidRDefault="009328E3">
            <w:pPr>
              <w:spacing w:line="240" w:lineRule="auto"/>
              <w:ind w:left="304" w:firstLine="0"/>
              <w:jc w:val="center"/>
              <w:rPr>
                <w:sz w:val="20"/>
                <w:szCs w:val="20"/>
              </w:rPr>
            </w:pPr>
            <w:r w:rsidRPr="009917CD">
              <w:rPr>
                <w:sz w:val="20"/>
                <w:szCs w:val="20"/>
              </w:rPr>
              <w:t>998,45</w:t>
            </w:r>
          </w:p>
        </w:tc>
      </w:tr>
      <w:tr w:rsidR="009328E3" w:rsidRPr="003B6605" w:rsidTr="002A5387">
        <w:trPr>
          <w:trHeight w:val="315"/>
        </w:trPr>
        <w:tc>
          <w:tcPr>
            <w:tcW w:w="5374" w:type="dxa"/>
            <w:tcBorders>
              <w:top w:val="single" w:sz="6" w:space="0" w:color="auto"/>
              <w:left w:val="nil"/>
              <w:bottom w:val="single" w:sz="6" w:space="0" w:color="auto"/>
              <w:right w:val="nil"/>
            </w:tcBorders>
            <w:shd w:val="clear" w:color="auto" w:fill="auto"/>
            <w:vAlign w:val="center"/>
            <w:hideMark/>
          </w:tcPr>
          <w:p w:rsidR="00371829" w:rsidRDefault="009328E3">
            <w:pPr>
              <w:spacing w:line="240" w:lineRule="auto"/>
              <w:ind w:left="176"/>
              <w:jc w:val="left"/>
              <w:rPr>
                <w:sz w:val="20"/>
                <w:szCs w:val="20"/>
              </w:rPr>
            </w:pPr>
            <w:r w:rsidRPr="003B6605">
              <w:rPr>
                <w:sz w:val="20"/>
                <w:szCs w:val="20"/>
              </w:rPr>
              <w:t>по договорам комиссии на продажу электрической энергии по результатам конкурентного отбора ценовых заявок на сутки вперед</w:t>
            </w:r>
          </w:p>
        </w:tc>
        <w:tc>
          <w:tcPr>
            <w:tcW w:w="285" w:type="dxa"/>
            <w:tcBorders>
              <w:top w:val="single" w:sz="6" w:space="0" w:color="auto"/>
              <w:left w:val="nil"/>
              <w:bottom w:val="single" w:sz="6" w:space="0" w:color="auto"/>
              <w:right w:val="nil"/>
            </w:tcBorders>
            <w:vAlign w:val="center"/>
          </w:tcPr>
          <w:p w:rsidR="009328E3" w:rsidRPr="009917CD" w:rsidRDefault="009328E3" w:rsidP="009328E3">
            <w:pPr>
              <w:ind w:firstLine="0"/>
              <w:jc w:val="center"/>
              <w:rPr>
                <w:sz w:val="20"/>
                <w:szCs w:val="20"/>
              </w:rPr>
            </w:pPr>
          </w:p>
        </w:tc>
        <w:tc>
          <w:tcPr>
            <w:tcW w:w="1677" w:type="dxa"/>
            <w:gridSpan w:val="2"/>
            <w:tcBorders>
              <w:top w:val="single" w:sz="6" w:space="0" w:color="auto"/>
              <w:left w:val="nil"/>
              <w:bottom w:val="single" w:sz="6" w:space="0" w:color="auto"/>
              <w:right w:val="nil"/>
            </w:tcBorders>
            <w:vAlign w:val="center"/>
          </w:tcPr>
          <w:p w:rsidR="00371829" w:rsidRDefault="009328E3">
            <w:pPr>
              <w:spacing w:line="240" w:lineRule="auto"/>
              <w:ind w:left="424" w:firstLine="0"/>
              <w:jc w:val="center"/>
              <w:rPr>
                <w:sz w:val="20"/>
                <w:szCs w:val="20"/>
              </w:rPr>
            </w:pPr>
            <w:r w:rsidRPr="009917CD">
              <w:rPr>
                <w:sz w:val="20"/>
                <w:szCs w:val="20"/>
              </w:rPr>
              <w:t>55,68</w:t>
            </w:r>
          </w:p>
        </w:tc>
        <w:tc>
          <w:tcPr>
            <w:tcW w:w="405" w:type="dxa"/>
            <w:gridSpan w:val="2"/>
            <w:tcBorders>
              <w:top w:val="single" w:sz="6" w:space="0" w:color="auto"/>
              <w:left w:val="nil"/>
              <w:bottom w:val="single" w:sz="6" w:space="0" w:color="auto"/>
              <w:right w:val="nil"/>
            </w:tcBorders>
            <w:shd w:val="clear" w:color="auto" w:fill="auto"/>
            <w:noWrap/>
            <w:vAlign w:val="center"/>
            <w:hideMark/>
          </w:tcPr>
          <w:p w:rsidR="00371829" w:rsidRDefault="00371829">
            <w:pPr>
              <w:spacing w:line="240" w:lineRule="auto"/>
              <w:ind w:firstLine="0"/>
              <w:jc w:val="center"/>
              <w:rPr>
                <w:sz w:val="20"/>
                <w:szCs w:val="20"/>
              </w:rPr>
            </w:pPr>
          </w:p>
        </w:tc>
        <w:tc>
          <w:tcPr>
            <w:tcW w:w="1722" w:type="dxa"/>
            <w:tcBorders>
              <w:top w:val="single" w:sz="6" w:space="0" w:color="auto"/>
              <w:left w:val="nil"/>
              <w:bottom w:val="single" w:sz="6" w:space="0" w:color="auto"/>
              <w:right w:val="nil"/>
            </w:tcBorders>
            <w:shd w:val="clear" w:color="auto" w:fill="auto"/>
            <w:vAlign w:val="center"/>
          </w:tcPr>
          <w:p w:rsidR="00371829" w:rsidRDefault="009328E3">
            <w:pPr>
              <w:spacing w:line="240" w:lineRule="auto"/>
              <w:ind w:left="304" w:firstLine="0"/>
              <w:jc w:val="center"/>
              <w:rPr>
                <w:sz w:val="20"/>
                <w:szCs w:val="20"/>
              </w:rPr>
            </w:pPr>
            <w:r w:rsidRPr="009917CD">
              <w:rPr>
                <w:sz w:val="20"/>
                <w:szCs w:val="20"/>
              </w:rPr>
              <w:t>1 277,10</w:t>
            </w:r>
          </w:p>
        </w:tc>
      </w:tr>
      <w:tr w:rsidR="009328E3" w:rsidRPr="003B6605" w:rsidTr="002A5387">
        <w:trPr>
          <w:trHeight w:val="315"/>
        </w:trPr>
        <w:tc>
          <w:tcPr>
            <w:tcW w:w="5374" w:type="dxa"/>
            <w:tcBorders>
              <w:top w:val="single" w:sz="6" w:space="0" w:color="auto"/>
              <w:left w:val="nil"/>
              <w:bottom w:val="single" w:sz="6" w:space="0" w:color="auto"/>
              <w:right w:val="nil"/>
            </w:tcBorders>
            <w:shd w:val="clear" w:color="auto" w:fill="auto"/>
            <w:vAlign w:val="center"/>
            <w:hideMark/>
          </w:tcPr>
          <w:p w:rsidR="00371829" w:rsidRDefault="009328E3">
            <w:pPr>
              <w:spacing w:line="240" w:lineRule="auto"/>
              <w:ind w:left="176"/>
              <w:jc w:val="left"/>
              <w:rPr>
                <w:sz w:val="20"/>
                <w:szCs w:val="20"/>
              </w:rPr>
            </w:pPr>
            <w:r w:rsidRPr="003B6605">
              <w:rPr>
                <w:sz w:val="20"/>
                <w:szCs w:val="20"/>
              </w:rPr>
              <w:t>по договорам комиссии на продажу электрической энергии по результатам конкурентного отбора заявок для балансирования системы</w:t>
            </w:r>
          </w:p>
        </w:tc>
        <w:tc>
          <w:tcPr>
            <w:tcW w:w="285" w:type="dxa"/>
            <w:tcBorders>
              <w:top w:val="single" w:sz="6" w:space="0" w:color="auto"/>
              <w:left w:val="nil"/>
              <w:bottom w:val="single" w:sz="6" w:space="0" w:color="auto"/>
              <w:right w:val="nil"/>
            </w:tcBorders>
            <w:vAlign w:val="center"/>
          </w:tcPr>
          <w:p w:rsidR="009328E3" w:rsidRPr="009917CD" w:rsidRDefault="009328E3" w:rsidP="009328E3">
            <w:pPr>
              <w:ind w:firstLine="0"/>
              <w:jc w:val="center"/>
              <w:rPr>
                <w:sz w:val="20"/>
                <w:szCs w:val="20"/>
              </w:rPr>
            </w:pPr>
          </w:p>
        </w:tc>
        <w:tc>
          <w:tcPr>
            <w:tcW w:w="1677" w:type="dxa"/>
            <w:gridSpan w:val="2"/>
            <w:tcBorders>
              <w:top w:val="single" w:sz="6" w:space="0" w:color="auto"/>
              <w:left w:val="nil"/>
              <w:bottom w:val="single" w:sz="6" w:space="0" w:color="auto"/>
              <w:right w:val="nil"/>
            </w:tcBorders>
            <w:vAlign w:val="center"/>
          </w:tcPr>
          <w:p w:rsidR="009328E3" w:rsidRPr="009917CD" w:rsidRDefault="009328E3" w:rsidP="009328E3">
            <w:pPr>
              <w:ind w:left="424" w:firstLine="0"/>
              <w:jc w:val="center"/>
              <w:rPr>
                <w:sz w:val="20"/>
                <w:szCs w:val="20"/>
              </w:rPr>
            </w:pPr>
            <w:r w:rsidRPr="009917CD">
              <w:rPr>
                <w:sz w:val="20"/>
                <w:szCs w:val="20"/>
              </w:rPr>
              <w:t>9 276,70</w:t>
            </w:r>
          </w:p>
        </w:tc>
        <w:tc>
          <w:tcPr>
            <w:tcW w:w="405" w:type="dxa"/>
            <w:gridSpan w:val="2"/>
            <w:tcBorders>
              <w:top w:val="single" w:sz="6" w:space="0" w:color="auto"/>
              <w:left w:val="nil"/>
              <w:bottom w:val="single" w:sz="6" w:space="0" w:color="auto"/>
              <w:right w:val="nil"/>
            </w:tcBorders>
            <w:shd w:val="clear" w:color="auto" w:fill="auto"/>
            <w:noWrap/>
            <w:vAlign w:val="center"/>
            <w:hideMark/>
          </w:tcPr>
          <w:p w:rsidR="009328E3" w:rsidRPr="009917CD" w:rsidRDefault="009328E3" w:rsidP="009328E3">
            <w:pPr>
              <w:ind w:firstLine="0"/>
              <w:jc w:val="center"/>
              <w:rPr>
                <w:sz w:val="20"/>
                <w:szCs w:val="20"/>
              </w:rPr>
            </w:pPr>
          </w:p>
        </w:tc>
        <w:tc>
          <w:tcPr>
            <w:tcW w:w="1722" w:type="dxa"/>
            <w:tcBorders>
              <w:top w:val="single" w:sz="6" w:space="0" w:color="auto"/>
              <w:left w:val="nil"/>
              <w:bottom w:val="single" w:sz="6" w:space="0" w:color="auto"/>
              <w:right w:val="nil"/>
            </w:tcBorders>
            <w:shd w:val="clear" w:color="auto" w:fill="auto"/>
            <w:vAlign w:val="center"/>
          </w:tcPr>
          <w:p w:rsidR="009328E3" w:rsidRPr="009917CD" w:rsidRDefault="009328E3" w:rsidP="009328E3">
            <w:pPr>
              <w:ind w:left="304" w:firstLine="0"/>
              <w:jc w:val="center"/>
              <w:rPr>
                <w:sz w:val="20"/>
                <w:szCs w:val="20"/>
              </w:rPr>
            </w:pPr>
            <w:r w:rsidRPr="009917CD">
              <w:rPr>
                <w:sz w:val="20"/>
                <w:szCs w:val="20"/>
              </w:rPr>
              <w:t>20 945,98</w:t>
            </w:r>
          </w:p>
        </w:tc>
      </w:tr>
      <w:tr w:rsidR="009328E3" w:rsidRPr="00100059" w:rsidTr="00A643D1">
        <w:tblPrEx>
          <w:tblBorders>
            <w:top w:val="single" w:sz="6" w:space="0" w:color="auto"/>
          </w:tblBorders>
        </w:tblPrEx>
        <w:trPr>
          <w:trHeight w:val="641"/>
        </w:trPr>
        <w:tc>
          <w:tcPr>
            <w:tcW w:w="5374" w:type="dxa"/>
            <w:tcBorders>
              <w:top w:val="single" w:sz="6" w:space="0" w:color="auto"/>
              <w:left w:val="nil"/>
              <w:bottom w:val="single" w:sz="6" w:space="0" w:color="auto"/>
              <w:right w:val="nil"/>
            </w:tcBorders>
            <w:shd w:val="clear" w:color="auto" w:fill="auto"/>
            <w:vAlign w:val="center"/>
            <w:hideMark/>
          </w:tcPr>
          <w:p w:rsidR="009328E3" w:rsidRPr="003B6605" w:rsidRDefault="009328E3" w:rsidP="005E1F74">
            <w:pPr>
              <w:ind w:left="-1232" w:firstLine="1232"/>
              <w:jc w:val="center"/>
              <w:rPr>
                <w:b/>
                <w:bCs/>
                <w:sz w:val="20"/>
                <w:szCs w:val="20"/>
              </w:rPr>
            </w:pPr>
          </w:p>
        </w:tc>
        <w:tc>
          <w:tcPr>
            <w:tcW w:w="300" w:type="dxa"/>
            <w:gridSpan w:val="2"/>
            <w:tcBorders>
              <w:top w:val="single" w:sz="6" w:space="0" w:color="auto"/>
              <w:left w:val="nil"/>
              <w:bottom w:val="single" w:sz="6" w:space="0" w:color="auto"/>
              <w:right w:val="nil"/>
            </w:tcBorders>
            <w:vAlign w:val="center"/>
          </w:tcPr>
          <w:p w:rsidR="009328E3" w:rsidRPr="003B6605" w:rsidRDefault="009328E3" w:rsidP="005E1F74">
            <w:pPr>
              <w:jc w:val="center"/>
              <w:rPr>
                <w:b/>
                <w:bCs/>
                <w:sz w:val="20"/>
                <w:szCs w:val="20"/>
              </w:rPr>
            </w:pPr>
          </w:p>
        </w:tc>
        <w:tc>
          <w:tcPr>
            <w:tcW w:w="1662" w:type="dxa"/>
            <w:tcBorders>
              <w:top w:val="single" w:sz="6" w:space="0" w:color="auto"/>
              <w:left w:val="nil"/>
              <w:bottom w:val="single" w:sz="6" w:space="0" w:color="auto"/>
              <w:right w:val="nil"/>
            </w:tcBorders>
            <w:vAlign w:val="center"/>
          </w:tcPr>
          <w:p w:rsidR="009328E3" w:rsidRPr="003B6605" w:rsidRDefault="009328E3" w:rsidP="005E1F74">
            <w:pPr>
              <w:jc w:val="center"/>
              <w:rPr>
                <w:b/>
                <w:bCs/>
                <w:sz w:val="20"/>
                <w:szCs w:val="20"/>
              </w:rPr>
            </w:pPr>
          </w:p>
        </w:tc>
        <w:tc>
          <w:tcPr>
            <w:tcW w:w="375" w:type="dxa"/>
            <w:tcBorders>
              <w:top w:val="single" w:sz="6" w:space="0" w:color="auto"/>
              <w:left w:val="nil"/>
              <w:bottom w:val="single" w:sz="6" w:space="0" w:color="auto"/>
              <w:right w:val="nil"/>
            </w:tcBorders>
            <w:shd w:val="clear" w:color="000000" w:fill="FFFFFF"/>
            <w:vAlign w:val="center"/>
            <w:hideMark/>
          </w:tcPr>
          <w:p w:rsidR="009328E3" w:rsidRPr="00365AD5" w:rsidRDefault="009328E3" w:rsidP="009328E3">
            <w:pPr>
              <w:ind w:firstLine="0"/>
              <w:jc w:val="right"/>
              <w:rPr>
                <w:bCs/>
                <w:sz w:val="20"/>
                <w:szCs w:val="20"/>
              </w:rPr>
            </w:pPr>
          </w:p>
        </w:tc>
        <w:tc>
          <w:tcPr>
            <w:tcW w:w="1752" w:type="dxa"/>
            <w:gridSpan w:val="2"/>
            <w:tcBorders>
              <w:top w:val="single" w:sz="6" w:space="0" w:color="auto"/>
              <w:left w:val="nil"/>
              <w:bottom w:val="single" w:sz="6" w:space="0" w:color="auto"/>
              <w:right w:val="nil"/>
            </w:tcBorders>
            <w:shd w:val="clear" w:color="000000" w:fill="FFFFFF"/>
            <w:vAlign w:val="bottom"/>
          </w:tcPr>
          <w:p w:rsidR="00C071A3" w:rsidRDefault="00A24986">
            <w:pPr>
              <w:ind w:left="334" w:firstLine="0"/>
              <w:jc w:val="right"/>
              <w:rPr>
                <w:bCs/>
                <w:sz w:val="16"/>
                <w:szCs w:val="16"/>
              </w:rPr>
            </w:pPr>
            <w:r w:rsidRPr="00A24986">
              <w:rPr>
                <w:bCs/>
                <w:sz w:val="16"/>
                <w:szCs w:val="16"/>
              </w:rPr>
              <w:t>тыс. руб.</w:t>
            </w:r>
          </w:p>
        </w:tc>
      </w:tr>
      <w:tr w:rsidR="00A643D1" w:rsidRPr="003B6605" w:rsidTr="004143BD">
        <w:tblPrEx>
          <w:tblBorders>
            <w:top w:val="single" w:sz="6" w:space="0" w:color="auto"/>
          </w:tblBorders>
        </w:tblPrEx>
        <w:trPr>
          <w:trHeight w:val="420"/>
        </w:trPr>
        <w:tc>
          <w:tcPr>
            <w:tcW w:w="5374" w:type="dxa"/>
            <w:tcBorders>
              <w:top w:val="single" w:sz="6" w:space="0" w:color="auto"/>
              <w:left w:val="nil"/>
              <w:right w:val="nil"/>
            </w:tcBorders>
            <w:shd w:val="clear" w:color="auto" w:fill="auto"/>
            <w:vAlign w:val="center"/>
            <w:hideMark/>
          </w:tcPr>
          <w:p w:rsidR="00371829" w:rsidRDefault="00A643D1">
            <w:pPr>
              <w:spacing w:line="240" w:lineRule="auto"/>
              <w:ind w:left="-1232" w:firstLine="1232"/>
              <w:jc w:val="center"/>
              <w:rPr>
                <w:b/>
                <w:bCs/>
                <w:sz w:val="20"/>
                <w:szCs w:val="20"/>
              </w:rPr>
            </w:pPr>
            <w:r w:rsidRPr="003B6605">
              <w:rPr>
                <w:b/>
                <w:bCs/>
                <w:sz w:val="20"/>
                <w:szCs w:val="20"/>
              </w:rPr>
              <w:t>Наименование показателя</w:t>
            </w:r>
          </w:p>
        </w:tc>
        <w:tc>
          <w:tcPr>
            <w:tcW w:w="1962" w:type="dxa"/>
            <w:gridSpan w:val="3"/>
            <w:tcBorders>
              <w:top w:val="single" w:sz="6" w:space="0" w:color="auto"/>
              <w:left w:val="nil"/>
              <w:right w:val="nil"/>
            </w:tcBorders>
            <w:vAlign w:val="center"/>
          </w:tcPr>
          <w:p w:rsidR="00371829" w:rsidRDefault="00A643D1">
            <w:pPr>
              <w:spacing w:line="240" w:lineRule="auto"/>
              <w:ind w:left="409" w:firstLine="0"/>
              <w:jc w:val="center"/>
              <w:rPr>
                <w:b/>
                <w:bCs/>
                <w:sz w:val="20"/>
                <w:szCs w:val="20"/>
              </w:rPr>
            </w:pPr>
            <w:r w:rsidRPr="003B6605">
              <w:rPr>
                <w:b/>
                <w:bCs/>
                <w:sz w:val="20"/>
                <w:szCs w:val="20"/>
              </w:rPr>
              <w:t>2011</w:t>
            </w:r>
          </w:p>
        </w:tc>
        <w:tc>
          <w:tcPr>
            <w:tcW w:w="2127" w:type="dxa"/>
            <w:gridSpan w:val="3"/>
            <w:tcBorders>
              <w:top w:val="single" w:sz="6" w:space="0" w:color="auto"/>
              <w:left w:val="nil"/>
              <w:right w:val="nil"/>
            </w:tcBorders>
            <w:shd w:val="clear" w:color="000000" w:fill="FFFFFF"/>
            <w:vAlign w:val="center"/>
            <w:hideMark/>
          </w:tcPr>
          <w:p w:rsidR="00371829" w:rsidRDefault="00A643D1">
            <w:pPr>
              <w:spacing w:line="240" w:lineRule="auto"/>
              <w:ind w:left="334" w:firstLine="0"/>
              <w:jc w:val="center"/>
              <w:rPr>
                <w:b/>
                <w:bCs/>
                <w:sz w:val="20"/>
                <w:szCs w:val="20"/>
              </w:rPr>
            </w:pPr>
            <w:r w:rsidRPr="003B6605">
              <w:rPr>
                <w:b/>
                <w:bCs/>
                <w:sz w:val="20"/>
                <w:szCs w:val="20"/>
              </w:rPr>
              <w:t>2012</w:t>
            </w:r>
          </w:p>
        </w:tc>
      </w:tr>
      <w:tr w:rsidR="009328E3" w:rsidRPr="003B6605" w:rsidTr="00A643D1">
        <w:tblPrEx>
          <w:tblBorders>
            <w:top w:val="single" w:sz="6" w:space="0" w:color="auto"/>
          </w:tblBorders>
        </w:tblPrEx>
        <w:trPr>
          <w:trHeight w:val="315"/>
        </w:trPr>
        <w:tc>
          <w:tcPr>
            <w:tcW w:w="5374" w:type="dxa"/>
            <w:tcBorders>
              <w:left w:val="nil"/>
              <w:right w:val="nil"/>
            </w:tcBorders>
            <w:shd w:val="clear" w:color="auto" w:fill="auto"/>
            <w:vAlign w:val="center"/>
            <w:hideMark/>
          </w:tcPr>
          <w:p w:rsidR="00371829" w:rsidRDefault="009328E3">
            <w:pPr>
              <w:spacing w:line="240" w:lineRule="auto"/>
              <w:ind w:firstLine="34"/>
              <w:rPr>
                <w:b/>
                <w:sz w:val="20"/>
                <w:szCs w:val="20"/>
              </w:rPr>
            </w:pPr>
            <w:r w:rsidRPr="003B6605">
              <w:rPr>
                <w:b/>
                <w:sz w:val="20"/>
                <w:szCs w:val="20"/>
              </w:rPr>
              <w:t>Мощность</w:t>
            </w:r>
          </w:p>
        </w:tc>
        <w:tc>
          <w:tcPr>
            <w:tcW w:w="300" w:type="dxa"/>
            <w:gridSpan w:val="2"/>
            <w:tcBorders>
              <w:left w:val="nil"/>
              <w:right w:val="nil"/>
            </w:tcBorders>
            <w:vAlign w:val="center"/>
          </w:tcPr>
          <w:p w:rsidR="00371829" w:rsidRDefault="00371829">
            <w:pPr>
              <w:spacing w:line="240" w:lineRule="auto"/>
              <w:ind w:firstLine="34"/>
              <w:jc w:val="center"/>
              <w:rPr>
                <w:b/>
                <w:sz w:val="20"/>
                <w:szCs w:val="20"/>
              </w:rPr>
            </w:pPr>
          </w:p>
        </w:tc>
        <w:tc>
          <w:tcPr>
            <w:tcW w:w="1662" w:type="dxa"/>
            <w:tcBorders>
              <w:left w:val="nil"/>
              <w:right w:val="nil"/>
            </w:tcBorders>
            <w:vAlign w:val="center"/>
          </w:tcPr>
          <w:p w:rsidR="00371829" w:rsidRDefault="009328E3">
            <w:pPr>
              <w:spacing w:line="240" w:lineRule="auto"/>
              <w:ind w:firstLine="34"/>
              <w:jc w:val="center"/>
              <w:rPr>
                <w:b/>
                <w:sz w:val="20"/>
                <w:szCs w:val="20"/>
              </w:rPr>
            </w:pPr>
            <w:r w:rsidRPr="003B6605">
              <w:rPr>
                <w:b/>
                <w:bCs/>
                <w:sz w:val="20"/>
                <w:szCs w:val="20"/>
              </w:rPr>
              <w:t>753 833,79</w:t>
            </w:r>
          </w:p>
        </w:tc>
        <w:tc>
          <w:tcPr>
            <w:tcW w:w="375" w:type="dxa"/>
            <w:tcBorders>
              <w:left w:val="nil"/>
              <w:right w:val="nil"/>
            </w:tcBorders>
            <w:shd w:val="clear" w:color="auto" w:fill="auto"/>
            <w:noWrap/>
            <w:vAlign w:val="center"/>
            <w:hideMark/>
          </w:tcPr>
          <w:p w:rsidR="00371829" w:rsidRDefault="00371829">
            <w:pPr>
              <w:spacing w:line="240" w:lineRule="auto"/>
              <w:ind w:firstLine="34"/>
              <w:jc w:val="center"/>
              <w:rPr>
                <w:b/>
                <w:sz w:val="20"/>
                <w:szCs w:val="20"/>
              </w:rPr>
            </w:pPr>
          </w:p>
        </w:tc>
        <w:tc>
          <w:tcPr>
            <w:tcW w:w="1752" w:type="dxa"/>
            <w:gridSpan w:val="2"/>
            <w:tcBorders>
              <w:left w:val="nil"/>
              <w:right w:val="nil"/>
            </w:tcBorders>
            <w:shd w:val="clear" w:color="auto" w:fill="auto"/>
            <w:vAlign w:val="center"/>
          </w:tcPr>
          <w:p w:rsidR="00371829" w:rsidRDefault="009328E3">
            <w:pPr>
              <w:spacing w:line="240" w:lineRule="auto"/>
              <w:ind w:firstLine="34"/>
              <w:jc w:val="center"/>
              <w:rPr>
                <w:b/>
                <w:sz w:val="20"/>
                <w:szCs w:val="20"/>
              </w:rPr>
            </w:pPr>
            <w:r w:rsidRPr="003B6605">
              <w:rPr>
                <w:b/>
                <w:sz w:val="20"/>
                <w:szCs w:val="20"/>
              </w:rPr>
              <w:t>408 653,59</w:t>
            </w:r>
          </w:p>
        </w:tc>
      </w:tr>
      <w:tr w:rsidR="009328E3" w:rsidRPr="003B6605" w:rsidTr="00A643D1">
        <w:tblPrEx>
          <w:tblBorders>
            <w:top w:val="single" w:sz="6" w:space="0" w:color="auto"/>
          </w:tblBorders>
        </w:tblPrEx>
        <w:trPr>
          <w:trHeight w:val="330"/>
        </w:trPr>
        <w:tc>
          <w:tcPr>
            <w:tcW w:w="5374" w:type="dxa"/>
            <w:tcBorders>
              <w:left w:val="nil"/>
              <w:right w:val="nil"/>
            </w:tcBorders>
            <w:shd w:val="clear" w:color="auto" w:fill="auto"/>
            <w:vAlign w:val="center"/>
            <w:hideMark/>
          </w:tcPr>
          <w:p w:rsidR="00371829" w:rsidRDefault="009328E3">
            <w:pPr>
              <w:spacing w:line="240" w:lineRule="auto"/>
              <w:ind w:left="176"/>
              <w:rPr>
                <w:sz w:val="20"/>
                <w:szCs w:val="20"/>
              </w:rPr>
            </w:pPr>
            <w:r w:rsidRPr="003B6605">
              <w:rPr>
                <w:sz w:val="20"/>
                <w:szCs w:val="20"/>
              </w:rPr>
              <w:t>по регулируемым договорам</w:t>
            </w:r>
          </w:p>
        </w:tc>
        <w:tc>
          <w:tcPr>
            <w:tcW w:w="300" w:type="dxa"/>
            <w:gridSpan w:val="2"/>
            <w:tcBorders>
              <w:left w:val="nil"/>
              <w:right w:val="nil"/>
            </w:tcBorders>
            <w:vAlign w:val="center"/>
          </w:tcPr>
          <w:p w:rsidR="00371829" w:rsidRDefault="00371829">
            <w:pPr>
              <w:spacing w:line="240" w:lineRule="auto"/>
              <w:ind w:firstLine="0"/>
              <w:jc w:val="center"/>
              <w:rPr>
                <w:sz w:val="20"/>
                <w:szCs w:val="20"/>
              </w:rPr>
            </w:pPr>
          </w:p>
        </w:tc>
        <w:tc>
          <w:tcPr>
            <w:tcW w:w="1662" w:type="dxa"/>
            <w:tcBorders>
              <w:left w:val="nil"/>
              <w:right w:val="nil"/>
            </w:tcBorders>
            <w:vAlign w:val="center"/>
          </w:tcPr>
          <w:p w:rsidR="00371829" w:rsidRDefault="009328E3">
            <w:pPr>
              <w:spacing w:line="240" w:lineRule="auto"/>
              <w:ind w:left="409" w:firstLine="0"/>
              <w:jc w:val="center"/>
              <w:rPr>
                <w:sz w:val="20"/>
                <w:szCs w:val="20"/>
              </w:rPr>
            </w:pPr>
            <w:r w:rsidRPr="003B6605">
              <w:rPr>
                <w:sz w:val="20"/>
                <w:szCs w:val="20"/>
              </w:rPr>
              <w:t>237 413,35</w:t>
            </w:r>
          </w:p>
        </w:tc>
        <w:tc>
          <w:tcPr>
            <w:tcW w:w="375" w:type="dxa"/>
            <w:tcBorders>
              <w:left w:val="nil"/>
              <w:right w:val="nil"/>
            </w:tcBorders>
            <w:shd w:val="clear" w:color="auto" w:fill="auto"/>
            <w:noWrap/>
            <w:vAlign w:val="center"/>
            <w:hideMark/>
          </w:tcPr>
          <w:p w:rsidR="00371829" w:rsidRDefault="00371829">
            <w:pPr>
              <w:spacing w:line="240" w:lineRule="auto"/>
              <w:ind w:firstLine="0"/>
              <w:jc w:val="center"/>
              <w:rPr>
                <w:sz w:val="20"/>
                <w:szCs w:val="20"/>
              </w:rPr>
            </w:pPr>
          </w:p>
        </w:tc>
        <w:tc>
          <w:tcPr>
            <w:tcW w:w="1752" w:type="dxa"/>
            <w:gridSpan w:val="2"/>
            <w:tcBorders>
              <w:left w:val="nil"/>
              <w:right w:val="nil"/>
            </w:tcBorders>
            <w:shd w:val="clear" w:color="auto" w:fill="auto"/>
            <w:vAlign w:val="center"/>
          </w:tcPr>
          <w:p w:rsidR="00371829" w:rsidRDefault="009328E3">
            <w:pPr>
              <w:spacing w:line="240" w:lineRule="auto"/>
              <w:ind w:left="334" w:firstLine="0"/>
              <w:jc w:val="center"/>
              <w:rPr>
                <w:sz w:val="20"/>
                <w:szCs w:val="20"/>
              </w:rPr>
            </w:pPr>
            <w:r w:rsidRPr="003B6605">
              <w:rPr>
                <w:sz w:val="20"/>
                <w:szCs w:val="20"/>
              </w:rPr>
              <w:t>14 704,05</w:t>
            </w:r>
          </w:p>
        </w:tc>
      </w:tr>
      <w:tr w:rsidR="009328E3" w:rsidRPr="003B6605" w:rsidTr="00A643D1">
        <w:tblPrEx>
          <w:tblBorders>
            <w:top w:val="single" w:sz="6" w:space="0" w:color="auto"/>
          </w:tblBorders>
        </w:tblPrEx>
        <w:trPr>
          <w:trHeight w:val="524"/>
        </w:trPr>
        <w:tc>
          <w:tcPr>
            <w:tcW w:w="5374" w:type="dxa"/>
            <w:tcBorders>
              <w:left w:val="nil"/>
              <w:right w:val="nil"/>
            </w:tcBorders>
            <w:shd w:val="clear" w:color="auto" w:fill="auto"/>
            <w:vAlign w:val="center"/>
            <w:hideMark/>
          </w:tcPr>
          <w:p w:rsidR="00371829" w:rsidRDefault="009328E3">
            <w:pPr>
              <w:spacing w:line="240" w:lineRule="auto"/>
              <w:ind w:left="176"/>
              <w:rPr>
                <w:sz w:val="20"/>
                <w:szCs w:val="20"/>
              </w:rPr>
            </w:pPr>
            <w:r w:rsidRPr="003B6605">
              <w:rPr>
                <w:sz w:val="20"/>
                <w:szCs w:val="20"/>
              </w:rPr>
              <w:t>по договорам купли-продажи мощности по результатам конкурентного отбора мощности (КОМ)</w:t>
            </w:r>
          </w:p>
        </w:tc>
        <w:tc>
          <w:tcPr>
            <w:tcW w:w="300" w:type="dxa"/>
            <w:gridSpan w:val="2"/>
            <w:tcBorders>
              <w:left w:val="nil"/>
              <w:right w:val="nil"/>
            </w:tcBorders>
            <w:vAlign w:val="center"/>
          </w:tcPr>
          <w:p w:rsidR="00371829" w:rsidRDefault="00371829">
            <w:pPr>
              <w:spacing w:line="240" w:lineRule="auto"/>
              <w:jc w:val="center"/>
              <w:rPr>
                <w:sz w:val="20"/>
                <w:szCs w:val="20"/>
              </w:rPr>
            </w:pPr>
          </w:p>
        </w:tc>
        <w:tc>
          <w:tcPr>
            <w:tcW w:w="1662" w:type="dxa"/>
            <w:tcBorders>
              <w:left w:val="nil"/>
              <w:right w:val="nil"/>
            </w:tcBorders>
            <w:vAlign w:val="center"/>
          </w:tcPr>
          <w:p w:rsidR="00371829" w:rsidRDefault="00371829">
            <w:pPr>
              <w:spacing w:line="240" w:lineRule="auto"/>
              <w:jc w:val="center"/>
              <w:rPr>
                <w:sz w:val="20"/>
                <w:szCs w:val="20"/>
              </w:rPr>
            </w:pPr>
          </w:p>
        </w:tc>
        <w:tc>
          <w:tcPr>
            <w:tcW w:w="375" w:type="dxa"/>
            <w:tcBorders>
              <w:left w:val="nil"/>
              <w:right w:val="nil"/>
            </w:tcBorders>
            <w:shd w:val="clear" w:color="auto" w:fill="auto"/>
            <w:noWrap/>
            <w:vAlign w:val="center"/>
            <w:hideMark/>
          </w:tcPr>
          <w:p w:rsidR="00371829" w:rsidRDefault="00371829">
            <w:pPr>
              <w:spacing w:line="240" w:lineRule="auto"/>
              <w:ind w:firstLine="0"/>
              <w:jc w:val="center"/>
              <w:rPr>
                <w:sz w:val="20"/>
                <w:szCs w:val="20"/>
              </w:rPr>
            </w:pPr>
          </w:p>
        </w:tc>
        <w:tc>
          <w:tcPr>
            <w:tcW w:w="1752" w:type="dxa"/>
            <w:gridSpan w:val="2"/>
            <w:tcBorders>
              <w:left w:val="nil"/>
              <w:right w:val="nil"/>
            </w:tcBorders>
            <w:shd w:val="clear" w:color="auto" w:fill="auto"/>
            <w:vAlign w:val="center"/>
          </w:tcPr>
          <w:p w:rsidR="00371829" w:rsidRDefault="009328E3">
            <w:pPr>
              <w:spacing w:line="240" w:lineRule="auto"/>
              <w:ind w:left="334" w:firstLine="0"/>
              <w:jc w:val="center"/>
              <w:rPr>
                <w:sz w:val="20"/>
                <w:szCs w:val="20"/>
              </w:rPr>
            </w:pPr>
            <w:r w:rsidRPr="003B6605">
              <w:rPr>
                <w:sz w:val="20"/>
                <w:szCs w:val="20"/>
              </w:rPr>
              <w:t>144 990,37</w:t>
            </w:r>
          </w:p>
        </w:tc>
      </w:tr>
      <w:tr w:rsidR="009328E3" w:rsidRPr="003B6605" w:rsidTr="00A643D1">
        <w:tblPrEx>
          <w:tblBorders>
            <w:top w:val="single" w:sz="6" w:space="0" w:color="auto"/>
          </w:tblBorders>
        </w:tblPrEx>
        <w:trPr>
          <w:trHeight w:val="404"/>
        </w:trPr>
        <w:tc>
          <w:tcPr>
            <w:tcW w:w="5374" w:type="dxa"/>
            <w:tcBorders>
              <w:left w:val="nil"/>
              <w:right w:val="nil"/>
            </w:tcBorders>
            <w:shd w:val="clear" w:color="auto" w:fill="auto"/>
            <w:vAlign w:val="center"/>
            <w:hideMark/>
          </w:tcPr>
          <w:p w:rsidR="00371829" w:rsidRDefault="009328E3">
            <w:pPr>
              <w:spacing w:line="240" w:lineRule="auto"/>
              <w:ind w:left="176"/>
              <w:rPr>
                <w:sz w:val="20"/>
                <w:szCs w:val="20"/>
              </w:rPr>
            </w:pPr>
            <w:r w:rsidRPr="003B6605">
              <w:rPr>
                <w:sz w:val="20"/>
                <w:szCs w:val="20"/>
              </w:rPr>
              <w:t>по договорам купли-продажи мощности, поставляемой в вынужденном режиме</w:t>
            </w:r>
          </w:p>
        </w:tc>
        <w:tc>
          <w:tcPr>
            <w:tcW w:w="300" w:type="dxa"/>
            <w:gridSpan w:val="2"/>
            <w:tcBorders>
              <w:left w:val="nil"/>
              <w:right w:val="nil"/>
            </w:tcBorders>
            <w:vAlign w:val="center"/>
          </w:tcPr>
          <w:p w:rsidR="00371829" w:rsidRDefault="00371829">
            <w:pPr>
              <w:spacing w:line="240" w:lineRule="auto"/>
              <w:ind w:firstLine="0"/>
              <w:jc w:val="center"/>
              <w:rPr>
                <w:sz w:val="20"/>
                <w:szCs w:val="20"/>
              </w:rPr>
            </w:pPr>
          </w:p>
        </w:tc>
        <w:tc>
          <w:tcPr>
            <w:tcW w:w="1662" w:type="dxa"/>
            <w:tcBorders>
              <w:left w:val="nil"/>
              <w:right w:val="nil"/>
            </w:tcBorders>
            <w:vAlign w:val="center"/>
          </w:tcPr>
          <w:p w:rsidR="00371829" w:rsidRDefault="009328E3">
            <w:pPr>
              <w:spacing w:line="240" w:lineRule="auto"/>
              <w:ind w:left="409" w:firstLine="0"/>
              <w:jc w:val="center"/>
              <w:rPr>
                <w:sz w:val="20"/>
                <w:szCs w:val="20"/>
              </w:rPr>
            </w:pPr>
            <w:r w:rsidRPr="003B6605">
              <w:rPr>
                <w:sz w:val="20"/>
                <w:szCs w:val="20"/>
              </w:rPr>
              <w:t>516 420,44</w:t>
            </w:r>
          </w:p>
        </w:tc>
        <w:tc>
          <w:tcPr>
            <w:tcW w:w="375" w:type="dxa"/>
            <w:tcBorders>
              <w:left w:val="nil"/>
              <w:right w:val="nil"/>
            </w:tcBorders>
            <w:shd w:val="clear" w:color="auto" w:fill="auto"/>
            <w:noWrap/>
            <w:vAlign w:val="center"/>
            <w:hideMark/>
          </w:tcPr>
          <w:p w:rsidR="00371829" w:rsidRDefault="00371829">
            <w:pPr>
              <w:spacing w:line="240" w:lineRule="auto"/>
              <w:ind w:firstLine="0"/>
              <w:jc w:val="center"/>
              <w:rPr>
                <w:sz w:val="20"/>
                <w:szCs w:val="20"/>
              </w:rPr>
            </w:pPr>
          </w:p>
        </w:tc>
        <w:tc>
          <w:tcPr>
            <w:tcW w:w="1752" w:type="dxa"/>
            <w:gridSpan w:val="2"/>
            <w:tcBorders>
              <w:left w:val="nil"/>
              <w:right w:val="nil"/>
            </w:tcBorders>
            <w:shd w:val="clear" w:color="auto" w:fill="auto"/>
            <w:vAlign w:val="center"/>
          </w:tcPr>
          <w:p w:rsidR="00371829" w:rsidRDefault="009328E3">
            <w:pPr>
              <w:spacing w:line="240" w:lineRule="auto"/>
              <w:ind w:left="334" w:firstLine="0"/>
              <w:jc w:val="center"/>
              <w:rPr>
                <w:sz w:val="20"/>
                <w:szCs w:val="20"/>
              </w:rPr>
            </w:pPr>
            <w:r w:rsidRPr="003B6605">
              <w:rPr>
                <w:sz w:val="20"/>
                <w:szCs w:val="20"/>
              </w:rPr>
              <w:t>248 959,17</w:t>
            </w:r>
          </w:p>
        </w:tc>
      </w:tr>
      <w:tr w:rsidR="009328E3" w:rsidRPr="003B6605" w:rsidTr="00A643D1">
        <w:tblPrEx>
          <w:tblBorders>
            <w:top w:val="single" w:sz="6" w:space="0" w:color="auto"/>
          </w:tblBorders>
        </w:tblPrEx>
        <w:trPr>
          <w:trHeight w:val="315"/>
        </w:trPr>
        <w:tc>
          <w:tcPr>
            <w:tcW w:w="5374" w:type="dxa"/>
            <w:tcBorders>
              <w:left w:val="nil"/>
              <w:right w:val="nil"/>
            </w:tcBorders>
            <w:shd w:val="clear" w:color="auto" w:fill="auto"/>
            <w:vAlign w:val="center"/>
            <w:hideMark/>
          </w:tcPr>
          <w:p w:rsidR="00371829" w:rsidRDefault="009328E3">
            <w:pPr>
              <w:spacing w:line="240" w:lineRule="auto"/>
              <w:ind w:firstLine="34"/>
              <w:rPr>
                <w:b/>
                <w:sz w:val="20"/>
                <w:szCs w:val="20"/>
              </w:rPr>
            </w:pPr>
            <w:r w:rsidRPr="003B6605">
              <w:rPr>
                <w:b/>
                <w:sz w:val="20"/>
                <w:szCs w:val="20"/>
              </w:rPr>
              <w:t xml:space="preserve">Электроэнергия </w:t>
            </w:r>
          </w:p>
        </w:tc>
        <w:tc>
          <w:tcPr>
            <w:tcW w:w="300" w:type="dxa"/>
            <w:gridSpan w:val="2"/>
            <w:tcBorders>
              <w:left w:val="nil"/>
              <w:right w:val="nil"/>
            </w:tcBorders>
            <w:vAlign w:val="center"/>
          </w:tcPr>
          <w:p w:rsidR="00371829" w:rsidRDefault="00371829">
            <w:pPr>
              <w:spacing w:line="240" w:lineRule="auto"/>
              <w:ind w:firstLine="34"/>
              <w:jc w:val="center"/>
              <w:rPr>
                <w:b/>
                <w:sz w:val="20"/>
                <w:szCs w:val="20"/>
              </w:rPr>
            </w:pPr>
          </w:p>
        </w:tc>
        <w:tc>
          <w:tcPr>
            <w:tcW w:w="1662" w:type="dxa"/>
            <w:tcBorders>
              <w:left w:val="nil"/>
              <w:right w:val="nil"/>
            </w:tcBorders>
            <w:vAlign w:val="center"/>
          </w:tcPr>
          <w:p w:rsidR="00371829" w:rsidRDefault="00A24986">
            <w:pPr>
              <w:spacing w:line="240" w:lineRule="auto"/>
              <w:ind w:left="409" w:firstLine="34"/>
              <w:jc w:val="center"/>
              <w:rPr>
                <w:b/>
                <w:sz w:val="20"/>
                <w:szCs w:val="20"/>
              </w:rPr>
            </w:pPr>
            <w:r w:rsidRPr="00A24986">
              <w:rPr>
                <w:b/>
                <w:sz w:val="20"/>
                <w:szCs w:val="20"/>
              </w:rPr>
              <w:t>106 376,87</w:t>
            </w:r>
          </w:p>
        </w:tc>
        <w:tc>
          <w:tcPr>
            <w:tcW w:w="375" w:type="dxa"/>
            <w:tcBorders>
              <w:left w:val="nil"/>
              <w:right w:val="nil"/>
            </w:tcBorders>
            <w:shd w:val="clear" w:color="auto" w:fill="auto"/>
            <w:noWrap/>
            <w:vAlign w:val="center"/>
            <w:hideMark/>
          </w:tcPr>
          <w:p w:rsidR="00371829" w:rsidRDefault="00371829">
            <w:pPr>
              <w:spacing w:line="240" w:lineRule="auto"/>
              <w:ind w:firstLine="34"/>
              <w:jc w:val="center"/>
              <w:rPr>
                <w:b/>
                <w:sz w:val="20"/>
                <w:szCs w:val="20"/>
              </w:rPr>
            </w:pPr>
          </w:p>
        </w:tc>
        <w:tc>
          <w:tcPr>
            <w:tcW w:w="1752" w:type="dxa"/>
            <w:gridSpan w:val="2"/>
            <w:tcBorders>
              <w:left w:val="nil"/>
              <w:right w:val="nil"/>
            </w:tcBorders>
            <w:shd w:val="clear" w:color="auto" w:fill="auto"/>
            <w:vAlign w:val="center"/>
          </w:tcPr>
          <w:p w:rsidR="00371829" w:rsidRDefault="009328E3">
            <w:pPr>
              <w:spacing w:line="240" w:lineRule="auto"/>
              <w:ind w:left="334" w:firstLine="34"/>
              <w:jc w:val="center"/>
              <w:rPr>
                <w:b/>
                <w:sz w:val="20"/>
                <w:szCs w:val="20"/>
              </w:rPr>
            </w:pPr>
            <w:r w:rsidRPr="003B6605">
              <w:rPr>
                <w:b/>
                <w:sz w:val="20"/>
                <w:szCs w:val="20"/>
              </w:rPr>
              <w:t>111 662,85</w:t>
            </w:r>
          </w:p>
        </w:tc>
      </w:tr>
      <w:tr w:rsidR="009328E3" w:rsidRPr="003B6605" w:rsidTr="00A643D1">
        <w:tblPrEx>
          <w:tblBorders>
            <w:top w:val="single" w:sz="6" w:space="0" w:color="auto"/>
          </w:tblBorders>
        </w:tblPrEx>
        <w:trPr>
          <w:trHeight w:val="315"/>
        </w:trPr>
        <w:tc>
          <w:tcPr>
            <w:tcW w:w="5374" w:type="dxa"/>
            <w:tcBorders>
              <w:left w:val="nil"/>
              <w:right w:val="nil"/>
            </w:tcBorders>
            <w:shd w:val="clear" w:color="auto" w:fill="auto"/>
            <w:vAlign w:val="center"/>
            <w:hideMark/>
          </w:tcPr>
          <w:p w:rsidR="00371829" w:rsidRDefault="009328E3">
            <w:pPr>
              <w:spacing w:line="240" w:lineRule="auto"/>
              <w:ind w:left="176"/>
              <w:rPr>
                <w:sz w:val="20"/>
                <w:szCs w:val="20"/>
              </w:rPr>
            </w:pPr>
            <w:r w:rsidRPr="003B6605">
              <w:rPr>
                <w:sz w:val="20"/>
                <w:szCs w:val="20"/>
              </w:rPr>
              <w:t>по регулируемым договорам</w:t>
            </w:r>
          </w:p>
        </w:tc>
        <w:tc>
          <w:tcPr>
            <w:tcW w:w="300" w:type="dxa"/>
            <w:gridSpan w:val="2"/>
            <w:tcBorders>
              <w:left w:val="nil"/>
              <w:right w:val="nil"/>
            </w:tcBorders>
            <w:vAlign w:val="center"/>
          </w:tcPr>
          <w:p w:rsidR="00371829" w:rsidRDefault="00371829">
            <w:pPr>
              <w:spacing w:line="240" w:lineRule="auto"/>
              <w:ind w:firstLine="0"/>
              <w:jc w:val="center"/>
              <w:rPr>
                <w:sz w:val="20"/>
                <w:szCs w:val="20"/>
              </w:rPr>
            </w:pPr>
          </w:p>
        </w:tc>
        <w:tc>
          <w:tcPr>
            <w:tcW w:w="1662" w:type="dxa"/>
            <w:tcBorders>
              <w:left w:val="nil"/>
              <w:right w:val="nil"/>
            </w:tcBorders>
            <w:vAlign w:val="center"/>
          </w:tcPr>
          <w:p w:rsidR="00371829" w:rsidRDefault="009328E3">
            <w:pPr>
              <w:spacing w:line="240" w:lineRule="auto"/>
              <w:ind w:left="409" w:firstLine="0"/>
              <w:jc w:val="center"/>
              <w:rPr>
                <w:sz w:val="20"/>
                <w:szCs w:val="20"/>
              </w:rPr>
            </w:pPr>
            <w:r w:rsidRPr="003B6605">
              <w:rPr>
                <w:sz w:val="20"/>
                <w:szCs w:val="20"/>
              </w:rPr>
              <w:t>63 138,45</w:t>
            </w:r>
          </w:p>
        </w:tc>
        <w:tc>
          <w:tcPr>
            <w:tcW w:w="375" w:type="dxa"/>
            <w:tcBorders>
              <w:left w:val="nil"/>
              <w:right w:val="nil"/>
            </w:tcBorders>
            <w:shd w:val="clear" w:color="auto" w:fill="auto"/>
            <w:noWrap/>
            <w:vAlign w:val="center"/>
            <w:hideMark/>
          </w:tcPr>
          <w:p w:rsidR="00371829" w:rsidRDefault="00371829">
            <w:pPr>
              <w:spacing w:line="240" w:lineRule="auto"/>
              <w:ind w:firstLine="0"/>
              <w:jc w:val="center"/>
              <w:rPr>
                <w:sz w:val="20"/>
                <w:szCs w:val="20"/>
              </w:rPr>
            </w:pPr>
          </w:p>
        </w:tc>
        <w:tc>
          <w:tcPr>
            <w:tcW w:w="1752" w:type="dxa"/>
            <w:gridSpan w:val="2"/>
            <w:tcBorders>
              <w:left w:val="nil"/>
              <w:right w:val="nil"/>
            </w:tcBorders>
            <w:shd w:val="clear" w:color="auto" w:fill="auto"/>
            <w:vAlign w:val="center"/>
          </w:tcPr>
          <w:p w:rsidR="00371829" w:rsidRDefault="009328E3">
            <w:pPr>
              <w:spacing w:line="240" w:lineRule="auto"/>
              <w:ind w:left="334" w:firstLine="0"/>
              <w:jc w:val="center"/>
              <w:rPr>
                <w:sz w:val="20"/>
                <w:szCs w:val="20"/>
              </w:rPr>
            </w:pPr>
            <w:r w:rsidRPr="003B6605">
              <w:rPr>
                <w:sz w:val="20"/>
                <w:szCs w:val="20"/>
              </w:rPr>
              <w:t>4 816,68</w:t>
            </w:r>
          </w:p>
        </w:tc>
      </w:tr>
      <w:tr w:rsidR="009328E3" w:rsidRPr="003B6605" w:rsidTr="00A643D1">
        <w:tblPrEx>
          <w:tblBorders>
            <w:top w:val="single" w:sz="6" w:space="0" w:color="auto"/>
          </w:tblBorders>
        </w:tblPrEx>
        <w:trPr>
          <w:trHeight w:val="315"/>
        </w:trPr>
        <w:tc>
          <w:tcPr>
            <w:tcW w:w="5374" w:type="dxa"/>
            <w:tcBorders>
              <w:left w:val="nil"/>
              <w:right w:val="nil"/>
            </w:tcBorders>
            <w:shd w:val="clear" w:color="auto" w:fill="auto"/>
            <w:vAlign w:val="center"/>
            <w:hideMark/>
          </w:tcPr>
          <w:p w:rsidR="00371829" w:rsidRDefault="009328E3">
            <w:pPr>
              <w:spacing w:line="240" w:lineRule="auto"/>
              <w:ind w:left="176"/>
              <w:rPr>
                <w:sz w:val="20"/>
                <w:szCs w:val="20"/>
              </w:rPr>
            </w:pPr>
            <w:r w:rsidRPr="003B6605">
              <w:rPr>
                <w:sz w:val="20"/>
                <w:szCs w:val="20"/>
              </w:rPr>
              <w:t>по договорам комиссии на продажу электрической энергии по результатам конкурентного отбора ценовых заявок на сутки вперед</w:t>
            </w:r>
          </w:p>
        </w:tc>
        <w:tc>
          <w:tcPr>
            <w:tcW w:w="300" w:type="dxa"/>
            <w:gridSpan w:val="2"/>
            <w:tcBorders>
              <w:left w:val="nil"/>
              <w:right w:val="nil"/>
            </w:tcBorders>
            <w:vAlign w:val="center"/>
          </w:tcPr>
          <w:p w:rsidR="00371829" w:rsidRDefault="00371829">
            <w:pPr>
              <w:spacing w:line="240" w:lineRule="auto"/>
              <w:ind w:firstLine="0"/>
              <w:jc w:val="center"/>
              <w:rPr>
                <w:sz w:val="20"/>
                <w:szCs w:val="20"/>
              </w:rPr>
            </w:pPr>
          </w:p>
        </w:tc>
        <w:tc>
          <w:tcPr>
            <w:tcW w:w="1662" w:type="dxa"/>
            <w:tcBorders>
              <w:left w:val="nil"/>
              <w:right w:val="nil"/>
            </w:tcBorders>
            <w:vAlign w:val="center"/>
          </w:tcPr>
          <w:p w:rsidR="00371829" w:rsidRDefault="009328E3">
            <w:pPr>
              <w:spacing w:line="240" w:lineRule="auto"/>
              <w:ind w:left="409" w:firstLine="0"/>
              <w:jc w:val="center"/>
              <w:rPr>
                <w:sz w:val="20"/>
                <w:szCs w:val="20"/>
              </w:rPr>
            </w:pPr>
            <w:r w:rsidRPr="003B6605">
              <w:rPr>
                <w:sz w:val="20"/>
                <w:szCs w:val="20"/>
              </w:rPr>
              <w:t>57,00</w:t>
            </w:r>
          </w:p>
        </w:tc>
        <w:tc>
          <w:tcPr>
            <w:tcW w:w="375" w:type="dxa"/>
            <w:tcBorders>
              <w:left w:val="nil"/>
              <w:right w:val="nil"/>
            </w:tcBorders>
            <w:shd w:val="clear" w:color="auto" w:fill="auto"/>
            <w:noWrap/>
            <w:vAlign w:val="center"/>
            <w:hideMark/>
          </w:tcPr>
          <w:p w:rsidR="00371829" w:rsidRDefault="00371829">
            <w:pPr>
              <w:spacing w:line="240" w:lineRule="auto"/>
              <w:ind w:firstLine="0"/>
              <w:jc w:val="center"/>
              <w:rPr>
                <w:sz w:val="20"/>
                <w:szCs w:val="20"/>
              </w:rPr>
            </w:pPr>
          </w:p>
        </w:tc>
        <w:tc>
          <w:tcPr>
            <w:tcW w:w="1752" w:type="dxa"/>
            <w:gridSpan w:val="2"/>
            <w:tcBorders>
              <w:left w:val="nil"/>
              <w:right w:val="nil"/>
            </w:tcBorders>
            <w:shd w:val="clear" w:color="auto" w:fill="auto"/>
            <w:vAlign w:val="center"/>
          </w:tcPr>
          <w:p w:rsidR="00371829" w:rsidRDefault="009328E3">
            <w:pPr>
              <w:spacing w:line="240" w:lineRule="auto"/>
              <w:ind w:left="334" w:firstLine="0"/>
              <w:jc w:val="center"/>
              <w:rPr>
                <w:sz w:val="20"/>
                <w:szCs w:val="20"/>
              </w:rPr>
            </w:pPr>
            <w:r w:rsidRPr="003B6605">
              <w:rPr>
                <w:sz w:val="20"/>
                <w:szCs w:val="20"/>
              </w:rPr>
              <w:t>7 501,88</w:t>
            </w:r>
          </w:p>
        </w:tc>
      </w:tr>
      <w:tr w:rsidR="009328E3" w:rsidRPr="003B6605" w:rsidTr="00A643D1">
        <w:tblPrEx>
          <w:tblBorders>
            <w:top w:val="single" w:sz="6" w:space="0" w:color="auto"/>
          </w:tblBorders>
        </w:tblPrEx>
        <w:trPr>
          <w:trHeight w:val="315"/>
        </w:trPr>
        <w:tc>
          <w:tcPr>
            <w:tcW w:w="5374" w:type="dxa"/>
            <w:tcBorders>
              <w:left w:val="nil"/>
              <w:right w:val="nil"/>
            </w:tcBorders>
            <w:shd w:val="clear" w:color="auto" w:fill="auto"/>
            <w:vAlign w:val="center"/>
            <w:hideMark/>
          </w:tcPr>
          <w:p w:rsidR="00371829" w:rsidRDefault="009328E3">
            <w:pPr>
              <w:spacing w:line="240" w:lineRule="auto"/>
              <w:ind w:left="176"/>
              <w:rPr>
                <w:sz w:val="20"/>
                <w:szCs w:val="20"/>
              </w:rPr>
            </w:pPr>
            <w:r w:rsidRPr="003B6605">
              <w:rPr>
                <w:sz w:val="20"/>
                <w:szCs w:val="20"/>
              </w:rPr>
              <w:t>по договорам комиссии на продажу электрической энергии по результатам конкурентного отбора заявок для балансирования системы</w:t>
            </w:r>
          </w:p>
        </w:tc>
        <w:tc>
          <w:tcPr>
            <w:tcW w:w="300" w:type="dxa"/>
            <w:gridSpan w:val="2"/>
            <w:tcBorders>
              <w:left w:val="nil"/>
              <w:right w:val="nil"/>
            </w:tcBorders>
            <w:vAlign w:val="center"/>
          </w:tcPr>
          <w:p w:rsidR="00371829" w:rsidRDefault="00371829">
            <w:pPr>
              <w:spacing w:line="240" w:lineRule="auto"/>
              <w:ind w:firstLine="0"/>
              <w:jc w:val="center"/>
              <w:rPr>
                <w:sz w:val="20"/>
                <w:szCs w:val="20"/>
              </w:rPr>
            </w:pPr>
          </w:p>
        </w:tc>
        <w:tc>
          <w:tcPr>
            <w:tcW w:w="1662" w:type="dxa"/>
            <w:tcBorders>
              <w:left w:val="nil"/>
              <w:right w:val="nil"/>
            </w:tcBorders>
            <w:vAlign w:val="center"/>
          </w:tcPr>
          <w:p w:rsidR="00371829" w:rsidRDefault="009328E3">
            <w:pPr>
              <w:spacing w:line="240" w:lineRule="auto"/>
              <w:ind w:left="409" w:firstLine="0"/>
              <w:jc w:val="center"/>
              <w:rPr>
                <w:sz w:val="20"/>
                <w:szCs w:val="20"/>
              </w:rPr>
            </w:pPr>
            <w:r w:rsidRPr="003B6605">
              <w:rPr>
                <w:sz w:val="20"/>
                <w:szCs w:val="20"/>
              </w:rPr>
              <w:t>43 181,43</w:t>
            </w:r>
          </w:p>
        </w:tc>
        <w:tc>
          <w:tcPr>
            <w:tcW w:w="375" w:type="dxa"/>
            <w:tcBorders>
              <w:left w:val="nil"/>
              <w:right w:val="nil"/>
            </w:tcBorders>
            <w:shd w:val="clear" w:color="auto" w:fill="auto"/>
            <w:noWrap/>
            <w:vAlign w:val="center"/>
            <w:hideMark/>
          </w:tcPr>
          <w:p w:rsidR="00371829" w:rsidRDefault="00371829">
            <w:pPr>
              <w:spacing w:line="240" w:lineRule="auto"/>
              <w:ind w:firstLine="0"/>
              <w:jc w:val="center"/>
              <w:rPr>
                <w:sz w:val="20"/>
                <w:szCs w:val="20"/>
              </w:rPr>
            </w:pPr>
          </w:p>
        </w:tc>
        <w:tc>
          <w:tcPr>
            <w:tcW w:w="1752" w:type="dxa"/>
            <w:gridSpan w:val="2"/>
            <w:tcBorders>
              <w:left w:val="nil"/>
              <w:right w:val="nil"/>
            </w:tcBorders>
            <w:shd w:val="clear" w:color="auto" w:fill="auto"/>
            <w:vAlign w:val="center"/>
          </w:tcPr>
          <w:p w:rsidR="00371829" w:rsidRDefault="009328E3">
            <w:pPr>
              <w:spacing w:line="240" w:lineRule="auto"/>
              <w:ind w:left="334" w:firstLine="0"/>
              <w:jc w:val="center"/>
              <w:rPr>
                <w:sz w:val="20"/>
                <w:szCs w:val="20"/>
              </w:rPr>
            </w:pPr>
            <w:r w:rsidRPr="003B6605">
              <w:rPr>
                <w:sz w:val="20"/>
                <w:szCs w:val="20"/>
              </w:rPr>
              <w:t>99 344,28</w:t>
            </w:r>
          </w:p>
        </w:tc>
      </w:tr>
      <w:tr w:rsidR="009328E3" w:rsidRPr="003B6605" w:rsidTr="00A643D1">
        <w:tblPrEx>
          <w:tblBorders>
            <w:top w:val="single" w:sz="6" w:space="0" w:color="auto"/>
          </w:tblBorders>
        </w:tblPrEx>
        <w:trPr>
          <w:trHeight w:val="345"/>
        </w:trPr>
        <w:tc>
          <w:tcPr>
            <w:tcW w:w="5374" w:type="dxa"/>
            <w:tcBorders>
              <w:left w:val="nil"/>
              <w:right w:val="nil"/>
            </w:tcBorders>
            <w:shd w:val="clear" w:color="auto" w:fill="auto"/>
            <w:vAlign w:val="center"/>
            <w:hideMark/>
          </w:tcPr>
          <w:p w:rsidR="00371829" w:rsidRDefault="00A24986">
            <w:pPr>
              <w:spacing w:line="240" w:lineRule="auto"/>
              <w:ind w:firstLine="34"/>
              <w:rPr>
                <w:b/>
                <w:sz w:val="20"/>
                <w:szCs w:val="20"/>
              </w:rPr>
            </w:pPr>
            <w:r w:rsidRPr="00A24986">
              <w:rPr>
                <w:b/>
                <w:sz w:val="20"/>
                <w:szCs w:val="20"/>
              </w:rPr>
              <w:t xml:space="preserve">Итого </w:t>
            </w:r>
          </w:p>
        </w:tc>
        <w:tc>
          <w:tcPr>
            <w:tcW w:w="300" w:type="dxa"/>
            <w:gridSpan w:val="2"/>
            <w:tcBorders>
              <w:left w:val="nil"/>
              <w:right w:val="nil"/>
            </w:tcBorders>
            <w:vAlign w:val="center"/>
          </w:tcPr>
          <w:p w:rsidR="00371829" w:rsidRDefault="00371829">
            <w:pPr>
              <w:spacing w:line="240" w:lineRule="auto"/>
              <w:ind w:firstLine="34"/>
              <w:jc w:val="center"/>
              <w:rPr>
                <w:b/>
                <w:sz w:val="20"/>
                <w:szCs w:val="20"/>
              </w:rPr>
            </w:pPr>
          </w:p>
        </w:tc>
        <w:tc>
          <w:tcPr>
            <w:tcW w:w="1662" w:type="dxa"/>
            <w:tcBorders>
              <w:left w:val="nil"/>
              <w:right w:val="nil"/>
            </w:tcBorders>
            <w:vAlign w:val="center"/>
          </w:tcPr>
          <w:p w:rsidR="00371829" w:rsidRDefault="00A24986">
            <w:pPr>
              <w:spacing w:line="240" w:lineRule="auto"/>
              <w:ind w:left="409" w:firstLine="34"/>
              <w:jc w:val="center"/>
              <w:rPr>
                <w:b/>
                <w:sz w:val="20"/>
                <w:szCs w:val="20"/>
              </w:rPr>
            </w:pPr>
            <w:r w:rsidRPr="00A24986">
              <w:rPr>
                <w:b/>
                <w:sz w:val="20"/>
                <w:szCs w:val="20"/>
              </w:rPr>
              <w:t>860 210,66</w:t>
            </w:r>
          </w:p>
        </w:tc>
        <w:tc>
          <w:tcPr>
            <w:tcW w:w="375" w:type="dxa"/>
            <w:tcBorders>
              <w:left w:val="nil"/>
              <w:right w:val="nil"/>
            </w:tcBorders>
            <w:shd w:val="clear" w:color="auto" w:fill="auto"/>
            <w:noWrap/>
            <w:vAlign w:val="center"/>
            <w:hideMark/>
          </w:tcPr>
          <w:p w:rsidR="00371829" w:rsidRDefault="00371829">
            <w:pPr>
              <w:spacing w:line="240" w:lineRule="auto"/>
              <w:ind w:firstLine="34"/>
              <w:jc w:val="center"/>
              <w:rPr>
                <w:b/>
                <w:sz w:val="20"/>
                <w:szCs w:val="20"/>
              </w:rPr>
            </w:pPr>
          </w:p>
        </w:tc>
        <w:tc>
          <w:tcPr>
            <w:tcW w:w="1752" w:type="dxa"/>
            <w:gridSpan w:val="2"/>
            <w:tcBorders>
              <w:left w:val="nil"/>
              <w:right w:val="nil"/>
            </w:tcBorders>
            <w:shd w:val="clear" w:color="auto" w:fill="auto"/>
            <w:vAlign w:val="center"/>
          </w:tcPr>
          <w:p w:rsidR="00371829" w:rsidRDefault="00A24986">
            <w:pPr>
              <w:spacing w:line="240" w:lineRule="auto"/>
              <w:ind w:left="334" w:firstLine="34"/>
              <w:jc w:val="center"/>
              <w:rPr>
                <w:b/>
                <w:sz w:val="20"/>
                <w:szCs w:val="20"/>
              </w:rPr>
            </w:pPr>
            <w:r w:rsidRPr="00A24986">
              <w:rPr>
                <w:b/>
                <w:sz w:val="20"/>
                <w:szCs w:val="20"/>
              </w:rPr>
              <w:t>520 316,44</w:t>
            </w:r>
          </w:p>
        </w:tc>
      </w:tr>
    </w:tbl>
    <w:p w:rsidR="00762743" w:rsidRDefault="00762743" w:rsidP="00762743">
      <w:pPr>
        <w:tabs>
          <w:tab w:val="left" w:pos="0"/>
        </w:tabs>
        <w:rPr>
          <w:i/>
          <w:sz w:val="16"/>
          <w:szCs w:val="16"/>
        </w:rPr>
      </w:pPr>
    </w:p>
    <w:p w:rsidR="00762743" w:rsidRPr="00E16B7A" w:rsidRDefault="00762743" w:rsidP="00762743">
      <w:pPr>
        <w:tabs>
          <w:tab w:val="left" w:pos="0"/>
        </w:tabs>
        <w:rPr>
          <w:i/>
          <w:sz w:val="16"/>
          <w:szCs w:val="16"/>
        </w:rPr>
      </w:pPr>
      <w:r w:rsidRPr="003B6605">
        <w:rPr>
          <w:i/>
          <w:sz w:val="16"/>
          <w:szCs w:val="16"/>
        </w:rPr>
        <w:t>*</w:t>
      </w:r>
      <w:r>
        <w:rPr>
          <w:i/>
          <w:sz w:val="16"/>
          <w:szCs w:val="16"/>
        </w:rPr>
        <w:t xml:space="preserve"> </w:t>
      </w:r>
      <w:r>
        <w:rPr>
          <w:i/>
          <w:sz w:val="16"/>
          <w:szCs w:val="16"/>
        </w:rPr>
        <w:sym w:font="Symbol" w:char="F02D"/>
      </w:r>
      <w:r>
        <w:rPr>
          <w:i/>
          <w:sz w:val="16"/>
          <w:szCs w:val="16"/>
        </w:rPr>
        <w:t xml:space="preserve"> </w:t>
      </w:r>
      <w:r w:rsidRPr="003B6605">
        <w:rPr>
          <w:i/>
          <w:sz w:val="16"/>
          <w:szCs w:val="16"/>
        </w:rPr>
        <w:t>Снижение</w:t>
      </w:r>
      <w:r>
        <w:rPr>
          <w:i/>
          <w:sz w:val="16"/>
          <w:szCs w:val="16"/>
        </w:rPr>
        <w:t xml:space="preserve"> выручки от продажи мощности Обществом связано с отсутствием до 01.10.2012 г. необходимых решений для начала продажи мощности на ОРЭМ мобильных ГТЭС в </w:t>
      </w:r>
      <w:r>
        <w:rPr>
          <w:i/>
          <w:sz w:val="16"/>
          <w:szCs w:val="16"/>
          <w:lang w:val="en-US"/>
        </w:rPr>
        <w:t>I</w:t>
      </w:r>
      <w:r w:rsidRPr="006A6901">
        <w:rPr>
          <w:i/>
          <w:sz w:val="16"/>
          <w:szCs w:val="16"/>
        </w:rPr>
        <w:t xml:space="preserve"> </w:t>
      </w:r>
      <w:r>
        <w:rPr>
          <w:i/>
          <w:sz w:val="16"/>
          <w:szCs w:val="16"/>
        </w:rPr>
        <w:t>ценовой зоне оптового рынка</w:t>
      </w:r>
    </w:p>
    <w:p w:rsidR="00E301F9" w:rsidRDefault="00E301F9">
      <w:pPr>
        <w:spacing w:line="240" w:lineRule="auto"/>
        <w:ind w:firstLine="0"/>
        <w:jc w:val="left"/>
        <w:rPr>
          <w:b/>
        </w:rPr>
      </w:pPr>
    </w:p>
    <w:p w:rsidR="00CB2881" w:rsidRDefault="00CB2881">
      <w:pPr>
        <w:spacing w:line="240" w:lineRule="auto"/>
        <w:ind w:firstLine="0"/>
        <w:jc w:val="left"/>
        <w:rPr>
          <w:b/>
        </w:rPr>
      </w:pPr>
    </w:p>
    <w:p w:rsidR="00762743" w:rsidRDefault="00762743" w:rsidP="00762743">
      <w:pPr>
        <w:autoSpaceDE w:val="0"/>
        <w:autoSpaceDN w:val="0"/>
        <w:adjustRightInd w:val="0"/>
        <w:jc w:val="center"/>
        <w:rPr>
          <w:b/>
        </w:rPr>
      </w:pPr>
      <w:r w:rsidRPr="00E16B7A">
        <w:rPr>
          <w:b/>
        </w:rPr>
        <w:t>Доля выручки от продажи электроэнергии и мощности в 2012 году</w:t>
      </w:r>
    </w:p>
    <w:p w:rsidR="00E301F9" w:rsidRDefault="00371829" w:rsidP="00E301F9">
      <w:pPr>
        <w:autoSpaceDE w:val="0"/>
        <w:autoSpaceDN w:val="0"/>
        <w:adjustRightInd w:val="0"/>
        <w:ind w:firstLine="0"/>
        <w:jc w:val="center"/>
        <w:rPr>
          <w:b/>
        </w:rPr>
      </w:pPr>
      <w:r>
        <w:rPr>
          <w:b/>
          <w:noProof/>
        </w:rPr>
        <w:lastRenderedPageBreak/>
        <w:drawing>
          <wp:inline distT="0" distB="0" distL="0" distR="0">
            <wp:extent cx="5803900" cy="2990850"/>
            <wp:effectExtent l="0" t="0" r="0" b="0"/>
            <wp:docPr id="2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62743" w:rsidRPr="00163B21" w:rsidRDefault="00762743" w:rsidP="00762743">
      <w:pPr>
        <w:autoSpaceDE w:val="0"/>
        <w:autoSpaceDN w:val="0"/>
        <w:adjustRightInd w:val="0"/>
        <w:jc w:val="center"/>
        <w:rPr>
          <w:b/>
        </w:rPr>
      </w:pPr>
      <w:r w:rsidRPr="00163B21">
        <w:rPr>
          <w:b/>
        </w:rPr>
        <w:t>Выручка от реализации электроэнергии и мощности по секторам</w:t>
      </w:r>
    </w:p>
    <w:p w:rsidR="00762743" w:rsidRPr="00163B21" w:rsidRDefault="00371829" w:rsidP="00E301F9">
      <w:pPr>
        <w:autoSpaceDE w:val="0"/>
        <w:autoSpaceDN w:val="0"/>
        <w:adjustRightInd w:val="0"/>
        <w:ind w:firstLine="462"/>
      </w:pPr>
      <w:r>
        <w:rPr>
          <w:noProof/>
        </w:rPr>
        <w:drawing>
          <wp:inline distT="0" distB="0" distL="0" distR="0">
            <wp:extent cx="5698541" cy="4323283"/>
            <wp:effectExtent l="0" t="0" r="0" b="0"/>
            <wp:docPr id="2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F1DCE" w:rsidRPr="00762743" w:rsidRDefault="007065A5" w:rsidP="00C066A6">
      <w:pPr>
        <w:pStyle w:val="2"/>
      </w:pPr>
      <w:bookmarkStart w:id="67" w:name="_Toc354581085"/>
      <w:r>
        <w:lastRenderedPageBreak/>
        <w:t>6</w:t>
      </w:r>
      <w:r w:rsidR="001F1DCE" w:rsidRPr="00762743">
        <w:t>.4. ФАКТОРЫ И УСЛОВИЯ, ВЛИЯЮЩИЕ НА ДЕЯТЕЛЬНОСТЬ ОБЩЕСТВА В СВЯЗИ С РЕФОРМИРОВАНИЕМ ЭЛЕКТРОЭНЕРГЕТИКИ</w:t>
      </w:r>
      <w:bookmarkEnd w:id="67"/>
    </w:p>
    <w:p w:rsidR="001F1DCE" w:rsidRPr="00762743" w:rsidRDefault="001F1DCE" w:rsidP="003F69AF">
      <w:r w:rsidRPr="00762743">
        <w:t>На деятельность Общества оказывают влияние следующие факторы, связанные с реформированием электроэнергетики:</w:t>
      </w:r>
    </w:p>
    <w:p w:rsidR="001F1DCE" w:rsidRPr="00762743" w:rsidRDefault="001F1DCE" w:rsidP="003F69AF"/>
    <w:p w:rsidR="001F1DCE" w:rsidRPr="00762743" w:rsidRDefault="001F1DCE" w:rsidP="003F69AF">
      <w:r w:rsidRPr="00762743">
        <w:t>Отрицательные факторы:</w:t>
      </w:r>
    </w:p>
    <w:p w:rsidR="001F1DCE" w:rsidRPr="00762743" w:rsidRDefault="001F1DCE" w:rsidP="00B21A81">
      <w:pPr>
        <w:pStyle w:val="a"/>
        <w:numPr>
          <w:ilvl w:val="0"/>
          <w:numId w:val="11"/>
        </w:numPr>
        <w:ind w:left="0" w:firstLine="709"/>
      </w:pPr>
      <w:r w:rsidRPr="00762743">
        <w:t>Отсутствие нормативной документации, определяющей систему и основные критерии для принятия решения о необходимости функционирования мобильных ГТЭС и систем СНЭ в отдельных узлах энергосистемы.</w:t>
      </w:r>
    </w:p>
    <w:p w:rsidR="00371829" w:rsidRDefault="001F1DCE">
      <w:pPr>
        <w:pStyle w:val="a"/>
        <w:numPr>
          <w:ilvl w:val="0"/>
          <w:numId w:val="11"/>
        </w:numPr>
        <w:ind w:left="0" w:firstLine="709"/>
      </w:pPr>
      <w:r w:rsidRPr="00762743">
        <w:t>Отсутствие нормативной документации, определяющей формирование ценовых параметров на электрическую энергию и мощность и системных услуг, оказываемых мобильными ГТЭС и системами СНЭ, и учитывающей особенности их участия на ОРЭМ и рынке системных</w:t>
      </w:r>
      <w:r w:rsidR="00A24986" w:rsidRPr="00A24986">
        <w:t xml:space="preserve"> </w:t>
      </w:r>
      <w:r w:rsidRPr="00762743">
        <w:t>услуг.</w:t>
      </w:r>
    </w:p>
    <w:p w:rsidR="001F1DCE" w:rsidRPr="00762743" w:rsidRDefault="001F1DCE" w:rsidP="003F69AF"/>
    <w:p w:rsidR="001F1DCE" w:rsidRPr="00762743" w:rsidRDefault="001F1DCE" w:rsidP="003F69AF">
      <w:r w:rsidRPr="00762743">
        <w:t>Положительные факторы:</w:t>
      </w:r>
    </w:p>
    <w:p w:rsidR="001F1DCE" w:rsidRPr="00762743" w:rsidRDefault="001F1DCE" w:rsidP="00B21A81">
      <w:pPr>
        <w:pStyle w:val="a"/>
        <w:numPr>
          <w:ilvl w:val="0"/>
          <w:numId w:val="12"/>
        </w:numPr>
        <w:ind w:left="0" w:firstLine="709"/>
      </w:pPr>
      <w:r w:rsidRPr="00762743">
        <w:t xml:space="preserve">Намеченный Правительством РФ вектор инновационного развития экономики, в частности энергетического кластера РФ. </w:t>
      </w:r>
    </w:p>
    <w:p w:rsidR="001F1DCE" w:rsidRPr="00762743" w:rsidRDefault="001F1DCE" w:rsidP="00762743">
      <w:pPr>
        <w:pStyle w:val="a"/>
        <w:ind w:left="1134" w:hanging="425"/>
      </w:pPr>
      <w:r w:rsidRPr="00762743">
        <w:t>Стремление крупных потребителей построить собственную генерацию.</w:t>
      </w:r>
    </w:p>
    <w:p w:rsidR="009E5A08" w:rsidRPr="00762743" w:rsidRDefault="009E5A08" w:rsidP="003F69AF"/>
    <w:p w:rsidR="001F1DCE" w:rsidRPr="00762743" w:rsidRDefault="001F1DCE" w:rsidP="003F69AF">
      <w:r w:rsidRPr="00762743">
        <w:t>Способы, применяемые Обществом, и способы, которые Общество планирует использовать в будущем для снижения негативного эффекта факторов и условий, влияющих на деятельность Общества, в чем запас прочности компании, какую сверхзадачу она ставит перед собой</w:t>
      </w:r>
      <w:r w:rsidR="009E5A08" w:rsidRPr="00762743">
        <w:t>:</w:t>
      </w:r>
    </w:p>
    <w:p w:rsidR="001F1DCE" w:rsidRPr="00762743" w:rsidRDefault="009E5A08" w:rsidP="00B21A81">
      <w:pPr>
        <w:pStyle w:val="a"/>
        <w:numPr>
          <w:ilvl w:val="0"/>
          <w:numId w:val="13"/>
        </w:numPr>
        <w:ind w:left="0" w:firstLine="709"/>
      </w:pPr>
      <w:r w:rsidRPr="00762743">
        <w:t>А</w:t>
      </w:r>
      <w:r w:rsidR="001F1DCE" w:rsidRPr="00762743">
        <w:t>ктивно</w:t>
      </w:r>
      <w:r w:rsidRPr="00762743">
        <w:t>е</w:t>
      </w:r>
      <w:r w:rsidR="001F1DCE" w:rsidRPr="00762743">
        <w:t xml:space="preserve"> участ</w:t>
      </w:r>
      <w:r w:rsidRPr="00762743">
        <w:t>ие</w:t>
      </w:r>
      <w:r w:rsidR="001F1DCE" w:rsidRPr="00762743">
        <w:t xml:space="preserve"> в законодательной и нормотворческой деятельности, инициир</w:t>
      </w:r>
      <w:r w:rsidRPr="00762743">
        <w:t>ование</w:t>
      </w:r>
      <w:r w:rsidR="001F1DCE" w:rsidRPr="00762743">
        <w:t xml:space="preserve"> внесени</w:t>
      </w:r>
      <w:r w:rsidRPr="00762743">
        <w:t>я</w:t>
      </w:r>
      <w:r w:rsidR="001F1DCE" w:rsidRPr="00762743">
        <w:t xml:space="preserve"> изменений в действующие законы об электроэнергетике и принятые в соответствии с ними нормативные акты, с целью учета интересов Общества и специфики его деятельности.</w:t>
      </w:r>
    </w:p>
    <w:p w:rsidR="001F1DCE" w:rsidRPr="00762743" w:rsidRDefault="001F1DCE" w:rsidP="00427E6B">
      <w:pPr>
        <w:pStyle w:val="a"/>
        <w:ind w:left="0" w:firstLine="992"/>
      </w:pPr>
      <w:r w:rsidRPr="00762743">
        <w:lastRenderedPageBreak/>
        <w:t>Взаимодействие Общества с НП «Совет рынка», ОАО «СО ЕЭС» и Министерством энергетики РФ в сфере продажи электроэнергии и мощности.</w:t>
      </w:r>
    </w:p>
    <w:p w:rsidR="001F1DCE" w:rsidRPr="00762743" w:rsidRDefault="006E58B6" w:rsidP="00427E6B">
      <w:pPr>
        <w:pStyle w:val="a"/>
        <w:ind w:left="0" w:firstLine="992"/>
      </w:pPr>
      <w:r w:rsidRPr="00762743">
        <w:t>А</w:t>
      </w:r>
      <w:r w:rsidR="001F1DCE" w:rsidRPr="00762743">
        <w:t>ктивно</w:t>
      </w:r>
      <w:r w:rsidRPr="00762743">
        <w:t>е</w:t>
      </w:r>
      <w:r w:rsidR="001F1DCE" w:rsidRPr="00762743">
        <w:t xml:space="preserve"> сотруднич</w:t>
      </w:r>
      <w:r w:rsidRPr="00762743">
        <w:t>ество</w:t>
      </w:r>
      <w:r w:rsidR="001F1DCE" w:rsidRPr="00762743">
        <w:t xml:space="preserve"> с ЗАО «АПБЭ» в области разработки различных вариантов применения СНЭ (совместно </w:t>
      </w:r>
      <w:proofErr w:type="gramStart"/>
      <w:r w:rsidR="001F1DCE" w:rsidRPr="00762743">
        <w:t>с</w:t>
      </w:r>
      <w:proofErr w:type="gramEnd"/>
      <w:r w:rsidR="001F1DCE" w:rsidRPr="00762743">
        <w:t xml:space="preserve"> мобильными ГТЭС) в ЕНЭС.</w:t>
      </w:r>
    </w:p>
    <w:p w:rsidR="001F1DCE" w:rsidRPr="00A3613C" w:rsidRDefault="007065A5" w:rsidP="00C066A6">
      <w:pPr>
        <w:pStyle w:val="2"/>
      </w:pPr>
      <w:bookmarkStart w:id="68" w:name="_Toc354581086"/>
      <w:r>
        <w:t>6</w:t>
      </w:r>
      <w:r w:rsidR="001F1DCE" w:rsidRPr="00A3613C">
        <w:t>.5. ОПИСАНИЕ КОНКУРЕНТНОГО ОКРУЖЕНИЯ ОБЩЕСТВА И ФАКТОРЫ РИСКА</w:t>
      </w:r>
      <w:bookmarkEnd w:id="68"/>
    </w:p>
    <w:p w:rsidR="00A3613C" w:rsidRDefault="00A3613C" w:rsidP="00A3613C">
      <w:r w:rsidRPr="00693DF8">
        <w:t>Общество придер</w:t>
      </w:r>
      <w:r>
        <w:t xml:space="preserve">живается превентивного подхода </w:t>
      </w:r>
      <w:r w:rsidRPr="00693DF8">
        <w:t>к управлению р</w:t>
      </w:r>
      <w:r>
        <w:t>исками путем непрерывного выяв</w:t>
      </w:r>
      <w:r w:rsidRPr="00693DF8">
        <w:t>ления угроз и принятия мер по их предотвращению. Общество понимает</w:t>
      </w:r>
      <w:r>
        <w:t xml:space="preserve"> риски, которым оно подвержено </w:t>
      </w:r>
      <w:r w:rsidRPr="00693DF8">
        <w:t>в процессе осуществления свое</w:t>
      </w:r>
      <w:r>
        <w:t>й деятельности и до</w:t>
      </w:r>
      <w:r w:rsidRPr="00693DF8">
        <w:t>стижения стратегических, оперативных, финансовых и других целей. Больш</w:t>
      </w:r>
      <w:r>
        <w:t xml:space="preserve">ое внимание уделяется вопросам </w:t>
      </w:r>
      <w:r w:rsidRPr="00693DF8">
        <w:t>управления риска</w:t>
      </w:r>
      <w:r>
        <w:t>ми и непрерывному совершенство</w:t>
      </w:r>
      <w:r w:rsidRPr="00693DF8">
        <w:t>ванию корпоративной системы управления рисками.</w:t>
      </w:r>
    </w:p>
    <w:p w:rsidR="00A3613C" w:rsidRPr="006C5608" w:rsidRDefault="00A3613C" w:rsidP="00A3613C">
      <w:pPr>
        <w:ind w:firstLine="567"/>
      </w:pPr>
      <w:r w:rsidRPr="006C5608">
        <w:t xml:space="preserve">В 2012 году структура и подходы к управлению рисками на уровне ОАО «ФСК ЕЭС», в </w:t>
      </w:r>
      <w:proofErr w:type="gramStart"/>
      <w:r w:rsidRPr="006C5608">
        <w:t>которую</w:t>
      </w:r>
      <w:proofErr w:type="gramEnd"/>
      <w:r w:rsidRPr="006C5608">
        <w:t xml:space="preserve"> входит ОАО «Мобильные ГТЭС», продвинулись в своем дальнейшем развитии в контексте позиционирования </w:t>
      </w:r>
      <w:proofErr w:type="spellStart"/>
      <w:r w:rsidRPr="006C5608">
        <w:t>риск-менеджмента</w:t>
      </w:r>
      <w:proofErr w:type="spellEnd"/>
      <w:r w:rsidRPr="006C5608">
        <w:t xml:space="preserve"> как одного из наиболее приоритетных направлений совершенствования корпоративного управления.</w:t>
      </w:r>
    </w:p>
    <w:p w:rsidR="00A3613C" w:rsidRPr="00693DF8" w:rsidRDefault="00A3613C" w:rsidP="00A3613C">
      <w:pPr>
        <w:ind w:firstLine="567"/>
      </w:pPr>
      <w:r w:rsidRPr="00693DF8">
        <w:t>В качестве одного и</w:t>
      </w:r>
      <w:r>
        <w:t xml:space="preserve">з функциональных элементов была введена штатная единица специалиста по внутреннему контролю, находящаяся </w:t>
      </w:r>
      <w:r w:rsidRPr="00693DF8">
        <w:t>в прямом подчинени</w:t>
      </w:r>
      <w:r>
        <w:t>и</w:t>
      </w:r>
      <w:proofErr w:type="gramStart"/>
      <w:r>
        <w:t xml:space="preserve"> П</w:t>
      </w:r>
      <w:proofErr w:type="gramEnd"/>
      <w:r>
        <w:t>ерво</w:t>
      </w:r>
      <w:r w:rsidR="0028200F">
        <w:t>го</w:t>
      </w:r>
      <w:r>
        <w:t xml:space="preserve"> заместител</w:t>
      </w:r>
      <w:r w:rsidR="0028200F">
        <w:t>я</w:t>
      </w:r>
      <w:r>
        <w:t xml:space="preserve"> Генерального директор</w:t>
      </w:r>
      <w:r w:rsidR="0028200F">
        <w:t>а</w:t>
      </w:r>
      <w:r>
        <w:t xml:space="preserve"> – Исполнительно</w:t>
      </w:r>
      <w:r w:rsidR="0028200F">
        <w:t>го</w:t>
      </w:r>
      <w:r>
        <w:t xml:space="preserve"> директор</w:t>
      </w:r>
      <w:r w:rsidR="0028200F">
        <w:t>а</w:t>
      </w:r>
      <w:r>
        <w:t xml:space="preserve">. </w:t>
      </w:r>
    </w:p>
    <w:p w:rsidR="00A3613C" w:rsidRDefault="00A3613C" w:rsidP="00A3613C">
      <w:pPr>
        <w:ind w:firstLine="567"/>
      </w:pPr>
      <w:r w:rsidRPr="00693DF8">
        <w:t>Ключевыми рисками, связанными с деятельностью Общества, являются</w:t>
      </w:r>
      <w:r>
        <w:t xml:space="preserve"> отраслевые риски. Электроэнер</w:t>
      </w:r>
      <w:r w:rsidRPr="00693DF8">
        <w:t>гетика является и</w:t>
      </w:r>
      <w:r>
        <w:t>нфраструктурной отраслью эконо</w:t>
      </w:r>
      <w:r w:rsidRPr="00693DF8">
        <w:t>мики. Прогнозиру</w:t>
      </w:r>
      <w:r>
        <w:t xml:space="preserve">емая динамика развития отрасли </w:t>
      </w:r>
      <w:r w:rsidRPr="00693DF8">
        <w:t>определяется о</w:t>
      </w:r>
      <w:r>
        <w:t>бщей динамикой социально-эконо</w:t>
      </w:r>
      <w:r w:rsidRPr="00693DF8">
        <w:t xml:space="preserve">мического развития </w:t>
      </w:r>
      <w:r>
        <w:t>всех отраслей экономики Россий</w:t>
      </w:r>
      <w:r w:rsidRPr="00693DF8">
        <w:t xml:space="preserve">ской Федерации, а </w:t>
      </w:r>
      <w:r>
        <w:t xml:space="preserve">также в определенной степени — </w:t>
      </w:r>
      <w:r w:rsidRPr="00693DF8">
        <w:t>климатическими и</w:t>
      </w:r>
      <w:r>
        <w:t xml:space="preserve"> погодными условиями в России. </w:t>
      </w:r>
      <w:r w:rsidRPr="00693DF8">
        <w:t>Реформа электроэ</w:t>
      </w:r>
      <w:r>
        <w:t>нергетики даже в своей заверша</w:t>
      </w:r>
      <w:r w:rsidRPr="00693DF8">
        <w:t>ющей стадии сопря</w:t>
      </w:r>
      <w:r>
        <w:t xml:space="preserve">жена с рядом рисков, способных </w:t>
      </w:r>
      <w:r w:rsidRPr="00693DF8">
        <w:t>оказать существенно</w:t>
      </w:r>
      <w:r>
        <w:t xml:space="preserve">е </w:t>
      </w:r>
      <w:proofErr w:type="gramStart"/>
      <w:r>
        <w:t>влияние</w:t>
      </w:r>
      <w:proofErr w:type="gramEnd"/>
      <w:r>
        <w:t xml:space="preserve"> как на бизнес, так и </w:t>
      </w:r>
      <w:r w:rsidRPr="00693DF8">
        <w:t>на финансовые по</w:t>
      </w:r>
      <w:r>
        <w:t>казатели Общества.</w:t>
      </w:r>
    </w:p>
    <w:p w:rsidR="00A3613C" w:rsidRPr="00693DF8" w:rsidRDefault="00A3613C" w:rsidP="00A3613C">
      <w:pPr>
        <w:ind w:firstLine="567"/>
      </w:pPr>
      <w:r w:rsidRPr="00693DF8">
        <w:t>Одним из главных</w:t>
      </w:r>
      <w:r>
        <w:t xml:space="preserve"> рисков для Общества на данный </w:t>
      </w:r>
      <w:r w:rsidRPr="00693DF8">
        <w:t xml:space="preserve">момент является риск снижения доходов Компании из-за принятия государственными органами мер, </w:t>
      </w:r>
      <w:r w:rsidRPr="00693DF8">
        <w:lastRenderedPageBreak/>
        <w:t>направленных н</w:t>
      </w:r>
      <w:r>
        <w:t xml:space="preserve">а сдерживание темпов роста цен </w:t>
      </w:r>
      <w:r w:rsidRPr="00693DF8">
        <w:t>на электроэнергию для конечных потребителей.</w:t>
      </w:r>
    </w:p>
    <w:p w:rsidR="00A3613C" w:rsidRPr="00693DF8" w:rsidRDefault="00A3613C" w:rsidP="00A3613C">
      <w:pPr>
        <w:ind w:firstLine="567"/>
      </w:pPr>
      <w:r w:rsidRPr="00693DF8">
        <w:t xml:space="preserve">Описание риска: </w:t>
      </w:r>
      <w:r>
        <w:t xml:space="preserve">в 2011 году </w:t>
      </w:r>
      <w:r w:rsidRPr="00693DF8">
        <w:t>государство прини</w:t>
      </w:r>
      <w:r>
        <w:t>мает ряд мер по сдерживанию ро</w:t>
      </w:r>
      <w:r w:rsidRPr="00693DF8">
        <w:t>ста ц</w:t>
      </w:r>
      <w:r>
        <w:t xml:space="preserve">ен на электроэнергию и мощность, в том числе, </w:t>
      </w:r>
      <w:r w:rsidRPr="00693DF8">
        <w:t>снижение тарифа н</w:t>
      </w:r>
      <w:r>
        <w:t>а мощность для объектов генера</w:t>
      </w:r>
      <w:r w:rsidRPr="00693DF8">
        <w:t>ции, работающей в в</w:t>
      </w:r>
      <w:r>
        <w:t xml:space="preserve">ынужденном режиме. При этом процесс принятия решения об отнесении генерирующих объектов, к генерирующим объектам, поставляющим мощность в вынужденном режиме, регламентирован Правилами оптового рынка электрической энергии и мощности, в соответствии с которыми решение об отнесении объектов к вынужденной генерации Правительство РФ принимает на основе предложений Правительственной комиссии по вопросам развития электроэнергетики. В 2012 году такое решение в отношении 13 мобильных ГТЭС было принято только в августе месяце, что стало причиной существенного снижения объемов выручки от продажи мощности и, как следствие, существенным образом сказалось на финансовом результате работы Общества за 2012 год. </w:t>
      </w:r>
    </w:p>
    <w:p w:rsidR="00A3613C" w:rsidRDefault="00A3613C" w:rsidP="00A3613C">
      <w:pPr>
        <w:ind w:firstLine="567"/>
      </w:pPr>
      <w:proofErr w:type="gramStart"/>
      <w:r w:rsidRPr="00693DF8">
        <w:t>Предпринимаемые Обществом действия: в связи с ограниченными в</w:t>
      </w:r>
      <w:r>
        <w:t>озможностями по влиянию на «си</w:t>
      </w:r>
      <w:r w:rsidRPr="00693DF8">
        <w:t>стемные» решения</w:t>
      </w:r>
      <w:r>
        <w:t xml:space="preserve"> государственных органов и объ</w:t>
      </w:r>
      <w:r w:rsidRPr="00693DF8">
        <w:t>ективным отсутствием возможности ком</w:t>
      </w:r>
      <w:r>
        <w:t xml:space="preserve">пенсации </w:t>
      </w:r>
      <w:r w:rsidRPr="00693DF8">
        <w:t>фактически пон</w:t>
      </w:r>
      <w:r>
        <w:t>есенных или ожидаемых в кратко</w:t>
      </w:r>
      <w:r w:rsidRPr="00693DF8">
        <w:t xml:space="preserve">срочной перспективе </w:t>
      </w:r>
      <w:r>
        <w:t xml:space="preserve">потерь, связанных с действиями </w:t>
      </w:r>
      <w:r w:rsidRPr="00693DF8">
        <w:t>государственных о</w:t>
      </w:r>
      <w:r>
        <w:t>рганов, Общество постоянно оце</w:t>
      </w:r>
      <w:r w:rsidRPr="00693DF8">
        <w:t>нивает влияние п</w:t>
      </w:r>
      <w:r>
        <w:t xml:space="preserve">ринимаемых мер в среднесрочной </w:t>
      </w:r>
      <w:r w:rsidRPr="00693DF8">
        <w:t>и долгосрочной перс</w:t>
      </w:r>
      <w:r>
        <w:t xml:space="preserve">пективе, а также рассматривает </w:t>
      </w:r>
      <w:r w:rsidRPr="00693DF8">
        <w:t>вероятность прин</w:t>
      </w:r>
      <w:r>
        <w:t xml:space="preserve">ятия дальнейших мер, исходя из </w:t>
      </w:r>
      <w:r w:rsidRPr="00693DF8">
        <w:t>текущей политичес</w:t>
      </w:r>
      <w:r>
        <w:t xml:space="preserve">кой и экономической ситуации в </w:t>
      </w:r>
      <w:r w:rsidRPr="00693DF8">
        <w:t>государстве</w:t>
      </w:r>
      <w:proofErr w:type="gramEnd"/>
      <w:r w:rsidRPr="00693DF8">
        <w:t>. В случае</w:t>
      </w:r>
      <w:proofErr w:type="gramStart"/>
      <w:r w:rsidRPr="00693DF8">
        <w:t>,</w:t>
      </w:r>
      <w:proofErr w:type="gramEnd"/>
      <w:r>
        <w:t xml:space="preserve"> если в средне- и долгосрочной </w:t>
      </w:r>
      <w:r w:rsidRPr="00693DF8">
        <w:t>перспективе пред</w:t>
      </w:r>
      <w:r>
        <w:t xml:space="preserve">принимаемые/ожидаемые меры, по оценке Общества, приведут к </w:t>
      </w:r>
      <w:r w:rsidRPr="00693DF8">
        <w:t>существенному снижению ожидаемых доходов относительно текущих прогнозов, Общество пр</w:t>
      </w:r>
      <w:r>
        <w:t>оведет оценку и пересмотр стра</w:t>
      </w:r>
      <w:r w:rsidRPr="00693DF8">
        <w:t>тегии развития</w:t>
      </w:r>
      <w:r>
        <w:t>.</w:t>
      </w:r>
    </w:p>
    <w:p w:rsidR="00A3613C" w:rsidRPr="00693DF8" w:rsidRDefault="00A3613C" w:rsidP="00A3613C">
      <w:pPr>
        <w:ind w:firstLine="567"/>
      </w:pPr>
      <w:r w:rsidRPr="00693DF8">
        <w:t>Другими ключевыми отраслевыми рисками являют</w:t>
      </w:r>
      <w:r>
        <w:t xml:space="preserve">ся </w:t>
      </w:r>
      <w:r w:rsidRPr="00693DF8">
        <w:t>риск полу</w:t>
      </w:r>
      <w:r>
        <w:t>чения заниженного тарифа на но</w:t>
      </w:r>
      <w:r w:rsidRPr="00693DF8">
        <w:t>вую</w:t>
      </w:r>
      <w:r>
        <w:t xml:space="preserve"> (</w:t>
      </w:r>
      <w:proofErr w:type="spellStart"/>
      <w:r>
        <w:t>перебазируемую</w:t>
      </w:r>
      <w:proofErr w:type="spellEnd"/>
      <w:r>
        <w:t>)</w:t>
      </w:r>
      <w:r w:rsidRPr="00693DF8">
        <w:t xml:space="preserve"> мощность, а </w:t>
      </w:r>
      <w:r>
        <w:t>также риск недостаточной окупа</w:t>
      </w:r>
      <w:r w:rsidRPr="00693DF8">
        <w:t xml:space="preserve">емости постоянных затрат Общества через тарифы </w:t>
      </w:r>
    </w:p>
    <w:p w:rsidR="00A3613C" w:rsidRDefault="00A3613C" w:rsidP="00A3613C">
      <w:r w:rsidRPr="00693DF8">
        <w:t>Опис</w:t>
      </w:r>
      <w:r>
        <w:t xml:space="preserve">ание рисков: ОАО «Мобильные ГТЭС» эксплуатирует генерирующее оборудование, особенностью которого является возможность перемещения. Обществом, начиная с 2008 г., неоднократно были реализованы проекты по перебазированию оборудования с одной площадки размещения на другую. В </w:t>
      </w:r>
      <w:r>
        <w:lastRenderedPageBreak/>
        <w:t>настоящее время действующие нормативно-правовые документы, в соответствии с которыми осуществляется определение цен на мощность, не предусматривают компенсацию затрат, связанных с перебазированием. Следствием этого является заниженный тариф и недостаточная окупаемость понесенных Обществом затрат.</w:t>
      </w:r>
    </w:p>
    <w:p w:rsidR="00A3613C" w:rsidRPr="00693DF8" w:rsidRDefault="00A3613C" w:rsidP="00A3613C">
      <w:r w:rsidRPr="00693DF8">
        <w:t>Предпринимаемы</w:t>
      </w:r>
      <w:r>
        <w:t xml:space="preserve">е Обществом действия: Общество </w:t>
      </w:r>
      <w:r w:rsidRPr="00693DF8">
        <w:t xml:space="preserve">старается добиться </w:t>
      </w:r>
      <w:r>
        <w:t xml:space="preserve">внесения изменений в методическую базу по определению цен на мощность. </w:t>
      </w:r>
      <w:r w:rsidRPr="00693DF8">
        <w:t>Поло</w:t>
      </w:r>
      <w:r>
        <w:t>жительным моментом в данном на</w:t>
      </w:r>
      <w:r w:rsidRPr="00693DF8">
        <w:t>правлении является т</w:t>
      </w:r>
      <w:r>
        <w:t xml:space="preserve">от факт, что в последнее время ФСТ России неоднократно на официальном уровне начало отмечать такую </w:t>
      </w:r>
      <w:r w:rsidRPr="00693DF8">
        <w:t>необходимость</w:t>
      </w:r>
      <w:r>
        <w:t>.</w:t>
      </w:r>
      <w:r w:rsidRPr="00693DF8">
        <w:t xml:space="preserve"> </w:t>
      </w:r>
    </w:p>
    <w:p w:rsidR="00A3613C" w:rsidRDefault="00A3613C" w:rsidP="00A3613C">
      <w:pPr>
        <w:ind w:firstLine="567"/>
      </w:pPr>
      <w:r w:rsidRPr="00693DF8">
        <w:t>Также, по оценке Общества, существенными по-прежнему являютс</w:t>
      </w:r>
      <w:r>
        <w:t xml:space="preserve">я риски, связанные с моделью рынка мощности. </w:t>
      </w:r>
    </w:p>
    <w:p w:rsidR="00A3613C" w:rsidRDefault="00A3613C" w:rsidP="00A3613C">
      <w:pPr>
        <w:ind w:firstLine="567"/>
      </w:pPr>
      <w:r w:rsidRPr="00902528">
        <w:t xml:space="preserve">Описание рисков: в 2012 году в соответствие с Протокольным решением заседания оперативного Штаба по последствиям землетрясения в Республике Тыва от 29.03.2012 № 14, </w:t>
      </w:r>
      <w:r>
        <w:t xml:space="preserve">Обществом был реализован проект по перебазирования одной мобильной ГТЭС из Московского региона в Республику Кызыл, </w:t>
      </w:r>
      <w:proofErr w:type="gramStart"/>
      <w:r>
        <w:t>г</w:t>
      </w:r>
      <w:proofErr w:type="gramEnd"/>
      <w:r>
        <w:t xml:space="preserve">. Тыва. Данный проект был реализован Обществом за счет собственных средств, при этом, после ввода объекта в эксплуатацию, мощность </w:t>
      </w:r>
      <w:proofErr w:type="gramStart"/>
      <w:r>
        <w:t>данной</w:t>
      </w:r>
      <w:proofErr w:type="gramEnd"/>
      <w:r>
        <w:t xml:space="preserve"> МГТЭС не оплачивалась.</w:t>
      </w:r>
    </w:p>
    <w:p w:rsidR="00A3613C" w:rsidRDefault="00A3613C" w:rsidP="00A3613C">
      <w:pPr>
        <w:ind w:firstLine="567"/>
      </w:pPr>
      <w:r w:rsidRPr="00693DF8">
        <w:t>Предпринимаемы</w:t>
      </w:r>
      <w:r>
        <w:t xml:space="preserve">е Обществом действия: Общество </w:t>
      </w:r>
      <w:r w:rsidRPr="00693DF8">
        <w:t xml:space="preserve">старается добиться </w:t>
      </w:r>
      <w:r>
        <w:t>внесения изменений в нормативно-правовую базу в области электроэнергетики, предусматривающие особенности функционирования мобильных (передвижных) генерирующих объектов.</w:t>
      </w:r>
    </w:p>
    <w:p w:rsidR="00A3613C" w:rsidRPr="00693DF8" w:rsidRDefault="00A3613C" w:rsidP="00A3613C">
      <w:pPr>
        <w:ind w:firstLine="567"/>
      </w:pPr>
      <w:r w:rsidRPr="00693DF8">
        <w:t>В текущей деятельнос</w:t>
      </w:r>
      <w:r>
        <w:t xml:space="preserve">ти ОАО «Мобильные ГТЭС» существуют </w:t>
      </w:r>
      <w:r w:rsidRPr="00693DF8">
        <w:t xml:space="preserve">и другие значимые риски, в том числе: </w:t>
      </w:r>
    </w:p>
    <w:p w:rsidR="00371829" w:rsidRPr="008D27E9" w:rsidRDefault="008A215F">
      <w:pPr>
        <w:pStyle w:val="aff1"/>
        <w:numPr>
          <w:ilvl w:val="0"/>
          <w:numId w:val="26"/>
        </w:numPr>
        <w:rPr>
          <w:rFonts w:ascii="Arial" w:eastAsia="Times New Roman" w:hAnsi="Arial" w:cs="Arial"/>
          <w:sz w:val="24"/>
          <w:szCs w:val="24"/>
          <w:lang w:eastAsia="ru-RU"/>
        </w:rPr>
      </w:pPr>
      <w:r w:rsidRPr="008A215F">
        <w:rPr>
          <w:rFonts w:ascii="Arial" w:eastAsia="Times New Roman" w:hAnsi="Arial" w:cs="Arial"/>
          <w:sz w:val="24"/>
          <w:szCs w:val="24"/>
          <w:lang w:eastAsia="ru-RU"/>
        </w:rPr>
        <w:t>риски, ассоциированные с реализацией стратегии Общества</w:t>
      </w:r>
    </w:p>
    <w:p w:rsidR="00371829" w:rsidRPr="008D27E9" w:rsidRDefault="008A215F">
      <w:pPr>
        <w:pStyle w:val="aff1"/>
        <w:numPr>
          <w:ilvl w:val="0"/>
          <w:numId w:val="26"/>
        </w:numPr>
        <w:rPr>
          <w:rFonts w:ascii="Arial" w:eastAsia="Times New Roman" w:hAnsi="Arial" w:cs="Arial"/>
          <w:sz w:val="24"/>
          <w:szCs w:val="24"/>
          <w:lang w:eastAsia="ru-RU"/>
        </w:rPr>
      </w:pPr>
      <w:r w:rsidRPr="008A215F">
        <w:rPr>
          <w:rFonts w:ascii="Arial" w:eastAsia="Times New Roman" w:hAnsi="Arial" w:cs="Arial"/>
          <w:sz w:val="24"/>
          <w:szCs w:val="24"/>
          <w:lang w:eastAsia="ru-RU"/>
        </w:rPr>
        <w:t>финансовые риски, связанные с управлением, оптимизацией и контролем над финансовыми ресурсами и денежными потоками</w:t>
      </w:r>
    </w:p>
    <w:p w:rsidR="00371829" w:rsidRPr="008D27E9" w:rsidRDefault="008A215F">
      <w:pPr>
        <w:pStyle w:val="aff1"/>
        <w:numPr>
          <w:ilvl w:val="0"/>
          <w:numId w:val="26"/>
        </w:numPr>
        <w:rPr>
          <w:rFonts w:ascii="Arial" w:eastAsia="Times New Roman" w:hAnsi="Arial" w:cs="Arial"/>
          <w:sz w:val="24"/>
          <w:szCs w:val="24"/>
          <w:lang w:eastAsia="ru-RU"/>
        </w:rPr>
      </w:pPr>
      <w:r w:rsidRPr="008A215F">
        <w:rPr>
          <w:rFonts w:ascii="Arial" w:eastAsia="Times New Roman" w:hAnsi="Arial" w:cs="Arial"/>
          <w:sz w:val="24"/>
          <w:szCs w:val="24"/>
          <w:lang w:eastAsia="ru-RU"/>
        </w:rPr>
        <w:t>правовые риски, связанные с соблюдением законодательства и требований регулирующих органов;</w:t>
      </w:r>
    </w:p>
    <w:p w:rsidR="00371829" w:rsidRPr="008D27E9" w:rsidRDefault="008A215F">
      <w:pPr>
        <w:pStyle w:val="aff1"/>
        <w:numPr>
          <w:ilvl w:val="0"/>
          <w:numId w:val="26"/>
        </w:numPr>
        <w:rPr>
          <w:rFonts w:ascii="Arial" w:eastAsia="Times New Roman" w:hAnsi="Arial" w:cs="Arial"/>
          <w:sz w:val="24"/>
          <w:szCs w:val="24"/>
          <w:lang w:eastAsia="ru-RU"/>
        </w:rPr>
      </w:pPr>
      <w:r w:rsidRPr="008A215F">
        <w:rPr>
          <w:rFonts w:ascii="Arial" w:eastAsia="Times New Roman" w:hAnsi="Arial" w:cs="Arial"/>
          <w:sz w:val="24"/>
          <w:szCs w:val="24"/>
          <w:lang w:eastAsia="ru-RU"/>
        </w:rPr>
        <w:t>экологические</w:t>
      </w:r>
    </w:p>
    <w:p w:rsidR="00371829" w:rsidRPr="008D27E9" w:rsidRDefault="008A215F">
      <w:pPr>
        <w:pStyle w:val="aff1"/>
        <w:numPr>
          <w:ilvl w:val="0"/>
          <w:numId w:val="26"/>
        </w:numPr>
        <w:rPr>
          <w:rFonts w:ascii="Arial" w:eastAsia="Times New Roman" w:hAnsi="Arial" w:cs="Arial"/>
          <w:sz w:val="24"/>
          <w:szCs w:val="24"/>
          <w:lang w:eastAsia="ru-RU"/>
        </w:rPr>
      </w:pPr>
      <w:r w:rsidRPr="008A215F">
        <w:rPr>
          <w:rFonts w:ascii="Arial" w:eastAsia="Times New Roman" w:hAnsi="Arial" w:cs="Arial"/>
          <w:sz w:val="24"/>
          <w:szCs w:val="24"/>
          <w:lang w:eastAsia="ru-RU"/>
        </w:rPr>
        <w:t>риски терроризма</w:t>
      </w:r>
    </w:p>
    <w:p w:rsidR="00371829" w:rsidRPr="008D27E9" w:rsidRDefault="008A215F">
      <w:pPr>
        <w:pStyle w:val="aff1"/>
        <w:numPr>
          <w:ilvl w:val="0"/>
          <w:numId w:val="26"/>
        </w:numPr>
        <w:rPr>
          <w:rFonts w:ascii="Arial" w:eastAsia="Times New Roman" w:hAnsi="Arial" w:cs="Arial"/>
          <w:sz w:val="24"/>
          <w:szCs w:val="24"/>
          <w:lang w:eastAsia="ru-RU"/>
        </w:rPr>
      </w:pPr>
      <w:r w:rsidRPr="008A215F">
        <w:rPr>
          <w:rFonts w:ascii="Arial" w:eastAsia="Times New Roman" w:hAnsi="Arial" w:cs="Arial"/>
          <w:sz w:val="24"/>
          <w:szCs w:val="24"/>
          <w:lang w:eastAsia="ru-RU"/>
        </w:rPr>
        <w:t xml:space="preserve">и другие риски, которые могут повлиять на деятельность Общества. </w:t>
      </w:r>
    </w:p>
    <w:p w:rsidR="001F1DCE" w:rsidRPr="0072764E" w:rsidRDefault="00A3613C" w:rsidP="0030765B">
      <w:pPr>
        <w:rPr>
          <w:highlight w:val="yellow"/>
        </w:rPr>
      </w:pPr>
      <w:r w:rsidRPr="00693DF8">
        <w:lastRenderedPageBreak/>
        <w:t>В Обществе могут существовать и другие риски, которые на сегодняшний</w:t>
      </w:r>
      <w:r>
        <w:t xml:space="preserve"> день не известны Обществу или </w:t>
      </w:r>
      <w:r w:rsidRPr="00693DF8">
        <w:t>являются незначительными по оценке экспертов и менеджмента Общес</w:t>
      </w:r>
      <w:r>
        <w:t>тва, но потенциально могут ока</w:t>
      </w:r>
      <w:r w:rsidRPr="00693DF8">
        <w:t>зать негативное вл</w:t>
      </w:r>
      <w:r>
        <w:t xml:space="preserve">ияние на финансовые результаты </w:t>
      </w:r>
      <w:r w:rsidRPr="00693DF8">
        <w:t>Общества в будущем. Общество стремится выявлять потенциальные угроз</w:t>
      </w:r>
      <w:r>
        <w:t>ы для своей деятельности и при</w:t>
      </w:r>
      <w:r w:rsidRPr="00693DF8">
        <w:t>нимать адекватные действия по управлению рисками на самых ранних стадиях</w:t>
      </w:r>
      <w:r>
        <w:t>.</w:t>
      </w:r>
    </w:p>
    <w:p w:rsidR="00AC2889" w:rsidRDefault="00AC2889" w:rsidP="00A3613C">
      <w:pPr>
        <w:ind w:firstLine="567"/>
        <w:rPr>
          <w:b/>
          <w:u w:val="single"/>
        </w:rPr>
      </w:pPr>
    </w:p>
    <w:p w:rsidR="00A3613C" w:rsidRPr="00FB7E42" w:rsidRDefault="00A3613C" w:rsidP="00A3613C">
      <w:pPr>
        <w:ind w:firstLine="567"/>
        <w:rPr>
          <w:b/>
          <w:u w:val="single"/>
        </w:rPr>
      </w:pPr>
      <w:r w:rsidRPr="00FB7E42">
        <w:rPr>
          <w:b/>
          <w:u w:val="single"/>
        </w:rPr>
        <w:t>Конкуренция</w:t>
      </w:r>
    </w:p>
    <w:p w:rsidR="00A3613C" w:rsidRDefault="00A3613C" w:rsidP="00A3613C">
      <w:pPr>
        <w:ind w:firstLine="567"/>
      </w:pPr>
      <w:r w:rsidRPr="00B93B38">
        <w:t>Поскольку эле</w:t>
      </w:r>
      <w:r>
        <w:t>ктростанции ОАО «Мобильные ГТЭС» со</w:t>
      </w:r>
      <w:r w:rsidRPr="00B93B38">
        <w:t>вместно с другими электростанциями входят в Единую энергетическую с</w:t>
      </w:r>
      <w:r>
        <w:t>истему России с едиными электри</w:t>
      </w:r>
      <w:r w:rsidRPr="00B93B38">
        <w:t xml:space="preserve">ческими связями, </w:t>
      </w:r>
      <w:r>
        <w:t>процессами генерации и потребле</w:t>
      </w:r>
      <w:r w:rsidRPr="00B93B38">
        <w:t xml:space="preserve">ния электрической энергии, то можно говорить, что конкурентами ОАО </w:t>
      </w:r>
      <w:r>
        <w:t xml:space="preserve">«Мобильные ГТЭС» являются все </w:t>
      </w:r>
      <w:r w:rsidRPr="00B93B38">
        <w:t>генерирующи</w:t>
      </w:r>
      <w:r>
        <w:t xml:space="preserve">е компании – </w:t>
      </w:r>
      <w:r w:rsidRPr="00B93B38">
        <w:t>субъекты оптового рынка электрической энергии</w:t>
      </w:r>
      <w:r>
        <w:t xml:space="preserve"> и мощности</w:t>
      </w:r>
      <w:r w:rsidRPr="00B93B38">
        <w:t>.</w:t>
      </w:r>
    </w:p>
    <w:p w:rsidR="00A3613C" w:rsidRDefault="00A3613C" w:rsidP="00A3613C">
      <w:pPr>
        <w:autoSpaceDE w:val="0"/>
        <w:autoSpaceDN w:val="0"/>
        <w:adjustRightInd w:val="0"/>
        <w:ind w:firstLine="567"/>
        <w:rPr>
          <w:rFonts w:eastAsia="Calibri"/>
          <w:lang w:eastAsia="en-US"/>
        </w:rPr>
      </w:pPr>
      <w:r w:rsidRPr="00400461">
        <w:rPr>
          <w:rFonts w:eastAsia="Calibri"/>
          <w:lang w:eastAsia="en-US"/>
        </w:rPr>
        <w:t xml:space="preserve">Структура установленной мощности электростанций ЕЭС России </w:t>
      </w:r>
      <w:proofErr w:type="gramStart"/>
      <w:r w:rsidRPr="00400461">
        <w:rPr>
          <w:rFonts w:eastAsia="Calibri"/>
          <w:lang w:eastAsia="en-US"/>
        </w:rPr>
        <w:t>на</w:t>
      </w:r>
      <w:r>
        <w:rPr>
          <w:rFonts w:eastAsia="Calibri"/>
          <w:lang w:eastAsia="en-US"/>
        </w:rPr>
        <w:t xml:space="preserve"> конец</w:t>
      </w:r>
      <w:proofErr w:type="gramEnd"/>
      <w:r w:rsidRPr="00400461">
        <w:rPr>
          <w:rFonts w:eastAsia="Calibri"/>
          <w:lang w:eastAsia="en-US"/>
        </w:rPr>
        <w:t xml:space="preserve"> </w:t>
      </w:r>
      <w:r>
        <w:rPr>
          <w:rFonts w:eastAsia="Calibri"/>
          <w:lang w:eastAsia="en-US"/>
        </w:rPr>
        <w:t>2012</w:t>
      </w:r>
      <w:r w:rsidRPr="00400461">
        <w:rPr>
          <w:rFonts w:eastAsia="Calibri"/>
          <w:lang w:eastAsia="en-US"/>
        </w:rPr>
        <w:t xml:space="preserve"> года по видам генерирующего оборудования представлена на</w:t>
      </w:r>
      <w:r>
        <w:rPr>
          <w:rFonts w:eastAsia="Calibri"/>
          <w:lang w:eastAsia="en-US"/>
        </w:rPr>
        <w:t xml:space="preserve"> рисунке ниже.</w:t>
      </w:r>
    </w:p>
    <w:p w:rsidR="00A3613C" w:rsidRPr="00400461" w:rsidRDefault="00A3613C" w:rsidP="00A3613C">
      <w:pPr>
        <w:autoSpaceDE w:val="0"/>
        <w:autoSpaceDN w:val="0"/>
        <w:adjustRightInd w:val="0"/>
        <w:ind w:firstLine="567"/>
        <w:rPr>
          <w:rFonts w:eastAsia="Calibri"/>
          <w:lang w:eastAsia="en-US"/>
        </w:rPr>
      </w:pPr>
    </w:p>
    <w:p w:rsidR="00A726E7" w:rsidRDefault="00A726E7">
      <w:pPr>
        <w:spacing w:line="240" w:lineRule="auto"/>
        <w:ind w:firstLine="0"/>
        <w:jc w:val="left"/>
        <w:rPr>
          <w:rFonts w:eastAsia="Calibri"/>
          <w:b/>
          <w:bCs/>
          <w:sz w:val="20"/>
          <w:szCs w:val="20"/>
          <w:lang w:eastAsia="en-US"/>
        </w:rPr>
      </w:pPr>
      <w:r>
        <w:rPr>
          <w:rFonts w:eastAsia="Calibri"/>
          <w:b/>
          <w:bCs/>
          <w:sz w:val="20"/>
          <w:szCs w:val="20"/>
          <w:lang w:eastAsia="en-US"/>
        </w:rPr>
        <w:br w:type="page"/>
      </w:r>
    </w:p>
    <w:p w:rsidR="00A3613C" w:rsidRPr="00A726E7" w:rsidRDefault="00A24986" w:rsidP="00A3613C">
      <w:pPr>
        <w:autoSpaceDE w:val="0"/>
        <w:autoSpaceDN w:val="0"/>
        <w:adjustRightInd w:val="0"/>
        <w:jc w:val="center"/>
        <w:rPr>
          <w:rFonts w:ascii="TimesNewRoman,Bold" w:eastAsia="Calibri" w:hAnsi="TimesNewRoman,Bold" w:cs="TimesNewRoman,Bold"/>
          <w:lang w:eastAsia="en-US"/>
        </w:rPr>
      </w:pPr>
      <w:r w:rsidRPr="00A24986">
        <w:rPr>
          <w:rFonts w:eastAsia="Calibri"/>
          <w:b/>
          <w:bCs/>
          <w:lang w:eastAsia="en-US"/>
        </w:rPr>
        <w:lastRenderedPageBreak/>
        <w:t>Рис. Структура установленной мощности электростанций ЕЭС России</w:t>
      </w:r>
    </w:p>
    <w:p w:rsidR="00A726E7" w:rsidRDefault="00371829" w:rsidP="00A726E7">
      <w:pPr>
        <w:autoSpaceDE w:val="0"/>
        <w:autoSpaceDN w:val="0"/>
        <w:adjustRightInd w:val="0"/>
        <w:ind w:firstLine="0"/>
        <w:jc w:val="center"/>
      </w:pPr>
      <w:r>
        <w:rPr>
          <w:noProof/>
        </w:rPr>
        <w:drawing>
          <wp:inline distT="0" distB="0" distL="0" distR="0">
            <wp:extent cx="5829963" cy="3760967"/>
            <wp:effectExtent l="0" t="0" r="0" b="0"/>
            <wp:docPr id="30"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3613C" w:rsidRDefault="00A3613C" w:rsidP="00A3613C">
      <w:pPr>
        <w:autoSpaceDE w:val="0"/>
        <w:autoSpaceDN w:val="0"/>
        <w:adjustRightInd w:val="0"/>
        <w:ind w:firstLine="567"/>
      </w:pPr>
      <w:r>
        <w:t>Однако при более де</w:t>
      </w:r>
      <w:r w:rsidRPr="00B93B38">
        <w:t>тальном анализе конкуренции необходимо учитывать, чт</w:t>
      </w:r>
      <w:r>
        <w:t>о электростанции ОАО «Мобильные ГТЭС</w:t>
      </w:r>
      <w:r w:rsidRPr="00B93B38">
        <w:t>»</w:t>
      </w:r>
      <w:r>
        <w:t>, по сравнению с тепловыми электростанциями, имеют наибольшие издержки при производстве электроэнергии из-за высокой топливной составляющей.</w:t>
      </w:r>
    </w:p>
    <w:p w:rsidR="00A3613C" w:rsidRDefault="00A3613C" w:rsidP="00A3613C">
      <w:pPr>
        <w:ind w:firstLine="567"/>
      </w:pPr>
      <w:proofErr w:type="gramStart"/>
      <w:r>
        <w:t>Основным видом используемого топлива на электростанциях ОАО «Мобильные ГТЭС» является топлив</w:t>
      </w:r>
      <w:r w:rsidR="0028200F">
        <w:t>о</w:t>
      </w:r>
      <w:r>
        <w:t xml:space="preserve"> для реактивных двигателей (авиационный керосин, дизельное топливо).</w:t>
      </w:r>
      <w:proofErr w:type="gramEnd"/>
    </w:p>
    <w:p w:rsidR="00A3613C" w:rsidRDefault="00A3613C" w:rsidP="00A3613C">
      <w:pPr>
        <w:ind w:firstLine="567"/>
      </w:pPr>
      <w:r>
        <w:t>Стоимость топлива подвержена значительным колебаниям, зависящим от следующих факторов: сезонности, спроса, цен на нефть на внешнем рынке.</w:t>
      </w:r>
    </w:p>
    <w:p w:rsidR="00A3613C" w:rsidRDefault="00A3613C" w:rsidP="00A3613C">
      <w:pPr>
        <w:ind w:firstLine="567"/>
      </w:pPr>
      <w:r>
        <w:t>По итогам 2012</w:t>
      </w:r>
      <w:r w:rsidRPr="003A3613">
        <w:t xml:space="preserve"> года расходы Общества на </w:t>
      </w:r>
      <w:r>
        <w:t>топливо составили 94,95</w:t>
      </w:r>
      <w:r w:rsidRPr="003A3613">
        <w:t xml:space="preserve">% от </w:t>
      </w:r>
      <w:r>
        <w:t>себестоимости произведенной электроэнергии.</w:t>
      </w:r>
    </w:p>
    <w:p w:rsidR="00A3613C" w:rsidRPr="00643EFD" w:rsidRDefault="00A3613C" w:rsidP="00427E6B">
      <w:pPr>
        <w:ind w:firstLine="567"/>
      </w:pPr>
      <w:r w:rsidRPr="00643EFD">
        <w:t>На объемы производства и реализации электрической энергии электростанций Общества</w:t>
      </w:r>
      <w:r>
        <w:t xml:space="preserve"> оказывают влия</w:t>
      </w:r>
      <w:r w:rsidRPr="00643EFD">
        <w:t>ние складывающиеся режимы работы в ЕЭС, а именно:</w:t>
      </w:r>
    </w:p>
    <w:p w:rsidR="00371829" w:rsidRDefault="00A3613C">
      <w:pPr>
        <w:pStyle w:val="aff1"/>
        <w:numPr>
          <w:ilvl w:val="0"/>
          <w:numId w:val="27"/>
        </w:numPr>
        <w:ind w:left="0" w:firstLine="567"/>
        <w:rPr>
          <w:rFonts w:ascii="Arial" w:hAnsi="Arial" w:cs="Arial"/>
          <w:sz w:val="24"/>
          <w:szCs w:val="24"/>
        </w:rPr>
      </w:pPr>
      <w:r w:rsidRPr="00643EFD">
        <w:rPr>
          <w:rFonts w:ascii="Arial" w:hAnsi="Arial" w:cs="Arial"/>
          <w:sz w:val="24"/>
          <w:szCs w:val="24"/>
        </w:rPr>
        <w:t>ремонты сетевого оборудования электрических подстанций и отходящих воздушных линий электропередачи;</w:t>
      </w:r>
    </w:p>
    <w:p w:rsidR="00371829" w:rsidRDefault="00A3613C">
      <w:pPr>
        <w:pStyle w:val="aff1"/>
        <w:numPr>
          <w:ilvl w:val="0"/>
          <w:numId w:val="27"/>
        </w:numPr>
        <w:spacing w:after="0" w:afterAutospacing="0"/>
        <w:ind w:left="0" w:firstLine="567"/>
        <w:rPr>
          <w:rFonts w:ascii="Arial" w:hAnsi="Arial" w:cs="Arial"/>
          <w:sz w:val="24"/>
          <w:szCs w:val="24"/>
        </w:rPr>
      </w:pPr>
      <w:r w:rsidRPr="00643EFD">
        <w:rPr>
          <w:rFonts w:ascii="Arial" w:hAnsi="Arial" w:cs="Arial"/>
          <w:sz w:val="24"/>
          <w:szCs w:val="24"/>
        </w:rPr>
        <w:lastRenderedPageBreak/>
        <w:t>ремонты, пуски, остановы и режимы работы генерирующего оборудования электростанций.</w:t>
      </w:r>
    </w:p>
    <w:p w:rsidR="001F1DCE" w:rsidRPr="00A3613C" w:rsidRDefault="001F1DCE" w:rsidP="0030765B">
      <w:r w:rsidRPr="00A3613C">
        <w:t xml:space="preserve">Общество является уникальным предприятием мобильной пиковой генерации, и, как указано выше, не имеет аналогов в России. Однако в рамках планируемого направления деятельности по строительству стационарных ГТЭС с блоками единичной мощности от 15 до 30 МВт, у Общества достаточно высокая конкуренция. </w:t>
      </w:r>
    </w:p>
    <w:p w:rsidR="001F1DCE" w:rsidRPr="00A3613C" w:rsidRDefault="001F1DCE" w:rsidP="003F69A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126"/>
        <w:gridCol w:w="4111"/>
      </w:tblGrid>
      <w:tr w:rsidR="001F1DCE" w:rsidRPr="00A3613C" w:rsidTr="00A643D1">
        <w:trPr>
          <w:trHeight w:val="384"/>
          <w:tblHeader/>
        </w:trPr>
        <w:tc>
          <w:tcPr>
            <w:tcW w:w="3261" w:type="dxa"/>
            <w:tcBorders>
              <w:bottom w:val="single" w:sz="4" w:space="0" w:color="auto"/>
            </w:tcBorders>
          </w:tcPr>
          <w:p w:rsidR="001F1DCE" w:rsidRPr="00A3613C" w:rsidRDefault="001F1DCE" w:rsidP="0030765B">
            <w:pPr>
              <w:pStyle w:val="afd"/>
              <w:rPr>
                <w:rFonts w:cs="Arial"/>
              </w:rPr>
            </w:pPr>
            <w:r w:rsidRPr="00A3613C">
              <w:rPr>
                <w:rFonts w:cs="Arial"/>
              </w:rPr>
              <w:t>Компания</w:t>
            </w:r>
          </w:p>
        </w:tc>
        <w:tc>
          <w:tcPr>
            <w:tcW w:w="2126" w:type="dxa"/>
            <w:tcBorders>
              <w:bottom w:val="single" w:sz="4" w:space="0" w:color="auto"/>
            </w:tcBorders>
          </w:tcPr>
          <w:p w:rsidR="001F1DCE" w:rsidRPr="00A3613C" w:rsidRDefault="001F1DCE" w:rsidP="0030765B">
            <w:pPr>
              <w:pStyle w:val="afd"/>
              <w:rPr>
                <w:rFonts w:cs="Arial"/>
              </w:rPr>
            </w:pPr>
            <w:r w:rsidRPr="00A3613C">
              <w:rPr>
                <w:rFonts w:cs="Arial"/>
              </w:rPr>
              <w:t>Город</w:t>
            </w:r>
          </w:p>
        </w:tc>
        <w:tc>
          <w:tcPr>
            <w:tcW w:w="4111" w:type="dxa"/>
            <w:tcBorders>
              <w:bottom w:val="single" w:sz="4" w:space="0" w:color="auto"/>
            </w:tcBorders>
          </w:tcPr>
          <w:p w:rsidR="001F1DCE" w:rsidRPr="00A3613C" w:rsidRDefault="001F1DCE" w:rsidP="0030765B">
            <w:pPr>
              <w:pStyle w:val="afd"/>
              <w:rPr>
                <w:rFonts w:cs="Arial"/>
              </w:rPr>
            </w:pPr>
            <w:r w:rsidRPr="00A3613C">
              <w:rPr>
                <w:rFonts w:cs="Arial"/>
              </w:rPr>
              <w:t>Описание</w:t>
            </w:r>
          </w:p>
        </w:tc>
      </w:tr>
      <w:tr w:rsidR="001F1DCE" w:rsidRPr="00A3613C" w:rsidTr="00A643D1">
        <w:tc>
          <w:tcPr>
            <w:tcW w:w="3261" w:type="dxa"/>
            <w:tcBorders>
              <w:left w:val="nil"/>
              <w:right w:val="nil"/>
            </w:tcBorders>
            <w:vAlign w:val="center"/>
          </w:tcPr>
          <w:p w:rsidR="001F1DCE" w:rsidRPr="00A3613C" w:rsidRDefault="001F1DCE" w:rsidP="0030765B">
            <w:pPr>
              <w:pStyle w:val="afd"/>
              <w:rPr>
                <w:rFonts w:cs="Arial"/>
              </w:rPr>
            </w:pPr>
            <w:r w:rsidRPr="00A3613C">
              <w:rPr>
                <w:rFonts w:cs="Arial"/>
              </w:rPr>
              <w:t>ОАО «Авиадвигатель»</w:t>
            </w:r>
          </w:p>
        </w:tc>
        <w:tc>
          <w:tcPr>
            <w:tcW w:w="2126" w:type="dxa"/>
            <w:tcBorders>
              <w:left w:val="nil"/>
              <w:right w:val="nil"/>
            </w:tcBorders>
            <w:vAlign w:val="center"/>
          </w:tcPr>
          <w:p w:rsidR="001F1DCE" w:rsidRPr="00A3613C" w:rsidRDefault="001F1DCE" w:rsidP="0030765B">
            <w:pPr>
              <w:pStyle w:val="afd"/>
              <w:rPr>
                <w:rFonts w:cs="Arial"/>
              </w:rPr>
            </w:pPr>
            <w:r w:rsidRPr="00A3613C">
              <w:rPr>
                <w:rFonts w:cs="Arial"/>
              </w:rPr>
              <w:t>Пермь</w:t>
            </w:r>
          </w:p>
        </w:tc>
        <w:tc>
          <w:tcPr>
            <w:tcW w:w="4111" w:type="dxa"/>
            <w:tcBorders>
              <w:left w:val="nil"/>
              <w:right w:val="nil"/>
            </w:tcBorders>
            <w:vAlign w:val="center"/>
          </w:tcPr>
          <w:p w:rsidR="001F1DCE" w:rsidRPr="00A3613C" w:rsidRDefault="001F1DCE" w:rsidP="0030765B">
            <w:pPr>
              <w:pStyle w:val="afd"/>
              <w:rPr>
                <w:rFonts w:cs="Arial"/>
              </w:rPr>
            </w:pPr>
            <w:r w:rsidRPr="00A3613C">
              <w:rPr>
                <w:rFonts w:cs="Arial"/>
              </w:rPr>
              <w:t>Поставляют ГТЭС на базе "ПМ"</w:t>
            </w:r>
          </w:p>
        </w:tc>
      </w:tr>
      <w:tr w:rsidR="001F1DCE" w:rsidRPr="00A3613C" w:rsidTr="00A643D1">
        <w:tc>
          <w:tcPr>
            <w:tcW w:w="3261" w:type="dxa"/>
            <w:tcBorders>
              <w:left w:val="nil"/>
              <w:right w:val="nil"/>
            </w:tcBorders>
            <w:vAlign w:val="center"/>
          </w:tcPr>
          <w:p w:rsidR="001F1DCE" w:rsidRPr="00A3613C" w:rsidRDefault="001F1DCE" w:rsidP="0030765B">
            <w:pPr>
              <w:pStyle w:val="afd"/>
              <w:rPr>
                <w:rFonts w:cs="Arial"/>
              </w:rPr>
            </w:pPr>
            <w:r w:rsidRPr="00A3613C">
              <w:rPr>
                <w:rFonts w:cs="Arial"/>
              </w:rPr>
              <w:t>Группа Е</w:t>
            </w:r>
            <w:proofErr w:type="gramStart"/>
            <w:r w:rsidRPr="00A3613C">
              <w:rPr>
                <w:rFonts w:cs="Arial"/>
              </w:rPr>
              <w:t>4</w:t>
            </w:r>
            <w:proofErr w:type="gramEnd"/>
          </w:p>
        </w:tc>
        <w:tc>
          <w:tcPr>
            <w:tcW w:w="2126" w:type="dxa"/>
            <w:tcBorders>
              <w:left w:val="nil"/>
              <w:right w:val="nil"/>
            </w:tcBorders>
            <w:vAlign w:val="center"/>
          </w:tcPr>
          <w:p w:rsidR="001F1DCE" w:rsidRPr="00A3613C" w:rsidRDefault="001F1DCE" w:rsidP="0030765B">
            <w:pPr>
              <w:pStyle w:val="afd"/>
              <w:rPr>
                <w:rFonts w:cs="Arial"/>
              </w:rPr>
            </w:pPr>
            <w:r w:rsidRPr="00A3613C">
              <w:rPr>
                <w:rFonts w:cs="Arial"/>
              </w:rPr>
              <w:t>Москва</w:t>
            </w:r>
          </w:p>
        </w:tc>
        <w:tc>
          <w:tcPr>
            <w:tcW w:w="4111" w:type="dxa"/>
            <w:tcBorders>
              <w:left w:val="nil"/>
              <w:right w:val="nil"/>
            </w:tcBorders>
            <w:vAlign w:val="center"/>
          </w:tcPr>
          <w:p w:rsidR="001F1DCE" w:rsidRPr="00A3613C" w:rsidRDefault="001F1DCE" w:rsidP="0030765B">
            <w:pPr>
              <w:pStyle w:val="afd"/>
              <w:rPr>
                <w:rFonts w:cs="Arial"/>
              </w:rPr>
            </w:pPr>
            <w:r w:rsidRPr="00A3613C">
              <w:rPr>
                <w:rFonts w:cs="Arial"/>
              </w:rPr>
              <w:t>Строительство электростанций</w:t>
            </w:r>
          </w:p>
        </w:tc>
      </w:tr>
      <w:tr w:rsidR="001F1DCE" w:rsidRPr="00A3613C" w:rsidTr="00A643D1">
        <w:tc>
          <w:tcPr>
            <w:tcW w:w="3261" w:type="dxa"/>
            <w:tcBorders>
              <w:left w:val="nil"/>
              <w:right w:val="nil"/>
            </w:tcBorders>
            <w:vAlign w:val="center"/>
          </w:tcPr>
          <w:p w:rsidR="001F1DCE" w:rsidRPr="00A3613C" w:rsidRDefault="001F1DCE" w:rsidP="0030765B">
            <w:pPr>
              <w:pStyle w:val="afd"/>
              <w:rPr>
                <w:rFonts w:cs="Arial"/>
              </w:rPr>
            </w:pPr>
            <w:proofErr w:type="spellStart"/>
            <w:r w:rsidRPr="00A3613C">
              <w:rPr>
                <w:rFonts w:cs="Arial"/>
              </w:rPr>
              <w:t>Local</w:t>
            </w:r>
            <w:proofErr w:type="spellEnd"/>
            <w:r w:rsidRPr="00A3613C">
              <w:rPr>
                <w:rFonts w:cs="Arial"/>
              </w:rPr>
              <w:t xml:space="preserve"> </w:t>
            </w:r>
            <w:proofErr w:type="spellStart"/>
            <w:r w:rsidRPr="00A3613C">
              <w:rPr>
                <w:rFonts w:cs="Arial"/>
              </w:rPr>
              <w:t>Energy</w:t>
            </w:r>
            <w:proofErr w:type="spellEnd"/>
            <w:r w:rsidRPr="00A3613C">
              <w:rPr>
                <w:rFonts w:cs="Arial"/>
              </w:rPr>
              <w:t xml:space="preserve"> </w:t>
            </w:r>
            <w:proofErr w:type="spellStart"/>
            <w:r w:rsidRPr="00A3613C">
              <w:rPr>
                <w:rFonts w:cs="Arial"/>
              </w:rPr>
              <w:t>Solutions</w:t>
            </w:r>
            <w:proofErr w:type="spellEnd"/>
          </w:p>
        </w:tc>
        <w:tc>
          <w:tcPr>
            <w:tcW w:w="2126" w:type="dxa"/>
            <w:tcBorders>
              <w:left w:val="nil"/>
              <w:right w:val="nil"/>
            </w:tcBorders>
            <w:vAlign w:val="center"/>
          </w:tcPr>
          <w:p w:rsidR="001F1DCE" w:rsidRPr="00A3613C" w:rsidRDefault="001F1DCE" w:rsidP="0030765B">
            <w:pPr>
              <w:pStyle w:val="afd"/>
              <w:rPr>
                <w:rFonts w:cs="Arial"/>
              </w:rPr>
            </w:pPr>
            <w:r w:rsidRPr="00A3613C">
              <w:rPr>
                <w:rFonts w:cs="Arial"/>
              </w:rPr>
              <w:t>Москва</w:t>
            </w:r>
          </w:p>
        </w:tc>
        <w:tc>
          <w:tcPr>
            <w:tcW w:w="4111" w:type="dxa"/>
            <w:tcBorders>
              <w:left w:val="nil"/>
              <w:right w:val="nil"/>
            </w:tcBorders>
            <w:vAlign w:val="center"/>
          </w:tcPr>
          <w:p w:rsidR="001F1DCE" w:rsidRPr="00A3613C" w:rsidRDefault="001F1DCE" w:rsidP="0030765B">
            <w:pPr>
              <w:pStyle w:val="afd"/>
              <w:rPr>
                <w:rFonts w:cs="Arial"/>
              </w:rPr>
            </w:pPr>
            <w:r w:rsidRPr="00A3613C">
              <w:rPr>
                <w:rFonts w:cs="Arial"/>
              </w:rPr>
              <w:t>ТЭО, ОИ строительства собственной генерации</w:t>
            </w:r>
          </w:p>
        </w:tc>
      </w:tr>
      <w:tr w:rsidR="001F1DCE" w:rsidRPr="00A3613C" w:rsidTr="00A643D1">
        <w:tc>
          <w:tcPr>
            <w:tcW w:w="3261" w:type="dxa"/>
            <w:tcBorders>
              <w:left w:val="nil"/>
              <w:right w:val="nil"/>
            </w:tcBorders>
            <w:vAlign w:val="center"/>
          </w:tcPr>
          <w:p w:rsidR="001F1DCE" w:rsidRPr="00A3613C" w:rsidRDefault="001F1DCE" w:rsidP="0030765B">
            <w:pPr>
              <w:pStyle w:val="afd"/>
              <w:rPr>
                <w:rFonts w:cs="Arial"/>
              </w:rPr>
            </w:pPr>
            <w:proofErr w:type="spellStart"/>
            <w:r w:rsidRPr="00A3613C">
              <w:rPr>
                <w:rFonts w:cs="Arial"/>
              </w:rPr>
              <w:t>Бранан</w:t>
            </w:r>
            <w:proofErr w:type="spellEnd"/>
          </w:p>
        </w:tc>
        <w:tc>
          <w:tcPr>
            <w:tcW w:w="2126" w:type="dxa"/>
            <w:tcBorders>
              <w:left w:val="nil"/>
              <w:right w:val="nil"/>
            </w:tcBorders>
            <w:vAlign w:val="center"/>
          </w:tcPr>
          <w:p w:rsidR="001F1DCE" w:rsidRPr="00A3613C" w:rsidRDefault="001F1DCE" w:rsidP="0030765B">
            <w:pPr>
              <w:pStyle w:val="afd"/>
              <w:rPr>
                <w:rFonts w:cs="Arial"/>
              </w:rPr>
            </w:pPr>
            <w:r w:rsidRPr="00A3613C">
              <w:rPr>
                <w:rFonts w:cs="Arial"/>
              </w:rPr>
              <w:t>Москва</w:t>
            </w:r>
          </w:p>
        </w:tc>
        <w:tc>
          <w:tcPr>
            <w:tcW w:w="4111" w:type="dxa"/>
            <w:tcBorders>
              <w:left w:val="nil"/>
              <w:right w:val="nil"/>
            </w:tcBorders>
            <w:vAlign w:val="center"/>
          </w:tcPr>
          <w:p w:rsidR="001F1DCE" w:rsidRPr="00A3613C" w:rsidRDefault="001F1DCE" w:rsidP="0030765B">
            <w:pPr>
              <w:pStyle w:val="afd"/>
              <w:rPr>
                <w:rFonts w:cs="Arial"/>
              </w:rPr>
            </w:pPr>
            <w:r w:rsidRPr="00A3613C">
              <w:rPr>
                <w:rFonts w:cs="Arial"/>
              </w:rPr>
              <w:t>ТЭО, ОИ строительства собственной генерации</w:t>
            </w:r>
          </w:p>
        </w:tc>
      </w:tr>
      <w:tr w:rsidR="001F1DCE" w:rsidRPr="00A3613C" w:rsidTr="00A643D1">
        <w:tc>
          <w:tcPr>
            <w:tcW w:w="3261" w:type="dxa"/>
            <w:tcBorders>
              <w:left w:val="nil"/>
              <w:right w:val="nil"/>
            </w:tcBorders>
            <w:vAlign w:val="center"/>
          </w:tcPr>
          <w:p w:rsidR="001F1DCE" w:rsidRPr="00A3613C" w:rsidRDefault="001F1DCE" w:rsidP="0030765B">
            <w:pPr>
              <w:pStyle w:val="afd"/>
              <w:rPr>
                <w:rFonts w:cs="Arial"/>
              </w:rPr>
            </w:pPr>
            <w:r w:rsidRPr="00A3613C">
              <w:rPr>
                <w:rFonts w:cs="Arial"/>
              </w:rPr>
              <w:t>ОАО «</w:t>
            </w:r>
            <w:proofErr w:type="spellStart"/>
            <w:r w:rsidRPr="00A3613C">
              <w:rPr>
                <w:rFonts w:cs="Arial"/>
              </w:rPr>
              <w:t>Доминанта-Энерджи</w:t>
            </w:r>
            <w:proofErr w:type="spellEnd"/>
            <w:r w:rsidRPr="00A3613C">
              <w:rPr>
                <w:rFonts w:cs="Arial"/>
              </w:rPr>
              <w:t>»</w:t>
            </w:r>
          </w:p>
        </w:tc>
        <w:tc>
          <w:tcPr>
            <w:tcW w:w="2126" w:type="dxa"/>
            <w:tcBorders>
              <w:left w:val="nil"/>
              <w:right w:val="nil"/>
            </w:tcBorders>
            <w:vAlign w:val="center"/>
          </w:tcPr>
          <w:p w:rsidR="001F1DCE" w:rsidRPr="00A3613C" w:rsidRDefault="001F1DCE" w:rsidP="0030765B">
            <w:pPr>
              <w:pStyle w:val="afd"/>
              <w:rPr>
                <w:rFonts w:cs="Arial"/>
              </w:rPr>
            </w:pPr>
            <w:r w:rsidRPr="00A3613C">
              <w:rPr>
                <w:rFonts w:cs="Arial"/>
              </w:rPr>
              <w:t>Санкт-Петербург</w:t>
            </w:r>
          </w:p>
        </w:tc>
        <w:tc>
          <w:tcPr>
            <w:tcW w:w="4111" w:type="dxa"/>
            <w:tcBorders>
              <w:left w:val="nil"/>
              <w:right w:val="nil"/>
            </w:tcBorders>
            <w:vAlign w:val="center"/>
          </w:tcPr>
          <w:p w:rsidR="001F1DCE" w:rsidRPr="00A3613C" w:rsidRDefault="001F1DCE" w:rsidP="0030765B">
            <w:pPr>
              <w:pStyle w:val="afd"/>
              <w:rPr>
                <w:rFonts w:cs="Arial"/>
              </w:rPr>
            </w:pPr>
            <w:r w:rsidRPr="00A3613C">
              <w:rPr>
                <w:rFonts w:cs="Arial"/>
              </w:rPr>
              <w:t>Инжиниринг, строительство электростанций</w:t>
            </w:r>
          </w:p>
        </w:tc>
      </w:tr>
      <w:tr w:rsidR="001F1DCE" w:rsidRPr="00A3613C" w:rsidTr="00A643D1">
        <w:tc>
          <w:tcPr>
            <w:tcW w:w="3261" w:type="dxa"/>
            <w:tcBorders>
              <w:left w:val="nil"/>
              <w:right w:val="nil"/>
            </w:tcBorders>
            <w:vAlign w:val="center"/>
          </w:tcPr>
          <w:p w:rsidR="001F1DCE" w:rsidRPr="00A3613C" w:rsidRDefault="001F1DCE" w:rsidP="0030765B">
            <w:pPr>
              <w:pStyle w:val="afd"/>
              <w:rPr>
                <w:rFonts w:cs="Arial"/>
              </w:rPr>
            </w:pPr>
            <w:r w:rsidRPr="00A3613C">
              <w:rPr>
                <w:rFonts w:cs="Arial"/>
              </w:rPr>
              <w:t>ОАО «ВО «</w:t>
            </w:r>
            <w:proofErr w:type="spellStart"/>
            <w:r w:rsidRPr="00A3613C">
              <w:rPr>
                <w:rFonts w:cs="Arial"/>
              </w:rPr>
              <w:t>Технопромэкспорт</w:t>
            </w:r>
            <w:proofErr w:type="spellEnd"/>
            <w:r w:rsidRPr="00A3613C">
              <w:rPr>
                <w:rFonts w:cs="Arial"/>
              </w:rPr>
              <w:t>»</w:t>
            </w:r>
          </w:p>
        </w:tc>
        <w:tc>
          <w:tcPr>
            <w:tcW w:w="2126" w:type="dxa"/>
            <w:tcBorders>
              <w:left w:val="nil"/>
              <w:right w:val="nil"/>
            </w:tcBorders>
            <w:vAlign w:val="center"/>
          </w:tcPr>
          <w:p w:rsidR="001F1DCE" w:rsidRPr="00A3613C" w:rsidRDefault="001F1DCE" w:rsidP="0030765B">
            <w:pPr>
              <w:pStyle w:val="afd"/>
              <w:rPr>
                <w:rFonts w:cs="Arial"/>
              </w:rPr>
            </w:pPr>
            <w:r w:rsidRPr="00A3613C">
              <w:rPr>
                <w:rFonts w:cs="Arial"/>
              </w:rPr>
              <w:t>Москва</w:t>
            </w:r>
          </w:p>
        </w:tc>
        <w:tc>
          <w:tcPr>
            <w:tcW w:w="4111" w:type="dxa"/>
            <w:tcBorders>
              <w:left w:val="nil"/>
              <w:right w:val="nil"/>
            </w:tcBorders>
            <w:vAlign w:val="center"/>
          </w:tcPr>
          <w:p w:rsidR="001F1DCE" w:rsidRPr="00A3613C" w:rsidRDefault="001F1DCE" w:rsidP="0030765B">
            <w:pPr>
              <w:pStyle w:val="afd"/>
              <w:rPr>
                <w:rFonts w:cs="Arial"/>
              </w:rPr>
            </w:pPr>
            <w:r w:rsidRPr="00A3613C">
              <w:rPr>
                <w:rFonts w:cs="Arial"/>
              </w:rPr>
              <w:t>Строительство электростанций</w:t>
            </w:r>
          </w:p>
        </w:tc>
      </w:tr>
      <w:tr w:rsidR="001F1DCE" w:rsidRPr="00A3613C" w:rsidTr="00A643D1">
        <w:tc>
          <w:tcPr>
            <w:tcW w:w="3261" w:type="dxa"/>
            <w:tcBorders>
              <w:left w:val="nil"/>
              <w:right w:val="nil"/>
            </w:tcBorders>
            <w:vAlign w:val="center"/>
          </w:tcPr>
          <w:p w:rsidR="001F1DCE" w:rsidRPr="00A3613C" w:rsidRDefault="001F1DCE" w:rsidP="0030765B">
            <w:pPr>
              <w:pStyle w:val="afd"/>
              <w:rPr>
                <w:rFonts w:cs="Arial"/>
              </w:rPr>
            </w:pPr>
            <w:r w:rsidRPr="00A3613C">
              <w:rPr>
                <w:rFonts w:cs="Arial"/>
              </w:rPr>
              <w:t>ЗАО «</w:t>
            </w:r>
            <w:proofErr w:type="spellStart"/>
            <w:r w:rsidRPr="00A3613C">
              <w:rPr>
                <w:rFonts w:cs="Arial"/>
              </w:rPr>
              <w:t>Энергопроект</w:t>
            </w:r>
            <w:proofErr w:type="spellEnd"/>
            <w:r w:rsidRPr="00A3613C">
              <w:rPr>
                <w:rFonts w:cs="Arial"/>
              </w:rPr>
              <w:t>»</w:t>
            </w:r>
          </w:p>
        </w:tc>
        <w:tc>
          <w:tcPr>
            <w:tcW w:w="2126" w:type="dxa"/>
            <w:tcBorders>
              <w:left w:val="nil"/>
              <w:right w:val="nil"/>
            </w:tcBorders>
            <w:vAlign w:val="center"/>
          </w:tcPr>
          <w:p w:rsidR="001F1DCE" w:rsidRPr="00A3613C" w:rsidRDefault="001F1DCE" w:rsidP="0030765B">
            <w:pPr>
              <w:pStyle w:val="afd"/>
              <w:rPr>
                <w:rFonts w:cs="Arial"/>
              </w:rPr>
            </w:pPr>
            <w:r w:rsidRPr="00A3613C">
              <w:rPr>
                <w:rFonts w:cs="Arial"/>
              </w:rPr>
              <w:t>Москва</w:t>
            </w:r>
          </w:p>
        </w:tc>
        <w:tc>
          <w:tcPr>
            <w:tcW w:w="4111" w:type="dxa"/>
            <w:tcBorders>
              <w:left w:val="nil"/>
              <w:right w:val="nil"/>
            </w:tcBorders>
            <w:vAlign w:val="center"/>
          </w:tcPr>
          <w:p w:rsidR="001F1DCE" w:rsidRPr="00A3613C" w:rsidRDefault="001F1DCE" w:rsidP="0030765B">
            <w:pPr>
              <w:pStyle w:val="afd"/>
              <w:rPr>
                <w:rFonts w:cs="Arial"/>
              </w:rPr>
            </w:pPr>
            <w:r w:rsidRPr="00A3613C">
              <w:rPr>
                <w:rFonts w:cs="Arial"/>
              </w:rPr>
              <w:t>Строительство электростанций</w:t>
            </w:r>
          </w:p>
        </w:tc>
      </w:tr>
      <w:tr w:rsidR="001F1DCE" w:rsidRPr="00A3613C" w:rsidTr="00A643D1">
        <w:trPr>
          <w:trHeight w:val="420"/>
        </w:trPr>
        <w:tc>
          <w:tcPr>
            <w:tcW w:w="3261" w:type="dxa"/>
            <w:tcBorders>
              <w:left w:val="nil"/>
              <w:right w:val="nil"/>
            </w:tcBorders>
            <w:vAlign w:val="center"/>
          </w:tcPr>
          <w:p w:rsidR="001F1DCE" w:rsidRPr="00A3613C" w:rsidRDefault="001F1DCE" w:rsidP="0030765B">
            <w:pPr>
              <w:pStyle w:val="afd"/>
              <w:rPr>
                <w:rFonts w:cs="Arial"/>
              </w:rPr>
            </w:pPr>
            <w:r w:rsidRPr="00A3613C">
              <w:rPr>
                <w:rFonts w:cs="Arial"/>
              </w:rPr>
              <w:t>ОАО «</w:t>
            </w:r>
            <w:proofErr w:type="spellStart"/>
            <w:r w:rsidRPr="00A3613C">
              <w:rPr>
                <w:rFonts w:cs="Arial"/>
              </w:rPr>
              <w:t>Зоря-Машпроект</w:t>
            </w:r>
            <w:proofErr w:type="spellEnd"/>
            <w:r w:rsidRPr="00A3613C">
              <w:rPr>
                <w:rFonts w:cs="Arial"/>
              </w:rPr>
              <w:t>»</w:t>
            </w:r>
          </w:p>
        </w:tc>
        <w:tc>
          <w:tcPr>
            <w:tcW w:w="2126" w:type="dxa"/>
            <w:tcBorders>
              <w:left w:val="nil"/>
              <w:right w:val="nil"/>
            </w:tcBorders>
            <w:vAlign w:val="center"/>
          </w:tcPr>
          <w:p w:rsidR="001F1DCE" w:rsidRPr="00A3613C" w:rsidRDefault="001F1DCE" w:rsidP="0030765B">
            <w:pPr>
              <w:pStyle w:val="afd"/>
              <w:rPr>
                <w:rFonts w:cs="Arial"/>
              </w:rPr>
            </w:pPr>
            <w:r w:rsidRPr="00A3613C">
              <w:rPr>
                <w:rFonts w:cs="Arial"/>
              </w:rPr>
              <w:t>Николаев, Украина</w:t>
            </w:r>
          </w:p>
        </w:tc>
        <w:tc>
          <w:tcPr>
            <w:tcW w:w="4111" w:type="dxa"/>
            <w:tcBorders>
              <w:left w:val="nil"/>
              <w:right w:val="nil"/>
            </w:tcBorders>
            <w:vAlign w:val="center"/>
          </w:tcPr>
          <w:p w:rsidR="001F1DCE" w:rsidRPr="00A3613C" w:rsidRDefault="001F1DCE" w:rsidP="0030765B">
            <w:pPr>
              <w:pStyle w:val="afd"/>
              <w:rPr>
                <w:rFonts w:cs="Arial"/>
              </w:rPr>
            </w:pPr>
            <w:r w:rsidRPr="00A3613C">
              <w:rPr>
                <w:rFonts w:cs="Arial"/>
              </w:rPr>
              <w:t>Строительство электростанций</w:t>
            </w:r>
          </w:p>
        </w:tc>
      </w:tr>
      <w:tr w:rsidR="001F1DCE" w:rsidRPr="00A3613C" w:rsidTr="00A643D1">
        <w:trPr>
          <w:trHeight w:val="210"/>
        </w:trPr>
        <w:tc>
          <w:tcPr>
            <w:tcW w:w="3261" w:type="dxa"/>
            <w:tcBorders>
              <w:left w:val="nil"/>
              <w:right w:val="nil"/>
            </w:tcBorders>
            <w:vAlign w:val="center"/>
          </w:tcPr>
          <w:p w:rsidR="001F1DCE" w:rsidRPr="00A3613C" w:rsidRDefault="001F1DCE" w:rsidP="0030765B">
            <w:pPr>
              <w:pStyle w:val="afd"/>
              <w:rPr>
                <w:rFonts w:cs="Arial"/>
              </w:rPr>
            </w:pPr>
            <w:r w:rsidRPr="00A3613C">
              <w:rPr>
                <w:rFonts w:cs="Arial"/>
              </w:rPr>
              <w:t>ОАО «Электрозавод»</w:t>
            </w:r>
          </w:p>
        </w:tc>
        <w:tc>
          <w:tcPr>
            <w:tcW w:w="2126" w:type="dxa"/>
            <w:tcBorders>
              <w:left w:val="nil"/>
              <w:right w:val="nil"/>
            </w:tcBorders>
            <w:vAlign w:val="center"/>
          </w:tcPr>
          <w:p w:rsidR="001F1DCE" w:rsidRPr="00A3613C" w:rsidRDefault="001F1DCE" w:rsidP="0030765B">
            <w:pPr>
              <w:pStyle w:val="afd"/>
              <w:rPr>
                <w:rFonts w:cs="Arial"/>
              </w:rPr>
            </w:pPr>
            <w:r w:rsidRPr="00A3613C">
              <w:rPr>
                <w:rFonts w:cs="Arial"/>
              </w:rPr>
              <w:t>Москва</w:t>
            </w:r>
          </w:p>
        </w:tc>
        <w:tc>
          <w:tcPr>
            <w:tcW w:w="4111" w:type="dxa"/>
            <w:tcBorders>
              <w:left w:val="nil"/>
              <w:right w:val="nil"/>
            </w:tcBorders>
            <w:vAlign w:val="center"/>
          </w:tcPr>
          <w:p w:rsidR="001F1DCE" w:rsidRPr="00A3613C" w:rsidRDefault="001F1DCE" w:rsidP="0030765B">
            <w:pPr>
              <w:pStyle w:val="afd"/>
              <w:rPr>
                <w:rFonts w:cs="Arial"/>
              </w:rPr>
            </w:pPr>
            <w:r w:rsidRPr="00A3613C">
              <w:rPr>
                <w:rFonts w:cs="Arial"/>
              </w:rPr>
              <w:t>Инжиниринг,</w:t>
            </w:r>
          </w:p>
          <w:p w:rsidR="001F1DCE" w:rsidRPr="00A3613C" w:rsidRDefault="001F1DCE" w:rsidP="0030765B">
            <w:pPr>
              <w:pStyle w:val="afd"/>
              <w:rPr>
                <w:rFonts w:cs="Arial"/>
              </w:rPr>
            </w:pPr>
            <w:r w:rsidRPr="00A3613C">
              <w:rPr>
                <w:rFonts w:cs="Arial"/>
              </w:rPr>
              <w:t>строительство электростанций</w:t>
            </w:r>
          </w:p>
        </w:tc>
      </w:tr>
    </w:tbl>
    <w:p w:rsidR="001F1DCE" w:rsidRPr="00A3613C" w:rsidRDefault="001F1DCE" w:rsidP="003F69AF"/>
    <w:p w:rsidR="001F1DCE" w:rsidRPr="00A3613C" w:rsidRDefault="00A3613C" w:rsidP="0030765B">
      <w:r w:rsidRPr="00A3613C">
        <w:t>В</w:t>
      </w:r>
      <w:r w:rsidR="001F1DCE" w:rsidRPr="00A3613C">
        <w:t xml:space="preserve"> настоящее время ведется активная работа по выявлению и усилению конкурентных преимуществ Общества, в том числе работа по кооперации с крупнейшими мировыми производителями энергетического оборудования и </w:t>
      </w:r>
      <w:proofErr w:type="spellStart"/>
      <w:r w:rsidR="001F1DCE" w:rsidRPr="00A3613C">
        <w:t>энергоэффективных</w:t>
      </w:r>
      <w:proofErr w:type="spellEnd"/>
      <w:r w:rsidR="001F1DCE" w:rsidRPr="00A3613C">
        <w:t xml:space="preserve"> технологий, для предоставления промышленным предприятиям комплексных продуктов, полностью соответствующих их потребностям. </w:t>
      </w:r>
    </w:p>
    <w:p w:rsidR="00876595" w:rsidRPr="0072764E" w:rsidRDefault="00876595" w:rsidP="003F69AF">
      <w:pPr>
        <w:rPr>
          <w:highlight w:val="yellow"/>
        </w:rPr>
      </w:pPr>
    </w:p>
    <w:p w:rsidR="00282751" w:rsidRPr="00352A54" w:rsidRDefault="002B5C62" w:rsidP="00C57AC6">
      <w:pPr>
        <w:pStyle w:val="12"/>
      </w:pPr>
      <w:r w:rsidRPr="0072764E">
        <w:rPr>
          <w:highlight w:val="yellow"/>
        </w:rPr>
        <w:br w:type="page"/>
      </w:r>
      <w:bookmarkStart w:id="69" w:name="_Toc354581087"/>
      <w:r w:rsidR="007065A5">
        <w:lastRenderedPageBreak/>
        <w:t>7</w:t>
      </w:r>
      <w:r w:rsidR="00052717" w:rsidRPr="00352A54">
        <w:t xml:space="preserve">. </w:t>
      </w:r>
      <w:r w:rsidR="00282751" w:rsidRPr="00352A54">
        <w:t>ЗАКУПОЧНАЯ ДЕЯТЕЛЬНОСТЬ ОБЩЕСТВА</w:t>
      </w:r>
      <w:bookmarkEnd w:id="69"/>
    </w:p>
    <w:p w:rsidR="00352A54" w:rsidRPr="00352A54" w:rsidRDefault="00352A54" w:rsidP="00352A54">
      <w:r w:rsidRPr="00352A54">
        <w:t xml:space="preserve">Политика Общества по осуществлению закупочной деятельности основана на установлении единых подходов по реализации Положения о порядке проведения регламентированных закупок товаров, работ, услуг для нужд Общества, обеспечивающих: </w:t>
      </w:r>
    </w:p>
    <w:p w:rsidR="00352A54" w:rsidRPr="00352A54" w:rsidRDefault="00352A54" w:rsidP="00352A54">
      <w:r w:rsidRPr="00352A54">
        <w:t>- бесперебойное обеспечение Общества качественными товарами, работами, услугами;</w:t>
      </w:r>
    </w:p>
    <w:p w:rsidR="00352A54" w:rsidRPr="00352A54" w:rsidRDefault="00352A54" w:rsidP="00352A54">
      <w:r w:rsidRPr="00352A54">
        <w:t>- экономическую эффективность при проведении закупок;</w:t>
      </w:r>
    </w:p>
    <w:p w:rsidR="00352A54" w:rsidRPr="00352A54" w:rsidRDefault="00352A54" w:rsidP="00352A54">
      <w:r w:rsidRPr="00352A54">
        <w:t>- разумный контроль над закупками со стороны акционеров Общества;</w:t>
      </w:r>
    </w:p>
    <w:p w:rsidR="00352A54" w:rsidRPr="00352A54" w:rsidRDefault="00352A54" w:rsidP="00352A54">
      <w:r w:rsidRPr="00352A54">
        <w:t>- предотвращение ошибок и злоупотреблений в области закупок;</w:t>
      </w:r>
    </w:p>
    <w:p w:rsidR="00352A54" w:rsidRPr="00352A54" w:rsidRDefault="00352A54" w:rsidP="00352A54">
      <w:r w:rsidRPr="00352A54">
        <w:t xml:space="preserve">- закупки продукции на конкурентной основе, где это возможно, и повышенный </w:t>
      </w:r>
      <w:proofErr w:type="gramStart"/>
      <w:r w:rsidRPr="00352A54">
        <w:t>контроль за</w:t>
      </w:r>
      <w:proofErr w:type="gramEnd"/>
      <w:r w:rsidRPr="00352A54">
        <w:t xml:space="preserve"> принятием решений в ситуациях, когда закупать на конкурентных рынках невозможно;</w:t>
      </w:r>
    </w:p>
    <w:p w:rsidR="00352A54" w:rsidRPr="00352A54" w:rsidRDefault="00352A54" w:rsidP="00352A54">
      <w:r w:rsidRPr="00352A54">
        <w:t>- разумный подход к уровню регламентации и организации закупочной деятельности, проведению отдельных закупок;</w:t>
      </w:r>
    </w:p>
    <w:p w:rsidR="00352A54" w:rsidRPr="00352A54" w:rsidRDefault="00352A54" w:rsidP="00352A54">
      <w:r w:rsidRPr="00352A54">
        <w:t>- учет особенностей закупаемых товарно-материальных ценностей при выборе стратегии и порядка подготовки и проведения закупок;</w:t>
      </w:r>
    </w:p>
    <w:p w:rsidR="00352A54" w:rsidRPr="00352A54" w:rsidRDefault="00352A54" w:rsidP="00352A54">
      <w:r w:rsidRPr="00352A54">
        <w:t>- профессионализм при проведении закупок.</w:t>
      </w:r>
    </w:p>
    <w:p w:rsidR="00352A54" w:rsidRPr="00352A54" w:rsidRDefault="00352A54" w:rsidP="00352A54">
      <w:proofErr w:type="gramStart"/>
      <w:r w:rsidRPr="00352A54">
        <w:t>Материально-техническое обеспечение ОАО «Мобильные ГТЭС» осуществляется преимущественно путём проведения конкурентных закупок товаров, работ и услуг в соответствии с ежегодно утверждаемой Советом директоров Общества Годовой комплексной программой закупок (далее -  ГКПЗ), в порядке, установленном «Положением о порядке проведения регламентированных закупок товаров, работ и услуг», утвержденным Советом директоров ОАО «Мобильные ГТЭС» (протокол заседания Совета директоров от 16.09.2011 № 78), с учетом проводимых в течение</w:t>
      </w:r>
      <w:proofErr w:type="gramEnd"/>
      <w:r w:rsidRPr="00352A54">
        <w:t xml:space="preserve"> 201</w:t>
      </w:r>
      <w:r w:rsidR="006A7C66">
        <w:t>2</w:t>
      </w:r>
      <w:r w:rsidRPr="00352A54">
        <w:t xml:space="preserve"> года корректировок.</w:t>
      </w:r>
    </w:p>
    <w:p w:rsidR="00352A54" w:rsidRPr="00352A54" w:rsidRDefault="00352A54" w:rsidP="00352A54">
      <w:r w:rsidRPr="00352A54">
        <w:t>Центральная закупочная комиссия (закупочный орган Общества) утверждается Советом директоров ОАО «Мобильные ГТЭС».</w:t>
      </w:r>
    </w:p>
    <w:p w:rsidR="00352A54" w:rsidRPr="00352A54" w:rsidRDefault="00352A54" w:rsidP="00352A54">
      <w:r w:rsidRPr="00352A54">
        <w:t>При осуществлении Обществом закупочной деятельности применяются следующие способы закупок:</w:t>
      </w:r>
    </w:p>
    <w:p w:rsidR="00352A54" w:rsidRPr="00352A54" w:rsidRDefault="00352A54" w:rsidP="00352A54">
      <w:r w:rsidRPr="00352A54">
        <w:t>- конкурс (открытый или закрытый, одноэтапный или многоэтапный);</w:t>
      </w:r>
    </w:p>
    <w:p w:rsidR="00352A54" w:rsidRPr="00352A54" w:rsidRDefault="00352A54" w:rsidP="00352A54">
      <w:r w:rsidRPr="00352A54">
        <w:lastRenderedPageBreak/>
        <w:t>- запрос предложений (открытый или закрытый);</w:t>
      </w:r>
    </w:p>
    <w:p w:rsidR="00352A54" w:rsidRPr="00352A54" w:rsidRDefault="00352A54" w:rsidP="00352A54">
      <w:r w:rsidRPr="00352A54">
        <w:t>- запрос цен (открытый или закрытый);</w:t>
      </w:r>
    </w:p>
    <w:p w:rsidR="00352A54" w:rsidRPr="00352A54" w:rsidRDefault="00352A54" w:rsidP="00352A54">
      <w:r w:rsidRPr="00352A54">
        <w:t>- запросы предложений по мелким закупкам (от 100 тыс. руб. до 500 тыс. руб.);</w:t>
      </w:r>
    </w:p>
    <w:p w:rsidR="00352A54" w:rsidRPr="00352A54" w:rsidRDefault="00352A54" w:rsidP="00352A54">
      <w:r w:rsidRPr="00352A54">
        <w:t>- закупка у единственного источника.</w:t>
      </w:r>
    </w:p>
    <w:p w:rsidR="00352A54" w:rsidRPr="00352A54" w:rsidRDefault="00352A54" w:rsidP="00352A54">
      <w:r w:rsidRPr="00352A54">
        <w:t>Условия выбора способа закупки определяются исходя из особенностей закупаемых товаров, работ и услуг, а также их стоимости, сложности, потребности и периодичности закупки.</w:t>
      </w:r>
    </w:p>
    <w:p w:rsidR="00352A54" w:rsidRPr="00352A54" w:rsidRDefault="00352A54" w:rsidP="00352A54">
      <w:r w:rsidRPr="00352A54">
        <w:t>Применение процедурной регламентации закупок направлено на обеспечение целевого и эффективного расходования денежных средств, а также на получение экономически обоснованных затрат (рыночных цен на продукцию).</w:t>
      </w:r>
    </w:p>
    <w:p w:rsidR="00352A54" w:rsidRPr="00352A54" w:rsidRDefault="00352A54" w:rsidP="00352A54">
      <w:r w:rsidRPr="00352A54">
        <w:t>В соответствии с решением Совета директоров ОАО «Мобильные ГТЭС» от 27.01.2009 (Протокол заседания № 43) при планировании закупок Общество исходит из того, что не менее 80 % всех конкурентных закупок проводятся на Электронной торговой площадке «</w:t>
      </w:r>
      <w:proofErr w:type="spellStart"/>
      <w:r w:rsidRPr="00352A54">
        <w:t>ТЗС-Электра</w:t>
      </w:r>
      <w:proofErr w:type="spellEnd"/>
      <w:r w:rsidRPr="00352A54">
        <w:t>». Все регламентированные закупки вводятся в электронную систему «</w:t>
      </w:r>
      <w:proofErr w:type="spellStart"/>
      <w:proofErr w:type="gramStart"/>
      <w:r w:rsidRPr="00352A54">
        <w:t>КИСУ-Закупки</w:t>
      </w:r>
      <w:proofErr w:type="spellEnd"/>
      <w:proofErr w:type="gramEnd"/>
      <w:r w:rsidRPr="00352A54">
        <w:t>», которая, в свою очередь, интегрирована для проведения торгов на Электронной торговой площадке «</w:t>
      </w:r>
      <w:proofErr w:type="spellStart"/>
      <w:r w:rsidRPr="00352A54">
        <w:t>ТЗС-Электра</w:t>
      </w:r>
      <w:proofErr w:type="spellEnd"/>
      <w:r w:rsidRPr="00352A54">
        <w:t>». С помощью системы «</w:t>
      </w:r>
      <w:proofErr w:type="spellStart"/>
      <w:proofErr w:type="gramStart"/>
      <w:r w:rsidRPr="00352A54">
        <w:t>КИСУ-Закупки</w:t>
      </w:r>
      <w:proofErr w:type="spellEnd"/>
      <w:proofErr w:type="gramEnd"/>
      <w:r w:rsidRPr="00352A54">
        <w:t>» происходит планирование, организация и контроль закупочной деятельности Общества. Это позволяет повысить информативность, прозрачность рынка, обеспечить развитие конкуренции, а также предоставляет возможность организовать новые формы конкурсных закупок, снизить расходы на их организацию и сократить время поиска требуемых товаров, работ и услуг</w:t>
      </w:r>
      <w:r w:rsidR="0028200F">
        <w:t>.</w:t>
      </w:r>
    </w:p>
    <w:p w:rsidR="00352A54" w:rsidRPr="00352A54" w:rsidRDefault="00352A54" w:rsidP="00352A54">
      <w:r w:rsidRPr="00352A54">
        <w:t>Формирование ГКПЗ в Обществе проводится в соответствии с Положением о порядке проведения регламентированных закупок товаров, работ, услуг для нужд Общества и разделено на следующие этапы:</w:t>
      </w:r>
    </w:p>
    <w:p w:rsidR="00352A54" w:rsidRPr="00352A54" w:rsidRDefault="00352A54" w:rsidP="00352A54">
      <w:pPr>
        <w:tabs>
          <w:tab w:val="num" w:pos="0"/>
        </w:tabs>
      </w:pPr>
      <w:r w:rsidRPr="00352A54">
        <w:t>Формирование проекта ГКПЗ Общества;</w:t>
      </w:r>
    </w:p>
    <w:p w:rsidR="00352A54" w:rsidRPr="00352A54" w:rsidRDefault="00352A54" w:rsidP="00352A54">
      <w:pPr>
        <w:tabs>
          <w:tab w:val="num" w:pos="0"/>
        </w:tabs>
      </w:pPr>
      <w:r w:rsidRPr="00352A54">
        <w:t>Согласование проекта ГКПЗ Общества в ОАО «ФСК ЕЭС»;</w:t>
      </w:r>
    </w:p>
    <w:p w:rsidR="00352A54" w:rsidRPr="00352A54" w:rsidRDefault="00352A54" w:rsidP="00352A54">
      <w:pPr>
        <w:tabs>
          <w:tab w:val="num" w:pos="0"/>
        </w:tabs>
      </w:pPr>
      <w:r w:rsidRPr="00352A54">
        <w:t>Согласование (утверждение) ГКПЗ ЦЗО Общества;</w:t>
      </w:r>
    </w:p>
    <w:p w:rsidR="00352A54" w:rsidRPr="00352A54" w:rsidRDefault="00352A54" w:rsidP="00352A54">
      <w:pPr>
        <w:tabs>
          <w:tab w:val="num" w:pos="0"/>
        </w:tabs>
      </w:pPr>
      <w:r w:rsidRPr="00352A54">
        <w:t xml:space="preserve">Подготовка </w:t>
      </w:r>
      <w:proofErr w:type="gramStart"/>
      <w:r w:rsidRPr="00352A54">
        <w:t>проекта решения Совета директоров Общества</w:t>
      </w:r>
      <w:proofErr w:type="gramEnd"/>
      <w:r w:rsidRPr="00352A54">
        <w:t>;</w:t>
      </w:r>
    </w:p>
    <w:p w:rsidR="00352A54" w:rsidRPr="00352A54" w:rsidRDefault="00352A54" w:rsidP="00352A54">
      <w:pPr>
        <w:tabs>
          <w:tab w:val="num" w:pos="0"/>
        </w:tabs>
      </w:pPr>
      <w:r w:rsidRPr="00352A54">
        <w:t>Утверждение ГКПЗ наступающего года Советом директоров Общества;</w:t>
      </w:r>
    </w:p>
    <w:p w:rsidR="00352A54" w:rsidRPr="00352A54" w:rsidRDefault="00352A54" w:rsidP="00352A54">
      <w:pPr>
        <w:tabs>
          <w:tab w:val="num" w:pos="0"/>
        </w:tabs>
      </w:pPr>
      <w:r w:rsidRPr="00352A54">
        <w:t>Публикация ГКПЗ наступающего года.</w:t>
      </w:r>
    </w:p>
    <w:p w:rsidR="00352A54" w:rsidRDefault="00352A54" w:rsidP="00352A54">
      <w:r w:rsidRPr="00352A54">
        <w:lastRenderedPageBreak/>
        <w:t>В течение 2012 года Обществом было проведено 100 регламентированных закупок, по итогам которых были заключены договоры на общую сумму 1 641 716,489 тыс. руб., с учетом НДС, в том числе:</w:t>
      </w:r>
    </w:p>
    <w:p w:rsidR="00371829" w:rsidRDefault="00A643D1">
      <w:pPr>
        <w:ind w:left="7090"/>
        <w:rPr>
          <w:i/>
          <w:sz w:val="16"/>
          <w:szCs w:val="16"/>
        </w:rPr>
      </w:pPr>
      <w:r>
        <w:rPr>
          <w:i/>
          <w:sz w:val="16"/>
          <w:szCs w:val="16"/>
        </w:rPr>
        <w:t xml:space="preserve">        </w:t>
      </w:r>
      <w:r w:rsidR="00A24986" w:rsidRPr="00A24986">
        <w:rPr>
          <w:i/>
          <w:sz w:val="16"/>
          <w:szCs w:val="16"/>
        </w:rPr>
        <w:t>тыс. руб. с НДС</w:t>
      </w:r>
    </w:p>
    <w:tbl>
      <w:tblPr>
        <w:tblW w:w="9851" w:type="dxa"/>
        <w:tblLook w:val="0000"/>
      </w:tblPr>
      <w:tblGrid>
        <w:gridCol w:w="5029"/>
        <w:gridCol w:w="1985"/>
        <w:gridCol w:w="2837"/>
      </w:tblGrid>
      <w:tr w:rsidR="00352A54" w:rsidRPr="00371BE9" w:rsidTr="00A643D1">
        <w:trPr>
          <w:trHeight w:val="706"/>
        </w:trPr>
        <w:tc>
          <w:tcPr>
            <w:tcW w:w="5029" w:type="dxa"/>
            <w:tcBorders>
              <w:top w:val="single" w:sz="8" w:space="0" w:color="auto"/>
              <w:left w:val="single" w:sz="4" w:space="0" w:color="auto"/>
              <w:bottom w:val="single" w:sz="4" w:space="0" w:color="auto"/>
              <w:right w:val="single" w:sz="8" w:space="0" w:color="auto"/>
            </w:tcBorders>
            <w:shd w:val="clear" w:color="auto" w:fill="auto"/>
            <w:vAlign w:val="center"/>
          </w:tcPr>
          <w:p w:rsidR="00371829" w:rsidRDefault="00A24986">
            <w:pPr>
              <w:spacing w:line="240" w:lineRule="auto"/>
              <w:jc w:val="center"/>
              <w:rPr>
                <w:b/>
                <w:sz w:val="20"/>
                <w:szCs w:val="20"/>
              </w:rPr>
            </w:pPr>
            <w:r w:rsidRPr="00A24986">
              <w:rPr>
                <w:b/>
                <w:sz w:val="20"/>
                <w:szCs w:val="20"/>
              </w:rPr>
              <w:t>Способ закупки</w:t>
            </w:r>
          </w:p>
        </w:tc>
        <w:tc>
          <w:tcPr>
            <w:tcW w:w="1985" w:type="dxa"/>
            <w:tcBorders>
              <w:top w:val="single" w:sz="8" w:space="0" w:color="auto"/>
              <w:left w:val="single" w:sz="8" w:space="0" w:color="auto"/>
              <w:bottom w:val="single" w:sz="4" w:space="0" w:color="auto"/>
              <w:right w:val="single" w:sz="8" w:space="0" w:color="auto"/>
            </w:tcBorders>
            <w:vAlign w:val="center"/>
          </w:tcPr>
          <w:p w:rsidR="00371829" w:rsidRDefault="00A24986">
            <w:pPr>
              <w:spacing w:line="240" w:lineRule="auto"/>
              <w:ind w:firstLine="0"/>
              <w:jc w:val="center"/>
              <w:rPr>
                <w:b/>
                <w:sz w:val="20"/>
                <w:szCs w:val="20"/>
              </w:rPr>
            </w:pPr>
            <w:r w:rsidRPr="00A24986">
              <w:rPr>
                <w:b/>
                <w:sz w:val="20"/>
                <w:szCs w:val="20"/>
              </w:rPr>
              <w:t xml:space="preserve">Кол-во закупок </w:t>
            </w:r>
          </w:p>
          <w:p w:rsidR="00371829" w:rsidRDefault="00A24986">
            <w:pPr>
              <w:spacing w:line="240" w:lineRule="auto"/>
              <w:ind w:firstLine="0"/>
              <w:jc w:val="center"/>
              <w:rPr>
                <w:b/>
                <w:sz w:val="20"/>
                <w:szCs w:val="20"/>
              </w:rPr>
            </w:pPr>
            <w:r w:rsidRPr="00A24986">
              <w:rPr>
                <w:b/>
                <w:sz w:val="20"/>
                <w:szCs w:val="20"/>
              </w:rPr>
              <w:t>(в шт.)</w:t>
            </w:r>
          </w:p>
        </w:tc>
        <w:tc>
          <w:tcPr>
            <w:tcW w:w="2837" w:type="dxa"/>
            <w:tcBorders>
              <w:top w:val="single" w:sz="8" w:space="0" w:color="auto"/>
              <w:left w:val="single" w:sz="8" w:space="0" w:color="auto"/>
              <w:bottom w:val="single" w:sz="4" w:space="0" w:color="auto"/>
              <w:right w:val="single" w:sz="4" w:space="0" w:color="auto"/>
            </w:tcBorders>
            <w:shd w:val="clear" w:color="auto" w:fill="auto"/>
            <w:vAlign w:val="center"/>
          </w:tcPr>
          <w:p w:rsidR="00371829" w:rsidRDefault="00A24986">
            <w:pPr>
              <w:spacing w:line="240" w:lineRule="auto"/>
              <w:ind w:firstLine="0"/>
              <w:jc w:val="center"/>
              <w:rPr>
                <w:b/>
                <w:sz w:val="20"/>
                <w:szCs w:val="20"/>
              </w:rPr>
            </w:pPr>
            <w:r w:rsidRPr="00A24986">
              <w:rPr>
                <w:b/>
                <w:sz w:val="20"/>
                <w:szCs w:val="20"/>
              </w:rPr>
              <w:t xml:space="preserve">Сумма </w:t>
            </w:r>
          </w:p>
        </w:tc>
      </w:tr>
      <w:tr w:rsidR="00352A54" w:rsidRPr="002533F3" w:rsidTr="00A643D1">
        <w:trPr>
          <w:trHeight w:val="421"/>
        </w:trPr>
        <w:tc>
          <w:tcPr>
            <w:tcW w:w="5029" w:type="dxa"/>
            <w:tcBorders>
              <w:top w:val="single" w:sz="4" w:space="0" w:color="auto"/>
              <w:bottom w:val="single" w:sz="4" w:space="0" w:color="auto"/>
            </w:tcBorders>
            <w:shd w:val="clear" w:color="auto" w:fill="auto"/>
            <w:vAlign w:val="center"/>
          </w:tcPr>
          <w:p w:rsidR="00371829" w:rsidRDefault="00A24986">
            <w:pPr>
              <w:spacing w:line="240" w:lineRule="auto"/>
              <w:ind w:firstLine="0"/>
              <w:rPr>
                <w:sz w:val="20"/>
                <w:szCs w:val="20"/>
              </w:rPr>
            </w:pPr>
            <w:r w:rsidRPr="00A24986">
              <w:rPr>
                <w:sz w:val="20"/>
                <w:szCs w:val="20"/>
              </w:rPr>
              <w:t>Открытые конкурсы</w:t>
            </w:r>
          </w:p>
        </w:tc>
        <w:tc>
          <w:tcPr>
            <w:tcW w:w="1985" w:type="dxa"/>
            <w:tcBorders>
              <w:top w:val="single" w:sz="4" w:space="0" w:color="auto"/>
              <w:bottom w:val="single" w:sz="4" w:space="0" w:color="auto"/>
            </w:tcBorders>
            <w:shd w:val="clear" w:color="auto" w:fill="auto"/>
            <w:vAlign w:val="center"/>
          </w:tcPr>
          <w:p w:rsidR="00371829" w:rsidRDefault="00A24986">
            <w:pPr>
              <w:spacing w:line="240" w:lineRule="auto"/>
              <w:jc w:val="center"/>
              <w:rPr>
                <w:sz w:val="20"/>
                <w:szCs w:val="20"/>
              </w:rPr>
            </w:pPr>
            <w:r w:rsidRPr="00A24986">
              <w:rPr>
                <w:sz w:val="20"/>
                <w:szCs w:val="20"/>
              </w:rPr>
              <w:t>18</w:t>
            </w:r>
          </w:p>
        </w:tc>
        <w:tc>
          <w:tcPr>
            <w:tcW w:w="2837" w:type="dxa"/>
            <w:tcBorders>
              <w:top w:val="single" w:sz="4" w:space="0" w:color="auto"/>
              <w:bottom w:val="single" w:sz="4" w:space="0" w:color="auto"/>
            </w:tcBorders>
            <w:shd w:val="clear" w:color="auto" w:fill="auto"/>
            <w:vAlign w:val="center"/>
          </w:tcPr>
          <w:p w:rsidR="00371829" w:rsidRDefault="00A24986">
            <w:pPr>
              <w:spacing w:line="240" w:lineRule="auto"/>
              <w:jc w:val="right"/>
              <w:rPr>
                <w:sz w:val="20"/>
                <w:szCs w:val="20"/>
                <w:lang w:val="en-US"/>
              </w:rPr>
            </w:pPr>
            <w:r w:rsidRPr="00A24986">
              <w:rPr>
                <w:sz w:val="20"/>
                <w:szCs w:val="20"/>
              </w:rPr>
              <w:t>645 501,562</w:t>
            </w:r>
          </w:p>
        </w:tc>
      </w:tr>
      <w:tr w:rsidR="00352A54" w:rsidRPr="002533F3" w:rsidTr="00A643D1">
        <w:trPr>
          <w:trHeight w:val="391"/>
        </w:trPr>
        <w:tc>
          <w:tcPr>
            <w:tcW w:w="5029" w:type="dxa"/>
            <w:tcBorders>
              <w:top w:val="single" w:sz="4" w:space="0" w:color="auto"/>
              <w:bottom w:val="single" w:sz="4" w:space="0" w:color="auto"/>
            </w:tcBorders>
            <w:shd w:val="clear" w:color="auto" w:fill="auto"/>
            <w:vAlign w:val="center"/>
          </w:tcPr>
          <w:p w:rsidR="00371829" w:rsidRDefault="00A24986">
            <w:pPr>
              <w:spacing w:line="240" w:lineRule="auto"/>
              <w:ind w:firstLine="0"/>
              <w:rPr>
                <w:sz w:val="20"/>
                <w:szCs w:val="20"/>
              </w:rPr>
            </w:pPr>
            <w:r w:rsidRPr="00A24986">
              <w:rPr>
                <w:sz w:val="20"/>
                <w:szCs w:val="20"/>
              </w:rPr>
              <w:t>Открытые запросы цен</w:t>
            </w:r>
          </w:p>
        </w:tc>
        <w:tc>
          <w:tcPr>
            <w:tcW w:w="1985" w:type="dxa"/>
            <w:tcBorders>
              <w:top w:val="single" w:sz="4" w:space="0" w:color="auto"/>
              <w:bottom w:val="single" w:sz="4" w:space="0" w:color="auto"/>
            </w:tcBorders>
            <w:shd w:val="clear" w:color="auto" w:fill="auto"/>
            <w:vAlign w:val="center"/>
          </w:tcPr>
          <w:p w:rsidR="00371829" w:rsidRDefault="00A24986">
            <w:pPr>
              <w:spacing w:line="240" w:lineRule="auto"/>
              <w:jc w:val="center"/>
              <w:rPr>
                <w:sz w:val="20"/>
                <w:szCs w:val="20"/>
              </w:rPr>
            </w:pPr>
            <w:r w:rsidRPr="00A24986">
              <w:rPr>
                <w:sz w:val="20"/>
                <w:szCs w:val="20"/>
              </w:rPr>
              <w:t>0</w:t>
            </w:r>
          </w:p>
        </w:tc>
        <w:tc>
          <w:tcPr>
            <w:tcW w:w="2837" w:type="dxa"/>
            <w:tcBorders>
              <w:top w:val="single" w:sz="4" w:space="0" w:color="auto"/>
              <w:bottom w:val="single" w:sz="4" w:space="0" w:color="auto"/>
            </w:tcBorders>
            <w:shd w:val="clear" w:color="auto" w:fill="auto"/>
            <w:vAlign w:val="center"/>
          </w:tcPr>
          <w:p w:rsidR="00371829" w:rsidRDefault="00A24986">
            <w:pPr>
              <w:spacing w:line="240" w:lineRule="auto"/>
              <w:jc w:val="right"/>
              <w:rPr>
                <w:sz w:val="20"/>
                <w:szCs w:val="20"/>
              </w:rPr>
            </w:pPr>
            <w:r w:rsidRPr="00A24986">
              <w:rPr>
                <w:sz w:val="20"/>
                <w:szCs w:val="20"/>
              </w:rPr>
              <w:t>-</w:t>
            </w:r>
          </w:p>
        </w:tc>
      </w:tr>
      <w:tr w:rsidR="00352A54" w:rsidRPr="002533F3" w:rsidTr="00A643D1">
        <w:trPr>
          <w:trHeight w:val="391"/>
        </w:trPr>
        <w:tc>
          <w:tcPr>
            <w:tcW w:w="5029" w:type="dxa"/>
            <w:tcBorders>
              <w:top w:val="single" w:sz="4" w:space="0" w:color="auto"/>
              <w:bottom w:val="single" w:sz="4" w:space="0" w:color="auto"/>
            </w:tcBorders>
            <w:shd w:val="clear" w:color="auto" w:fill="auto"/>
            <w:vAlign w:val="center"/>
          </w:tcPr>
          <w:p w:rsidR="00371829" w:rsidRDefault="00A24986">
            <w:pPr>
              <w:spacing w:line="240" w:lineRule="auto"/>
              <w:ind w:firstLine="0"/>
              <w:rPr>
                <w:sz w:val="20"/>
                <w:szCs w:val="20"/>
              </w:rPr>
            </w:pPr>
            <w:r w:rsidRPr="00A24986">
              <w:rPr>
                <w:sz w:val="20"/>
                <w:szCs w:val="20"/>
              </w:rPr>
              <w:t>Открытые запросы предложений</w:t>
            </w:r>
          </w:p>
        </w:tc>
        <w:tc>
          <w:tcPr>
            <w:tcW w:w="1985" w:type="dxa"/>
            <w:tcBorders>
              <w:top w:val="single" w:sz="4" w:space="0" w:color="auto"/>
              <w:bottom w:val="single" w:sz="4" w:space="0" w:color="auto"/>
            </w:tcBorders>
            <w:shd w:val="clear" w:color="auto" w:fill="auto"/>
            <w:vAlign w:val="center"/>
          </w:tcPr>
          <w:p w:rsidR="00371829" w:rsidRDefault="00A24986">
            <w:pPr>
              <w:spacing w:line="240" w:lineRule="auto"/>
              <w:jc w:val="center"/>
              <w:rPr>
                <w:sz w:val="20"/>
                <w:szCs w:val="20"/>
              </w:rPr>
            </w:pPr>
            <w:r w:rsidRPr="00A24986">
              <w:rPr>
                <w:sz w:val="20"/>
                <w:szCs w:val="20"/>
              </w:rPr>
              <w:t>42</w:t>
            </w:r>
          </w:p>
        </w:tc>
        <w:tc>
          <w:tcPr>
            <w:tcW w:w="2837" w:type="dxa"/>
            <w:tcBorders>
              <w:top w:val="single" w:sz="4" w:space="0" w:color="auto"/>
              <w:bottom w:val="single" w:sz="4" w:space="0" w:color="auto"/>
            </w:tcBorders>
            <w:shd w:val="clear" w:color="auto" w:fill="auto"/>
            <w:vAlign w:val="center"/>
          </w:tcPr>
          <w:p w:rsidR="00371829" w:rsidRDefault="00A24986">
            <w:pPr>
              <w:spacing w:line="240" w:lineRule="auto"/>
              <w:jc w:val="right"/>
              <w:rPr>
                <w:sz w:val="20"/>
                <w:szCs w:val="20"/>
              </w:rPr>
            </w:pPr>
            <w:r w:rsidRPr="00A24986">
              <w:rPr>
                <w:sz w:val="20"/>
                <w:szCs w:val="20"/>
              </w:rPr>
              <w:t>669 748,875</w:t>
            </w:r>
          </w:p>
        </w:tc>
      </w:tr>
      <w:tr w:rsidR="00352A54" w:rsidRPr="002533F3" w:rsidTr="00A643D1">
        <w:trPr>
          <w:trHeight w:val="391"/>
        </w:trPr>
        <w:tc>
          <w:tcPr>
            <w:tcW w:w="5029" w:type="dxa"/>
            <w:tcBorders>
              <w:top w:val="single" w:sz="4" w:space="0" w:color="auto"/>
              <w:bottom w:val="single" w:sz="4" w:space="0" w:color="auto"/>
            </w:tcBorders>
            <w:shd w:val="clear" w:color="auto" w:fill="auto"/>
            <w:vAlign w:val="center"/>
          </w:tcPr>
          <w:p w:rsidR="00371829" w:rsidRDefault="00A24986">
            <w:pPr>
              <w:spacing w:line="240" w:lineRule="auto"/>
              <w:ind w:firstLine="0"/>
              <w:rPr>
                <w:sz w:val="20"/>
                <w:szCs w:val="20"/>
              </w:rPr>
            </w:pPr>
            <w:r w:rsidRPr="00A24986">
              <w:rPr>
                <w:sz w:val="20"/>
                <w:szCs w:val="20"/>
              </w:rPr>
              <w:t>Закрытые запросы предложений</w:t>
            </w:r>
          </w:p>
        </w:tc>
        <w:tc>
          <w:tcPr>
            <w:tcW w:w="1985" w:type="dxa"/>
            <w:tcBorders>
              <w:top w:val="single" w:sz="4" w:space="0" w:color="auto"/>
              <w:bottom w:val="single" w:sz="4" w:space="0" w:color="auto"/>
            </w:tcBorders>
            <w:shd w:val="clear" w:color="auto" w:fill="auto"/>
            <w:vAlign w:val="center"/>
          </w:tcPr>
          <w:p w:rsidR="00371829" w:rsidRDefault="00A24986">
            <w:pPr>
              <w:spacing w:line="240" w:lineRule="auto"/>
              <w:jc w:val="center"/>
              <w:rPr>
                <w:sz w:val="20"/>
                <w:szCs w:val="20"/>
              </w:rPr>
            </w:pPr>
            <w:r w:rsidRPr="00A24986">
              <w:rPr>
                <w:sz w:val="20"/>
                <w:szCs w:val="20"/>
              </w:rPr>
              <w:t>0</w:t>
            </w:r>
          </w:p>
        </w:tc>
        <w:tc>
          <w:tcPr>
            <w:tcW w:w="2837" w:type="dxa"/>
            <w:tcBorders>
              <w:top w:val="single" w:sz="4" w:space="0" w:color="auto"/>
              <w:bottom w:val="single" w:sz="4" w:space="0" w:color="auto"/>
            </w:tcBorders>
            <w:shd w:val="clear" w:color="auto" w:fill="auto"/>
            <w:vAlign w:val="center"/>
          </w:tcPr>
          <w:p w:rsidR="00371829" w:rsidRDefault="00A24986">
            <w:pPr>
              <w:spacing w:line="240" w:lineRule="auto"/>
              <w:jc w:val="right"/>
              <w:rPr>
                <w:sz w:val="20"/>
                <w:szCs w:val="20"/>
              </w:rPr>
            </w:pPr>
            <w:r w:rsidRPr="00A24986">
              <w:rPr>
                <w:sz w:val="20"/>
                <w:szCs w:val="20"/>
              </w:rPr>
              <w:t>-</w:t>
            </w:r>
          </w:p>
        </w:tc>
      </w:tr>
      <w:tr w:rsidR="00352A54" w:rsidRPr="002533F3" w:rsidTr="00A643D1">
        <w:trPr>
          <w:trHeight w:val="482"/>
        </w:trPr>
        <w:tc>
          <w:tcPr>
            <w:tcW w:w="5029" w:type="dxa"/>
            <w:tcBorders>
              <w:top w:val="single" w:sz="4" w:space="0" w:color="auto"/>
              <w:bottom w:val="single" w:sz="4" w:space="0" w:color="auto"/>
            </w:tcBorders>
            <w:shd w:val="clear" w:color="auto" w:fill="auto"/>
            <w:vAlign w:val="center"/>
          </w:tcPr>
          <w:p w:rsidR="00371829" w:rsidRDefault="00A24986">
            <w:pPr>
              <w:spacing w:line="240" w:lineRule="auto"/>
              <w:ind w:firstLine="0"/>
              <w:rPr>
                <w:sz w:val="20"/>
                <w:szCs w:val="20"/>
              </w:rPr>
            </w:pPr>
            <w:r w:rsidRPr="00A24986">
              <w:rPr>
                <w:sz w:val="20"/>
                <w:szCs w:val="20"/>
              </w:rPr>
              <w:t>Закупки из единственного источника</w:t>
            </w:r>
          </w:p>
        </w:tc>
        <w:tc>
          <w:tcPr>
            <w:tcW w:w="1985" w:type="dxa"/>
            <w:tcBorders>
              <w:top w:val="single" w:sz="4" w:space="0" w:color="auto"/>
              <w:bottom w:val="single" w:sz="4" w:space="0" w:color="auto"/>
            </w:tcBorders>
            <w:shd w:val="clear" w:color="auto" w:fill="auto"/>
            <w:vAlign w:val="center"/>
          </w:tcPr>
          <w:p w:rsidR="00371829" w:rsidRDefault="00A24986">
            <w:pPr>
              <w:spacing w:line="240" w:lineRule="auto"/>
              <w:jc w:val="center"/>
              <w:rPr>
                <w:sz w:val="20"/>
                <w:szCs w:val="20"/>
              </w:rPr>
            </w:pPr>
            <w:r w:rsidRPr="00A24986">
              <w:rPr>
                <w:sz w:val="20"/>
                <w:szCs w:val="20"/>
              </w:rPr>
              <w:t>18</w:t>
            </w:r>
          </w:p>
        </w:tc>
        <w:tc>
          <w:tcPr>
            <w:tcW w:w="2837" w:type="dxa"/>
            <w:tcBorders>
              <w:top w:val="single" w:sz="4" w:space="0" w:color="auto"/>
              <w:bottom w:val="single" w:sz="4" w:space="0" w:color="auto"/>
            </w:tcBorders>
            <w:shd w:val="clear" w:color="auto" w:fill="auto"/>
            <w:vAlign w:val="center"/>
          </w:tcPr>
          <w:p w:rsidR="00371829" w:rsidRDefault="00A24986">
            <w:pPr>
              <w:spacing w:line="240" w:lineRule="auto"/>
              <w:jc w:val="right"/>
              <w:rPr>
                <w:sz w:val="20"/>
                <w:szCs w:val="20"/>
                <w:highlight w:val="yellow"/>
              </w:rPr>
            </w:pPr>
            <w:r w:rsidRPr="00A24986">
              <w:rPr>
                <w:sz w:val="20"/>
                <w:szCs w:val="20"/>
              </w:rPr>
              <w:t>176 665,877</w:t>
            </w:r>
          </w:p>
        </w:tc>
      </w:tr>
      <w:tr w:rsidR="00352A54" w:rsidRPr="00544243" w:rsidTr="00A643D1">
        <w:trPr>
          <w:trHeight w:val="759"/>
        </w:trPr>
        <w:tc>
          <w:tcPr>
            <w:tcW w:w="5029" w:type="dxa"/>
            <w:tcBorders>
              <w:top w:val="single" w:sz="4" w:space="0" w:color="auto"/>
              <w:bottom w:val="single" w:sz="4" w:space="0" w:color="auto"/>
            </w:tcBorders>
            <w:shd w:val="clear" w:color="auto" w:fill="auto"/>
            <w:vAlign w:val="center"/>
          </w:tcPr>
          <w:p w:rsidR="00371829" w:rsidRDefault="00A24986">
            <w:pPr>
              <w:spacing w:line="240" w:lineRule="auto"/>
              <w:ind w:firstLine="0"/>
              <w:jc w:val="left"/>
              <w:rPr>
                <w:sz w:val="20"/>
                <w:szCs w:val="20"/>
              </w:rPr>
            </w:pPr>
            <w:r w:rsidRPr="00A24986">
              <w:rPr>
                <w:sz w:val="20"/>
                <w:szCs w:val="20"/>
              </w:rPr>
              <w:t>Закупки из единственного источника по результатам несостоявшихся открытых процедур</w:t>
            </w:r>
          </w:p>
        </w:tc>
        <w:tc>
          <w:tcPr>
            <w:tcW w:w="1985" w:type="dxa"/>
            <w:tcBorders>
              <w:top w:val="single" w:sz="4" w:space="0" w:color="auto"/>
              <w:bottom w:val="single" w:sz="4" w:space="0" w:color="auto"/>
            </w:tcBorders>
            <w:shd w:val="clear" w:color="auto" w:fill="auto"/>
            <w:vAlign w:val="center"/>
          </w:tcPr>
          <w:p w:rsidR="00371829" w:rsidRDefault="00A24986">
            <w:pPr>
              <w:spacing w:line="240" w:lineRule="auto"/>
              <w:jc w:val="center"/>
              <w:rPr>
                <w:sz w:val="20"/>
                <w:szCs w:val="20"/>
              </w:rPr>
            </w:pPr>
            <w:r w:rsidRPr="00A24986">
              <w:rPr>
                <w:sz w:val="20"/>
                <w:szCs w:val="20"/>
              </w:rPr>
              <w:t>22</w:t>
            </w:r>
          </w:p>
        </w:tc>
        <w:tc>
          <w:tcPr>
            <w:tcW w:w="2837" w:type="dxa"/>
            <w:tcBorders>
              <w:top w:val="single" w:sz="4" w:space="0" w:color="auto"/>
              <w:bottom w:val="single" w:sz="4" w:space="0" w:color="auto"/>
            </w:tcBorders>
            <w:shd w:val="clear" w:color="auto" w:fill="auto"/>
            <w:vAlign w:val="center"/>
          </w:tcPr>
          <w:p w:rsidR="00371829" w:rsidRDefault="00A24986">
            <w:pPr>
              <w:spacing w:line="240" w:lineRule="auto"/>
              <w:jc w:val="right"/>
              <w:rPr>
                <w:sz w:val="20"/>
                <w:szCs w:val="20"/>
              </w:rPr>
            </w:pPr>
            <w:r w:rsidRPr="00A24986">
              <w:rPr>
                <w:sz w:val="20"/>
                <w:szCs w:val="20"/>
              </w:rPr>
              <w:t>149 800,175</w:t>
            </w:r>
          </w:p>
        </w:tc>
      </w:tr>
      <w:tr w:rsidR="00352A54" w:rsidRPr="00544243" w:rsidTr="00A643D1">
        <w:trPr>
          <w:trHeight w:val="361"/>
        </w:trPr>
        <w:tc>
          <w:tcPr>
            <w:tcW w:w="5029" w:type="dxa"/>
            <w:tcBorders>
              <w:top w:val="single" w:sz="4" w:space="0" w:color="auto"/>
              <w:bottom w:val="single" w:sz="4" w:space="0" w:color="auto"/>
            </w:tcBorders>
            <w:shd w:val="clear" w:color="auto" w:fill="auto"/>
            <w:vAlign w:val="center"/>
          </w:tcPr>
          <w:p w:rsidR="00371829" w:rsidRDefault="00A24986">
            <w:pPr>
              <w:spacing w:line="240" w:lineRule="auto"/>
              <w:rPr>
                <w:b/>
                <w:sz w:val="20"/>
                <w:szCs w:val="20"/>
              </w:rPr>
            </w:pPr>
            <w:r w:rsidRPr="00A24986">
              <w:rPr>
                <w:b/>
                <w:sz w:val="20"/>
                <w:szCs w:val="20"/>
              </w:rPr>
              <w:t>Всего (объем закупок)</w:t>
            </w:r>
          </w:p>
        </w:tc>
        <w:tc>
          <w:tcPr>
            <w:tcW w:w="1985" w:type="dxa"/>
            <w:tcBorders>
              <w:top w:val="single" w:sz="4" w:space="0" w:color="auto"/>
              <w:bottom w:val="single" w:sz="4" w:space="0" w:color="auto"/>
            </w:tcBorders>
            <w:shd w:val="clear" w:color="auto" w:fill="auto"/>
            <w:vAlign w:val="center"/>
          </w:tcPr>
          <w:p w:rsidR="00371829" w:rsidRDefault="00A24986">
            <w:pPr>
              <w:spacing w:line="240" w:lineRule="auto"/>
              <w:jc w:val="center"/>
              <w:rPr>
                <w:b/>
                <w:sz w:val="20"/>
                <w:szCs w:val="20"/>
              </w:rPr>
            </w:pPr>
            <w:r w:rsidRPr="00A24986">
              <w:rPr>
                <w:b/>
                <w:sz w:val="20"/>
                <w:szCs w:val="20"/>
              </w:rPr>
              <w:t>100</w:t>
            </w:r>
          </w:p>
        </w:tc>
        <w:tc>
          <w:tcPr>
            <w:tcW w:w="2837" w:type="dxa"/>
            <w:tcBorders>
              <w:top w:val="single" w:sz="4" w:space="0" w:color="auto"/>
              <w:bottom w:val="single" w:sz="4" w:space="0" w:color="auto"/>
            </w:tcBorders>
            <w:shd w:val="clear" w:color="auto" w:fill="auto"/>
            <w:vAlign w:val="center"/>
          </w:tcPr>
          <w:p w:rsidR="00371829" w:rsidRDefault="00A24986">
            <w:pPr>
              <w:spacing w:line="240" w:lineRule="auto"/>
              <w:jc w:val="right"/>
              <w:rPr>
                <w:b/>
                <w:bCs/>
                <w:sz w:val="20"/>
                <w:szCs w:val="20"/>
              </w:rPr>
            </w:pPr>
            <w:r w:rsidRPr="00A24986">
              <w:rPr>
                <w:b/>
                <w:bCs/>
                <w:sz w:val="20"/>
                <w:szCs w:val="20"/>
              </w:rPr>
              <w:t>1 641 716,489</w:t>
            </w:r>
          </w:p>
        </w:tc>
      </w:tr>
    </w:tbl>
    <w:p w:rsidR="00352A54" w:rsidRPr="00544243" w:rsidRDefault="00352A54" w:rsidP="00352A54">
      <w:proofErr w:type="gramStart"/>
      <w:r w:rsidRPr="00544243">
        <w:t>Закупки у единственного источника по результатам несостоявшихся открытых процедур произведены в соответствии с утвержденной Советом директоров ОАО</w:t>
      </w:r>
      <w:r w:rsidR="006A7C66">
        <w:t> </w:t>
      </w:r>
      <w:r w:rsidRPr="00544243">
        <w:t>«Мобильные ГТЭС» Годовой комплексной программой закупок за 2012 год или включены в ее корректировку.</w:t>
      </w:r>
      <w:proofErr w:type="gramEnd"/>
    </w:p>
    <w:p w:rsidR="00830B64" w:rsidRPr="00FF5A13" w:rsidRDefault="00830B64" w:rsidP="00830B64">
      <w:r w:rsidRPr="00FF5A13">
        <w:t xml:space="preserve">В 2013 году Обществом запланировано проведение 349 закупочных процедур на общую сумму </w:t>
      </w:r>
      <w:r w:rsidR="00B6020A" w:rsidRPr="00FF5A13">
        <w:t>949 788,786 тыс. руб.,</w:t>
      </w:r>
      <w:r w:rsidRPr="00FF5A13">
        <w:t xml:space="preserve"> с учетом НДС, в соответствии с Планом закупок на 2013 год, утверждённым Советом директоров ОАО «Мобильные ГТЭС» (протокол заседания Совета директоров от 26.12.2012 № 98), в том числе:</w:t>
      </w:r>
    </w:p>
    <w:p w:rsidR="00A643D1" w:rsidRPr="00FF5A13" w:rsidRDefault="00A643D1" w:rsidP="00A643D1"/>
    <w:p w:rsidR="00A643D1" w:rsidRPr="00FF5A13" w:rsidRDefault="00A643D1" w:rsidP="00A643D1">
      <w:pPr>
        <w:ind w:left="7090"/>
        <w:rPr>
          <w:i/>
          <w:sz w:val="16"/>
          <w:szCs w:val="16"/>
        </w:rPr>
      </w:pPr>
      <w:r w:rsidRPr="00FF5A13">
        <w:rPr>
          <w:i/>
          <w:sz w:val="16"/>
          <w:szCs w:val="16"/>
        </w:rPr>
        <w:t xml:space="preserve">        тыс. руб. с НДС</w:t>
      </w:r>
    </w:p>
    <w:tbl>
      <w:tblPr>
        <w:tblW w:w="9963" w:type="dxa"/>
        <w:tblLook w:val="0000"/>
      </w:tblPr>
      <w:tblGrid>
        <w:gridCol w:w="4416"/>
        <w:gridCol w:w="2678"/>
        <w:gridCol w:w="2869"/>
      </w:tblGrid>
      <w:tr w:rsidR="00A643D1" w:rsidRPr="00FF5A13" w:rsidTr="00A643D1">
        <w:trPr>
          <w:trHeight w:val="704"/>
        </w:trPr>
        <w:tc>
          <w:tcPr>
            <w:tcW w:w="4416" w:type="dxa"/>
            <w:tcBorders>
              <w:top w:val="single" w:sz="8" w:space="0" w:color="auto"/>
              <w:left w:val="single" w:sz="4" w:space="0" w:color="auto"/>
              <w:bottom w:val="single" w:sz="4" w:space="0" w:color="auto"/>
              <w:right w:val="single" w:sz="8" w:space="0" w:color="auto"/>
            </w:tcBorders>
            <w:shd w:val="clear" w:color="auto" w:fill="auto"/>
            <w:vAlign w:val="center"/>
          </w:tcPr>
          <w:p w:rsidR="00371829" w:rsidRPr="00FF5A13" w:rsidRDefault="00A643D1">
            <w:pPr>
              <w:spacing w:line="240" w:lineRule="auto"/>
              <w:jc w:val="center"/>
              <w:rPr>
                <w:sz w:val="20"/>
                <w:szCs w:val="20"/>
              </w:rPr>
            </w:pPr>
            <w:r w:rsidRPr="00FF5A13">
              <w:rPr>
                <w:b/>
                <w:sz w:val="20"/>
                <w:szCs w:val="20"/>
              </w:rPr>
              <w:t>Способ закупки</w:t>
            </w:r>
          </w:p>
        </w:tc>
        <w:tc>
          <w:tcPr>
            <w:tcW w:w="2678" w:type="dxa"/>
            <w:tcBorders>
              <w:top w:val="single" w:sz="8" w:space="0" w:color="auto"/>
              <w:left w:val="single" w:sz="8" w:space="0" w:color="auto"/>
              <w:bottom w:val="single" w:sz="4" w:space="0" w:color="auto"/>
              <w:right w:val="single" w:sz="8" w:space="0" w:color="auto"/>
            </w:tcBorders>
            <w:vAlign w:val="center"/>
          </w:tcPr>
          <w:p w:rsidR="00371829" w:rsidRPr="00FF5A13" w:rsidRDefault="00A643D1">
            <w:pPr>
              <w:spacing w:line="240" w:lineRule="auto"/>
              <w:ind w:firstLine="0"/>
              <w:jc w:val="center"/>
              <w:rPr>
                <w:b/>
                <w:sz w:val="20"/>
                <w:szCs w:val="20"/>
              </w:rPr>
            </w:pPr>
            <w:r w:rsidRPr="00FF5A13">
              <w:rPr>
                <w:b/>
                <w:sz w:val="20"/>
                <w:szCs w:val="20"/>
              </w:rPr>
              <w:t>Кол-во закупок</w:t>
            </w:r>
          </w:p>
          <w:p w:rsidR="00371829" w:rsidRPr="00FF5A13" w:rsidRDefault="00A643D1">
            <w:pPr>
              <w:spacing w:line="240" w:lineRule="auto"/>
              <w:ind w:firstLine="0"/>
              <w:jc w:val="center"/>
              <w:rPr>
                <w:sz w:val="20"/>
                <w:szCs w:val="20"/>
              </w:rPr>
            </w:pPr>
            <w:r w:rsidRPr="00FF5A13">
              <w:rPr>
                <w:b/>
                <w:sz w:val="20"/>
                <w:szCs w:val="20"/>
              </w:rPr>
              <w:t>(в шт.)</w:t>
            </w:r>
          </w:p>
        </w:tc>
        <w:tc>
          <w:tcPr>
            <w:tcW w:w="2869" w:type="dxa"/>
            <w:tcBorders>
              <w:top w:val="single" w:sz="8" w:space="0" w:color="auto"/>
              <w:left w:val="single" w:sz="8" w:space="0" w:color="auto"/>
              <w:bottom w:val="single" w:sz="4" w:space="0" w:color="auto"/>
              <w:right w:val="single" w:sz="4" w:space="0" w:color="auto"/>
            </w:tcBorders>
            <w:shd w:val="clear" w:color="auto" w:fill="auto"/>
            <w:vAlign w:val="center"/>
          </w:tcPr>
          <w:p w:rsidR="00371829" w:rsidRPr="00FF5A13" w:rsidRDefault="00A643D1">
            <w:pPr>
              <w:spacing w:line="240" w:lineRule="auto"/>
              <w:ind w:firstLine="0"/>
              <w:jc w:val="center"/>
              <w:rPr>
                <w:sz w:val="20"/>
                <w:szCs w:val="20"/>
              </w:rPr>
            </w:pPr>
            <w:r w:rsidRPr="00FF5A13">
              <w:rPr>
                <w:b/>
                <w:sz w:val="20"/>
                <w:szCs w:val="20"/>
              </w:rPr>
              <w:t xml:space="preserve">Сумма </w:t>
            </w:r>
          </w:p>
        </w:tc>
      </w:tr>
      <w:tr w:rsidR="00830B64" w:rsidRPr="00FF5A13" w:rsidTr="00A643D1">
        <w:trPr>
          <w:trHeight w:val="420"/>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tcPr>
          <w:p w:rsidR="00830B64" w:rsidRPr="00FF5A13" w:rsidRDefault="00830B64">
            <w:pPr>
              <w:spacing w:line="240" w:lineRule="auto"/>
              <w:ind w:firstLine="0"/>
              <w:rPr>
                <w:sz w:val="20"/>
                <w:szCs w:val="20"/>
              </w:rPr>
            </w:pPr>
            <w:r w:rsidRPr="00FF5A13">
              <w:rPr>
                <w:sz w:val="20"/>
                <w:szCs w:val="20"/>
              </w:rPr>
              <w:t>Открытые конкурсы</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830B64" w:rsidRPr="00FF5A13" w:rsidRDefault="00830B64">
            <w:pPr>
              <w:spacing w:line="240" w:lineRule="auto"/>
              <w:jc w:val="center"/>
              <w:rPr>
                <w:sz w:val="20"/>
                <w:szCs w:val="20"/>
              </w:rPr>
            </w:pPr>
            <w:r w:rsidRPr="00FF5A13">
              <w:rPr>
                <w:sz w:val="20"/>
                <w:szCs w:val="20"/>
              </w:rPr>
              <w:t>21</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830B64" w:rsidRPr="00FF5A13" w:rsidRDefault="00B6020A">
            <w:pPr>
              <w:spacing w:line="240" w:lineRule="auto"/>
              <w:jc w:val="right"/>
              <w:rPr>
                <w:sz w:val="20"/>
                <w:szCs w:val="20"/>
              </w:rPr>
            </w:pPr>
            <w:r w:rsidRPr="00FF5A13">
              <w:rPr>
                <w:sz w:val="20"/>
                <w:szCs w:val="20"/>
              </w:rPr>
              <w:t>679 230,000</w:t>
            </w:r>
          </w:p>
        </w:tc>
      </w:tr>
      <w:tr w:rsidR="00830B64" w:rsidRPr="00FF5A13" w:rsidTr="00A643D1">
        <w:trPr>
          <w:trHeight w:val="390"/>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tcPr>
          <w:p w:rsidR="00830B64" w:rsidRPr="00FF5A13" w:rsidRDefault="00830B64">
            <w:pPr>
              <w:spacing w:line="240" w:lineRule="auto"/>
              <w:ind w:firstLine="0"/>
              <w:rPr>
                <w:sz w:val="20"/>
                <w:szCs w:val="20"/>
              </w:rPr>
            </w:pPr>
            <w:r w:rsidRPr="00FF5A13">
              <w:rPr>
                <w:sz w:val="20"/>
                <w:szCs w:val="20"/>
              </w:rPr>
              <w:t>Открытые запросы предложений</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830B64" w:rsidRPr="00FF5A13" w:rsidRDefault="00830B64">
            <w:pPr>
              <w:spacing w:line="240" w:lineRule="auto"/>
              <w:jc w:val="center"/>
              <w:rPr>
                <w:sz w:val="20"/>
                <w:szCs w:val="20"/>
              </w:rPr>
            </w:pPr>
            <w:r w:rsidRPr="00FF5A13">
              <w:rPr>
                <w:sz w:val="20"/>
                <w:szCs w:val="20"/>
              </w:rPr>
              <w:t>163</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830B64" w:rsidRPr="00FF5A13" w:rsidRDefault="00B6020A">
            <w:pPr>
              <w:spacing w:line="240" w:lineRule="auto"/>
              <w:jc w:val="right"/>
              <w:rPr>
                <w:sz w:val="20"/>
                <w:szCs w:val="20"/>
              </w:rPr>
            </w:pPr>
            <w:r w:rsidRPr="00FF5A13">
              <w:rPr>
                <w:sz w:val="20"/>
                <w:szCs w:val="20"/>
              </w:rPr>
              <w:t>155 098,700</w:t>
            </w:r>
          </w:p>
        </w:tc>
      </w:tr>
      <w:tr w:rsidR="00830B64" w:rsidRPr="00FF5A13" w:rsidTr="00A643D1">
        <w:trPr>
          <w:trHeight w:val="480"/>
        </w:trPr>
        <w:tc>
          <w:tcPr>
            <w:tcW w:w="4416" w:type="dxa"/>
            <w:tcBorders>
              <w:top w:val="nil"/>
              <w:left w:val="single" w:sz="4" w:space="0" w:color="auto"/>
              <w:bottom w:val="single" w:sz="4" w:space="0" w:color="auto"/>
              <w:right w:val="single" w:sz="4" w:space="0" w:color="auto"/>
            </w:tcBorders>
            <w:shd w:val="clear" w:color="auto" w:fill="auto"/>
            <w:vAlign w:val="center"/>
          </w:tcPr>
          <w:p w:rsidR="00830B64" w:rsidRPr="00FF5A13" w:rsidRDefault="00830B64">
            <w:pPr>
              <w:spacing w:line="240" w:lineRule="auto"/>
              <w:ind w:firstLine="0"/>
              <w:rPr>
                <w:sz w:val="20"/>
                <w:szCs w:val="20"/>
              </w:rPr>
            </w:pPr>
            <w:r w:rsidRPr="00FF5A13">
              <w:rPr>
                <w:sz w:val="20"/>
                <w:szCs w:val="20"/>
              </w:rPr>
              <w:t>Закупки из единственного источника</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830B64" w:rsidRPr="00FF5A13" w:rsidRDefault="00830B64">
            <w:pPr>
              <w:spacing w:line="240" w:lineRule="auto"/>
              <w:jc w:val="center"/>
              <w:rPr>
                <w:sz w:val="20"/>
                <w:szCs w:val="20"/>
              </w:rPr>
            </w:pPr>
            <w:r w:rsidRPr="00FF5A13">
              <w:rPr>
                <w:sz w:val="20"/>
                <w:szCs w:val="20"/>
              </w:rPr>
              <w:t>9</w:t>
            </w:r>
          </w:p>
        </w:tc>
        <w:tc>
          <w:tcPr>
            <w:tcW w:w="2869" w:type="dxa"/>
            <w:tcBorders>
              <w:top w:val="nil"/>
              <w:left w:val="single" w:sz="4" w:space="0" w:color="auto"/>
              <w:bottom w:val="single" w:sz="4" w:space="0" w:color="auto"/>
              <w:right w:val="single" w:sz="4" w:space="0" w:color="auto"/>
            </w:tcBorders>
            <w:shd w:val="clear" w:color="auto" w:fill="auto"/>
            <w:vAlign w:val="center"/>
          </w:tcPr>
          <w:p w:rsidR="00830B64" w:rsidRPr="00FF5A13" w:rsidRDefault="00B6020A">
            <w:pPr>
              <w:spacing w:line="240" w:lineRule="auto"/>
              <w:jc w:val="right"/>
              <w:rPr>
                <w:sz w:val="20"/>
                <w:szCs w:val="20"/>
              </w:rPr>
            </w:pPr>
            <w:r w:rsidRPr="00FF5A13">
              <w:rPr>
                <w:sz w:val="20"/>
                <w:szCs w:val="20"/>
              </w:rPr>
              <w:t>96 774,000</w:t>
            </w:r>
          </w:p>
        </w:tc>
      </w:tr>
      <w:tr w:rsidR="00830B64" w:rsidRPr="00FF5A13" w:rsidTr="00A643D1">
        <w:trPr>
          <w:trHeight w:val="480"/>
        </w:trPr>
        <w:tc>
          <w:tcPr>
            <w:tcW w:w="4416" w:type="dxa"/>
            <w:tcBorders>
              <w:top w:val="nil"/>
              <w:left w:val="single" w:sz="4" w:space="0" w:color="auto"/>
              <w:bottom w:val="single" w:sz="4" w:space="0" w:color="auto"/>
              <w:right w:val="single" w:sz="4" w:space="0" w:color="auto"/>
            </w:tcBorders>
            <w:shd w:val="clear" w:color="auto" w:fill="auto"/>
            <w:vAlign w:val="center"/>
          </w:tcPr>
          <w:p w:rsidR="00830B64" w:rsidRPr="00FF5A13" w:rsidRDefault="00830B64">
            <w:pPr>
              <w:spacing w:line="240" w:lineRule="auto"/>
              <w:ind w:firstLine="0"/>
              <w:rPr>
                <w:sz w:val="20"/>
                <w:szCs w:val="20"/>
              </w:rPr>
            </w:pPr>
            <w:r w:rsidRPr="00FF5A13">
              <w:rPr>
                <w:sz w:val="20"/>
                <w:szCs w:val="20"/>
              </w:rPr>
              <w:t>Мелкие закупки</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830B64" w:rsidRPr="00FF5A13" w:rsidRDefault="00830B64">
            <w:pPr>
              <w:spacing w:line="240" w:lineRule="auto"/>
              <w:jc w:val="center"/>
              <w:rPr>
                <w:sz w:val="20"/>
                <w:szCs w:val="20"/>
              </w:rPr>
            </w:pPr>
            <w:r w:rsidRPr="00FF5A13">
              <w:rPr>
                <w:sz w:val="20"/>
                <w:szCs w:val="20"/>
              </w:rPr>
              <w:t>156</w:t>
            </w:r>
          </w:p>
        </w:tc>
        <w:tc>
          <w:tcPr>
            <w:tcW w:w="2869" w:type="dxa"/>
            <w:tcBorders>
              <w:top w:val="nil"/>
              <w:left w:val="single" w:sz="4" w:space="0" w:color="auto"/>
              <w:bottom w:val="single" w:sz="4" w:space="0" w:color="auto"/>
              <w:right w:val="single" w:sz="4" w:space="0" w:color="auto"/>
            </w:tcBorders>
            <w:shd w:val="clear" w:color="auto" w:fill="auto"/>
            <w:vAlign w:val="center"/>
          </w:tcPr>
          <w:p w:rsidR="00830B64" w:rsidRPr="00FF5A13" w:rsidRDefault="00B6020A">
            <w:pPr>
              <w:spacing w:line="240" w:lineRule="auto"/>
              <w:jc w:val="right"/>
              <w:rPr>
                <w:sz w:val="20"/>
                <w:szCs w:val="20"/>
              </w:rPr>
            </w:pPr>
            <w:r w:rsidRPr="00FF5A13">
              <w:rPr>
                <w:sz w:val="20"/>
                <w:szCs w:val="20"/>
              </w:rPr>
              <w:t>18 686,086</w:t>
            </w:r>
          </w:p>
        </w:tc>
      </w:tr>
      <w:tr w:rsidR="00830B64" w:rsidRPr="00944C78" w:rsidTr="00A643D1">
        <w:trPr>
          <w:trHeight w:val="360"/>
        </w:trPr>
        <w:tc>
          <w:tcPr>
            <w:tcW w:w="4416" w:type="dxa"/>
            <w:tcBorders>
              <w:top w:val="nil"/>
              <w:left w:val="single" w:sz="4" w:space="0" w:color="auto"/>
              <w:bottom w:val="single" w:sz="8" w:space="0" w:color="auto"/>
              <w:right w:val="single" w:sz="4" w:space="0" w:color="auto"/>
            </w:tcBorders>
            <w:shd w:val="clear" w:color="auto" w:fill="auto"/>
            <w:vAlign w:val="center"/>
          </w:tcPr>
          <w:p w:rsidR="00830B64" w:rsidRPr="00FF5A13" w:rsidRDefault="00830B64">
            <w:pPr>
              <w:spacing w:line="240" w:lineRule="auto"/>
              <w:rPr>
                <w:b/>
                <w:sz w:val="20"/>
                <w:szCs w:val="20"/>
              </w:rPr>
            </w:pPr>
            <w:r w:rsidRPr="00FF5A13">
              <w:rPr>
                <w:b/>
                <w:sz w:val="20"/>
                <w:szCs w:val="20"/>
              </w:rPr>
              <w:t>Всего (объем закупок)</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830B64" w:rsidRPr="00FF5A13" w:rsidRDefault="00830B64">
            <w:pPr>
              <w:spacing w:line="240" w:lineRule="auto"/>
              <w:jc w:val="center"/>
              <w:rPr>
                <w:b/>
                <w:sz w:val="20"/>
                <w:szCs w:val="20"/>
              </w:rPr>
            </w:pPr>
            <w:r w:rsidRPr="00FF5A13">
              <w:rPr>
                <w:b/>
                <w:sz w:val="20"/>
                <w:szCs w:val="20"/>
              </w:rPr>
              <w:t>349</w:t>
            </w:r>
          </w:p>
        </w:tc>
        <w:tc>
          <w:tcPr>
            <w:tcW w:w="2869" w:type="dxa"/>
            <w:tcBorders>
              <w:top w:val="nil"/>
              <w:left w:val="single" w:sz="4" w:space="0" w:color="auto"/>
              <w:bottom w:val="single" w:sz="8" w:space="0" w:color="auto"/>
              <w:right w:val="single" w:sz="4" w:space="0" w:color="auto"/>
            </w:tcBorders>
            <w:shd w:val="clear" w:color="auto" w:fill="auto"/>
            <w:vAlign w:val="center"/>
          </w:tcPr>
          <w:p w:rsidR="00830B64" w:rsidRPr="00FF5A13" w:rsidRDefault="00B6020A">
            <w:pPr>
              <w:spacing w:line="240" w:lineRule="auto"/>
              <w:jc w:val="right"/>
              <w:rPr>
                <w:b/>
                <w:bCs/>
                <w:sz w:val="20"/>
                <w:szCs w:val="20"/>
              </w:rPr>
            </w:pPr>
            <w:r w:rsidRPr="00FF5A13">
              <w:rPr>
                <w:b/>
                <w:bCs/>
                <w:sz w:val="20"/>
                <w:szCs w:val="20"/>
              </w:rPr>
              <w:t>949 788,786</w:t>
            </w:r>
          </w:p>
        </w:tc>
      </w:tr>
    </w:tbl>
    <w:p w:rsidR="00352A54" w:rsidRDefault="00352A54" w:rsidP="00352A54"/>
    <w:p w:rsidR="00267639" w:rsidRPr="003F500C" w:rsidRDefault="002B5C62" w:rsidP="00C57AC6">
      <w:pPr>
        <w:pStyle w:val="12"/>
      </w:pPr>
      <w:r w:rsidRPr="0072764E">
        <w:rPr>
          <w:highlight w:val="yellow"/>
        </w:rPr>
        <w:br w:type="page"/>
      </w:r>
      <w:bookmarkStart w:id="70" w:name="_Toc354581088"/>
      <w:r w:rsidR="007065A5">
        <w:lastRenderedPageBreak/>
        <w:t>8</w:t>
      </w:r>
      <w:r w:rsidR="00052717" w:rsidRPr="003F500C">
        <w:t xml:space="preserve">. </w:t>
      </w:r>
      <w:r w:rsidR="00267639" w:rsidRPr="003F500C">
        <w:t>ПРИРОДООХРАННАЯ ПОЛИТИКА</w:t>
      </w:r>
      <w:r w:rsidR="00FD0E7E" w:rsidRPr="003F500C">
        <w:t xml:space="preserve"> ОБЩЕСТВА</w:t>
      </w:r>
      <w:bookmarkEnd w:id="70"/>
    </w:p>
    <w:p w:rsidR="00274E53" w:rsidRPr="003F500C" w:rsidRDefault="007065A5" w:rsidP="00C066A6">
      <w:pPr>
        <w:pStyle w:val="2"/>
      </w:pPr>
      <w:bookmarkStart w:id="71" w:name="_Toc354581089"/>
      <w:r>
        <w:t>8</w:t>
      </w:r>
      <w:r w:rsidR="00274E53" w:rsidRPr="003F500C">
        <w:t>.1. О</w:t>
      </w:r>
      <w:r w:rsidR="004B6F12" w:rsidRPr="003F500C">
        <w:t>СНОВНЫЕ ДОСТИЖЕНИЯ ОБЩЕСТВА В СФЕРЕ ПРИРОДООХРАННОЙ ДЕЯТЕЛЬНОСТИ</w:t>
      </w:r>
      <w:bookmarkEnd w:id="71"/>
    </w:p>
    <w:p w:rsidR="00461E06" w:rsidRPr="002C26DC" w:rsidRDefault="00461E06" w:rsidP="0030765B">
      <w:r w:rsidRPr="002C26DC">
        <w:t>В 2012 году, в соответствии с Приказом Министерства природных ресурсов и экологии Российской Федерации от 25.02.2010 № 50, были разработаны новые Проекты предельно-допустимых выбросов загрязняющих веществ (ЗВ) в атмосферу для ПС «Дарьино», ПС «Пушкино» и ПС «</w:t>
      </w:r>
      <w:proofErr w:type="spellStart"/>
      <w:r w:rsidRPr="002C26DC">
        <w:t>Новосырово</w:t>
      </w:r>
      <w:proofErr w:type="spellEnd"/>
      <w:r w:rsidRPr="002C26DC">
        <w:t xml:space="preserve">», на основании которых были получены Разрешения на выбросы ЗВ в атмосферу  по каждой площадке. </w:t>
      </w:r>
      <w:proofErr w:type="gramStart"/>
      <w:r w:rsidRPr="002C26DC">
        <w:t>В 2012 году, с целью подтверждения установленных нормативов образования отходов и лимитов на их размещение по всем площадкам размещения мобильных ГТЭС, в т.ч. и в обособленных подразделениях Сибирского региона, были разработаны и сдан</w:t>
      </w:r>
      <w:r>
        <w:t>ы</w:t>
      </w:r>
      <w:r w:rsidRPr="002C26DC">
        <w:t xml:space="preserve"> в территориальные органы </w:t>
      </w:r>
      <w:proofErr w:type="spellStart"/>
      <w:r w:rsidRPr="002C26DC">
        <w:t>Росприроднадзора</w:t>
      </w:r>
      <w:proofErr w:type="spellEnd"/>
      <w:r w:rsidRPr="002C26DC">
        <w:t xml:space="preserve"> Технические отчеты о неизменности производственного процесса, используемого сырья и об обращении с отходами для ОАО «Мобильные ГТЭС».</w:t>
      </w:r>
      <w:proofErr w:type="gramEnd"/>
      <w:r w:rsidRPr="002C26DC">
        <w:t xml:space="preserve"> Данные документы были разработаны самостоятельно, без привлечения сторонних организаций.</w:t>
      </w:r>
    </w:p>
    <w:p w:rsidR="00461E06" w:rsidRPr="006C48E5" w:rsidRDefault="00461E06" w:rsidP="0030765B">
      <w:proofErr w:type="gramStart"/>
      <w:r w:rsidRPr="002C26DC">
        <w:t>В 2012 г</w:t>
      </w:r>
      <w:r w:rsidR="006A7C66">
        <w:t>оду</w:t>
      </w:r>
      <w:r w:rsidRPr="002C26DC">
        <w:t xml:space="preserve"> в соответствии с постановлением </w:t>
      </w:r>
      <w:r w:rsidR="00EB62E2">
        <w:t>П</w:t>
      </w:r>
      <w:r w:rsidR="00EB62E2" w:rsidRPr="002C26DC">
        <w:t xml:space="preserve">равительства </w:t>
      </w:r>
      <w:r w:rsidRPr="002C26DC">
        <w:t>РФ от 16.02.2008 №</w:t>
      </w:r>
      <w:r w:rsidR="00EB62E2">
        <w:t xml:space="preserve"> </w:t>
      </w:r>
      <w:r w:rsidRPr="002C26DC">
        <w:t xml:space="preserve">87 «О составе разделов проектной документации и требованиях к их содержанию», </w:t>
      </w:r>
      <w:r>
        <w:t>были</w:t>
      </w:r>
      <w:r w:rsidRPr="002C26DC">
        <w:t xml:space="preserve"> разработаны </w:t>
      </w:r>
      <w:r w:rsidRPr="006C48E5">
        <w:t>разделы</w:t>
      </w:r>
      <w:r>
        <w:t xml:space="preserve"> </w:t>
      </w:r>
      <w:r w:rsidRPr="006C48E5">
        <w:t>«Перечень мероприятий по охране окружающей среды (ПМООС)»</w:t>
      </w:r>
      <w:r>
        <w:t>, «Оценка воздействия на окружающую среду (ОВОС)» проектов «Размещение мобильных агрегатов энергоснабжения в г. Сочи»</w:t>
      </w:r>
      <w:r w:rsidRPr="006C48E5">
        <w:t xml:space="preserve">  в рамках исполнения требований</w:t>
      </w:r>
      <w:r>
        <w:t xml:space="preserve"> п.136</w:t>
      </w:r>
      <w:r w:rsidRPr="006C48E5">
        <w:t xml:space="preserve"> постановления </w:t>
      </w:r>
      <w:r w:rsidR="00EB62E2">
        <w:t>П</w:t>
      </w:r>
      <w:r w:rsidR="00EB62E2" w:rsidRPr="006C48E5">
        <w:t>равительства</w:t>
      </w:r>
      <w:r w:rsidR="00EB62E2">
        <w:t xml:space="preserve"> </w:t>
      </w:r>
      <w:r w:rsidR="00EB62E2" w:rsidRPr="006C48E5">
        <w:t xml:space="preserve"> </w:t>
      </w:r>
      <w:r w:rsidRPr="006C48E5">
        <w:t>29.12.2007 № 991 «</w:t>
      </w:r>
      <w:r>
        <w:t>О программе строительства олимпийских</w:t>
      </w:r>
      <w:proofErr w:type="gramEnd"/>
      <w:r>
        <w:t xml:space="preserve"> объектов и развития города Сочи как горноклиматического курорта</w:t>
      </w:r>
      <w:r w:rsidRPr="006C48E5">
        <w:t>»</w:t>
      </w:r>
      <w:r>
        <w:t xml:space="preserve">. </w:t>
      </w:r>
      <w:r w:rsidRPr="006C48E5">
        <w:t xml:space="preserve">В </w:t>
      </w:r>
      <w:r>
        <w:t>вышеуказанных разделах дана</w:t>
      </w:r>
      <w:r w:rsidRPr="006C48E5">
        <w:t xml:space="preserve"> </w:t>
      </w:r>
      <w:r>
        <w:t xml:space="preserve">оценка возможных негативных воздействий на окружающую среду и их социально-экологических последствий, разработаны меры по уменьшению или предотвращению неблагоприятных воздействий, проведены </w:t>
      </w:r>
      <w:r w:rsidRPr="006C48E5">
        <w:t>анализы расчетов рассеивания максимальных приземных концентраций загрязняющих веществ, выбрасываемых в атмосферу при работе  газотурбинных установок, а также выбран оптимальный вариант размещения мобильных ГТЭС на указанных площадках.</w:t>
      </w:r>
    </w:p>
    <w:p w:rsidR="00461E06" w:rsidRPr="002C26DC" w:rsidRDefault="00461E06" w:rsidP="0030765B">
      <w:proofErr w:type="gramStart"/>
      <w:r w:rsidRPr="002C26DC">
        <w:lastRenderedPageBreak/>
        <w:t>С целью выполнения природоохранной политики общества</w:t>
      </w:r>
      <w:r>
        <w:t xml:space="preserve"> в 2012 году были разработаны и внедрены соответствующими приказами следующие организационно-распорядительные документы: </w:t>
      </w:r>
      <w:r w:rsidR="00EB62E2">
        <w:t xml:space="preserve">приказ </w:t>
      </w:r>
      <w:r>
        <w:t xml:space="preserve">«Об утверждении положения о производственном экологическом контроле и типовой инструкции по обращению с отходами», </w:t>
      </w:r>
      <w:r w:rsidR="00EB62E2">
        <w:t xml:space="preserve">приказ </w:t>
      </w:r>
      <w:r>
        <w:t xml:space="preserve">«Об утверждении инструкции о порядке проведения инвентаризации отходов», </w:t>
      </w:r>
      <w:r w:rsidR="00EB62E2">
        <w:t xml:space="preserve">приказ </w:t>
      </w:r>
      <w:r>
        <w:t xml:space="preserve">«Об организации природоохранной деятельности в Обществе», </w:t>
      </w:r>
      <w:r w:rsidR="00EB62E2">
        <w:t xml:space="preserve">приказ </w:t>
      </w:r>
      <w:r>
        <w:t>«Об утверждении реестра нормативно-правовых и других требований, применяемых к экологическим</w:t>
      </w:r>
      <w:proofErr w:type="gramEnd"/>
      <w:r>
        <w:t xml:space="preserve"> аспектам ОАО «</w:t>
      </w:r>
      <w:proofErr w:type="gramStart"/>
      <w:r>
        <w:t>Мобильные</w:t>
      </w:r>
      <w:proofErr w:type="gramEnd"/>
      <w:r>
        <w:t xml:space="preserve"> ГТЭС», </w:t>
      </w:r>
      <w:r w:rsidR="00EB62E2">
        <w:t xml:space="preserve">приказ </w:t>
      </w:r>
      <w:r>
        <w:t>«Об утверждении целевых количественных экологических показателей». Также</w:t>
      </w:r>
      <w:r w:rsidRPr="002C26DC">
        <w:t xml:space="preserve"> на предприятии ежегодно разрабатывается план мероприятий ОАО</w:t>
      </w:r>
      <w:r w:rsidR="006A7C66">
        <w:t> </w:t>
      </w:r>
      <w:r w:rsidRPr="002C26DC">
        <w:t>«Мобильные ГТЭС» по охране окружающей среды на предстоящий год. Он включают в себя проведение измерений уровней шума и загрязнения атмосферного воздуха при работе мобильных ГТЭС на всех действующих подстанциях, а также регулярное проведение анализов сточных вод после очистных сооружений, установленных на ПС «</w:t>
      </w:r>
      <w:proofErr w:type="spellStart"/>
      <w:r w:rsidRPr="002C26DC">
        <w:t>Рублево</w:t>
      </w:r>
      <w:proofErr w:type="spellEnd"/>
      <w:r w:rsidRPr="002C26DC">
        <w:t>» и своевременное обслуживание этих очистных сооружений.</w:t>
      </w:r>
    </w:p>
    <w:p w:rsidR="00461E06" w:rsidRPr="002C26DC" w:rsidRDefault="00461E06" w:rsidP="0030765B">
      <w:r w:rsidRPr="002C26DC">
        <w:t>Проведенные в соответствии с планом измерения не выявили превышения допустимых значений концентраций загрязняющих веществ в атмосферном воздухе при работе мобильных ГТЭС. Работа очистных сооружений на ПС «</w:t>
      </w:r>
      <w:proofErr w:type="spellStart"/>
      <w:r w:rsidRPr="002C26DC">
        <w:t>Рублево</w:t>
      </w:r>
      <w:proofErr w:type="spellEnd"/>
      <w:r w:rsidRPr="002C26DC">
        <w:t>» соответствует заданным параметрам, концентрация нефтепродуктов в сточных водах на выпуске после очистных сооружений ниже фоновой концентрации нефтепродуктов в водном объекте – Москве–реке.</w:t>
      </w:r>
    </w:p>
    <w:p w:rsidR="00461E06" w:rsidRPr="002C26DC" w:rsidRDefault="00461E06" w:rsidP="0030765B">
      <w:proofErr w:type="gramStart"/>
      <w:r w:rsidRPr="002C26DC">
        <w:t>ОАО «Мобильные ГТЭС» ежеквартально отчитывается в соответствующие территориальные Управления Федеральной службы по надзору в сфере природопользования с предоставлением расчетов платы за негативное воздействие по каждому объекту негативного воздействия на окружающую природную среду.</w:t>
      </w:r>
      <w:proofErr w:type="gramEnd"/>
      <w:r w:rsidRPr="002C26DC">
        <w:t xml:space="preserve"> На основании этих расчетов в 201</w:t>
      </w:r>
      <w:r>
        <w:t>2</w:t>
      </w:r>
      <w:r w:rsidRPr="002C26DC">
        <w:t xml:space="preserve"> году произведены платежи за негативное воздействие в бюджеты </w:t>
      </w:r>
      <w:proofErr w:type="spellStart"/>
      <w:r w:rsidRPr="002C26DC">
        <w:t>Росприроднадзора</w:t>
      </w:r>
      <w:proofErr w:type="spellEnd"/>
      <w:r w:rsidRPr="002C26DC">
        <w:t xml:space="preserve"> по </w:t>
      </w:r>
      <w:proofErr w:type="gramStart"/>
      <w:r w:rsidRPr="002C26DC">
        <w:t>г</w:t>
      </w:r>
      <w:proofErr w:type="gramEnd"/>
      <w:r w:rsidRPr="002C26DC">
        <w:t>. Москве, Московской области, г</w:t>
      </w:r>
      <w:r w:rsidR="00EB62E2" w:rsidRPr="002C26DC">
        <w:t>.</w:t>
      </w:r>
      <w:r w:rsidR="00EB62E2">
        <w:t> </w:t>
      </w:r>
      <w:r w:rsidRPr="002C26DC">
        <w:t>Новороссийску, г. Кызылу, г. Саяногорску.</w:t>
      </w:r>
    </w:p>
    <w:p w:rsidR="00461E06" w:rsidRPr="002C26DC" w:rsidRDefault="00461E06" w:rsidP="0030765B">
      <w:r w:rsidRPr="002C26DC">
        <w:t xml:space="preserve">В связи с тем, что мобильные ГТЭС включаются в работу по команде диспетчера Регионального диспетчерского управления (РДУ), ОАО «Мобильные ГТЭС» не может заранее спланировать режим работы мобильных установок и, </w:t>
      </w:r>
      <w:r w:rsidRPr="002C26DC">
        <w:lastRenderedPageBreak/>
        <w:t>следовательно, спрогнозировать количество выбросов, образующихся при работе ГТЭС. По результатам работы в 201</w:t>
      </w:r>
      <w:r>
        <w:t>2</w:t>
      </w:r>
      <w:r w:rsidRPr="002C26DC">
        <w:t xml:space="preserve"> году суммарный объем выбрасываемых загрязняющих веществ в </w:t>
      </w:r>
      <w:r w:rsidRPr="006258A0">
        <w:t>2</w:t>
      </w:r>
      <w:r>
        <w:t>,</w:t>
      </w:r>
      <w:r w:rsidRPr="006258A0">
        <w:t>9</w:t>
      </w:r>
      <w:r w:rsidRPr="002C26DC">
        <w:t xml:space="preserve"> раза </w:t>
      </w:r>
      <w:r>
        <w:t>больше</w:t>
      </w:r>
      <w:r w:rsidRPr="002C26DC">
        <w:t>, чем за 201</w:t>
      </w:r>
      <w:r>
        <w:t xml:space="preserve">1 год, что обуславливается большей наработкой мобильных ГТЭС в Московской области в 2012 году. </w:t>
      </w:r>
    </w:p>
    <w:p w:rsidR="00461E06" w:rsidRPr="002F3715" w:rsidRDefault="00461E06" w:rsidP="0030765B">
      <w:r w:rsidRPr="002F3715">
        <w:t xml:space="preserve">Таким образом, </w:t>
      </w:r>
      <w:r>
        <w:t>в связи с непродолжительным временем работы оборудования в течение года,</w:t>
      </w:r>
      <w:r w:rsidRPr="002F3715">
        <w:t xml:space="preserve"> а также применения новейших технологий по охране окружающей среды, негативное воздействие от мобильных установок на почву и водные объекты </w:t>
      </w:r>
      <w:r>
        <w:t>минимально</w:t>
      </w:r>
      <w:r w:rsidRPr="002F3715">
        <w:t xml:space="preserve">, а негативное воздействие на атмосферный воздух </w:t>
      </w:r>
      <w:r>
        <w:t xml:space="preserve">находится в </w:t>
      </w:r>
      <w:proofErr w:type="gramStart"/>
      <w:r>
        <w:t>рамках</w:t>
      </w:r>
      <w:proofErr w:type="gramEnd"/>
      <w:r>
        <w:t xml:space="preserve"> установленных для Общества нормативов</w:t>
      </w:r>
      <w:r w:rsidRPr="002F3715">
        <w:t>.</w:t>
      </w:r>
    </w:p>
    <w:p w:rsidR="00FA0B75" w:rsidRPr="00ED3EF3" w:rsidRDefault="007065A5" w:rsidP="00C066A6">
      <w:pPr>
        <w:pStyle w:val="2"/>
      </w:pPr>
      <w:bookmarkStart w:id="72" w:name="_Toc354581090"/>
      <w:r>
        <w:t>8</w:t>
      </w:r>
      <w:r w:rsidR="00274E53" w:rsidRPr="00FD6629">
        <w:t xml:space="preserve">.2. </w:t>
      </w:r>
      <w:r w:rsidR="00FA0B75" w:rsidRPr="00FD6629">
        <w:t>П</w:t>
      </w:r>
      <w:r w:rsidR="004B6F12" w:rsidRPr="00FD6629">
        <w:t>РИМЕНЕНИЕ</w:t>
      </w:r>
      <w:r w:rsidR="004B6F12" w:rsidRPr="00ED3EF3">
        <w:t xml:space="preserve"> </w:t>
      </w:r>
      <w:r w:rsidR="00BF264F" w:rsidRPr="00ED3EF3">
        <w:t>ПЕРСПЕКТИВНЫХ ТЕХНОЛОГИЙ И РЕШЕНИЙ</w:t>
      </w:r>
      <w:bookmarkEnd w:id="72"/>
    </w:p>
    <w:p w:rsidR="003B0102" w:rsidRPr="00ED3EF3" w:rsidRDefault="003B0102" w:rsidP="0030765B">
      <w:r w:rsidRPr="00ED3EF3">
        <w:t xml:space="preserve">С целью уменьшения количества </w:t>
      </w:r>
      <w:r w:rsidR="00EB62E2" w:rsidRPr="00ED3EF3">
        <w:t>образ</w:t>
      </w:r>
      <w:r w:rsidR="00EB62E2">
        <w:t>у</w:t>
      </w:r>
      <w:r w:rsidR="00EB62E2" w:rsidRPr="00ED3EF3">
        <w:t xml:space="preserve">ющихся </w:t>
      </w:r>
      <w:r w:rsidRPr="00ED3EF3">
        <w:t>отходов производства, а именно: отработанного трансформаторного масла, и</w:t>
      </w:r>
      <w:r w:rsidR="00EB62E2">
        <w:t>,</w:t>
      </w:r>
      <w:r w:rsidRPr="00ED3EF3">
        <w:t xml:space="preserve"> как следствие</w:t>
      </w:r>
      <w:r w:rsidR="00EB62E2">
        <w:t>,</w:t>
      </w:r>
      <w:r w:rsidRPr="00ED3EF3">
        <w:t xml:space="preserve"> снижения негативного воздействия на окружающую природную среду, связанного с размещением данного вида отходов</w:t>
      </w:r>
      <w:r w:rsidR="00EB62E2">
        <w:t>,</w:t>
      </w:r>
      <w:r w:rsidRPr="00ED3EF3">
        <w:t xml:space="preserve"> в ОАО «Мобильные ГТЭС» была закуплена и применяется в работе мобильная установка вакуумная фильтровальная УВФ-1000 компакт. </w:t>
      </w:r>
    </w:p>
    <w:p w:rsidR="003B0102" w:rsidRPr="00ED3EF3" w:rsidRDefault="003B0102" w:rsidP="0030765B">
      <w:r w:rsidRPr="00ED3EF3">
        <w:t>Назначение мобильной установки УВФ-1000 компакт:</w:t>
      </w:r>
    </w:p>
    <w:p w:rsidR="003B0102" w:rsidRPr="00ED3EF3" w:rsidRDefault="003B0102" w:rsidP="00B21A81">
      <w:pPr>
        <w:pStyle w:val="a"/>
        <w:numPr>
          <w:ilvl w:val="0"/>
          <w:numId w:val="14"/>
        </w:numPr>
        <w:ind w:left="0" w:firstLine="709"/>
      </w:pPr>
      <w:r w:rsidRPr="00ED3EF3">
        <w:t>Для заливки масел в оборудование;</w:t>
      </w:r>
    </w:p>
    <w:p w:rsidR="00371829" w:rsidRDefault="003B0102">
      <w:pPr>
        <w:pStyle w:val="a"/>
        <w:numPr>
          <w:ilvl w:val="0"/>
          <w:numId w:val="14"/>
        </w:numPr>
        <w:ind w:left="0" w:firstLine="709"/>
      </w:pPr>
      <w:r w:rsidRPr="00ED3EF3">
        <w:t xml:space="preserve">Для очистки масел от механических примесей с использованием регенерируемых </w:t>
      </w:r>
      <w:proofErr w:type="spellStart"/>
      <w:r w:rsidRPr="00ED3EF3">
        <w:t>фильтроэлементов</w:t>
      </w:r>
      <w:proofErr w:type="spellEnd"/>
      <w:r w:rsidRPr="00ED3EF3">
        <w:t xml:space="preserve"> из нержавеющей стали;</w:t>
      </w:r>
    </w:p>
    <w:p w:rsidR="00371829" w:rsidRDefault="003B0102">
      <w:pPr>
        <w:pStyle w:val="a"/>
        <w:numPr>
          <w:ilvl w:val="0"/>
          <w:numId w:val="14"/>
        </w:numPr>
        <w:ind w:left="0" w:firstLine="709"/>
      </w:pPr>
      <w:r w:rsidRPr="00ED3EF3">
        <w:t>Для полной или частичной замены масел в различном оборудовании;</w:t>
      </w:r>
    </w:p>
    <w:p w:rsidR="00371829" w:rsidRDefault="003B0102">
      <w:pPr>
        <w:pStyle w:val="a"/>
        <w:numPr>
          <w:ilvl w:val="0"/>
          <w:numId w:val="14"/>
        </w:numPr>
        <w:ind w:left="0" w:firstLine="709"/>
      </w:pPr>
      <w:r w:rsidRPr="00ED3EF3">
        <w:t xml:space="preserve">Для фильтрации масел с </w:t>
      </w:r>
      <w:proofErr w:type="spellStart"/>
      <w:r w:rsidRPr="00ED3EF3">
        <w:t>термо-вакуумной</w:t>
      </w:r>
      <w:proofErr w:type="spellEnd"/>
      <w:r w:rsidRPr="00ED3EF3">
        <w:t xml:space="preserve"> сушкой.</w:t>
      </w:r>
    </w:p>
    <w:p w:rsidR="003B0102" w:rsidRPr="00ED3EF3" w:rsidRDefault="003B0102" w:rsidP="0030765B">
      <w:r w:rsidRPr="00ED3EF3">
        <w:t>Применение в работе УВФ-1000 позволило увеличить срок службы трансформаторного масла и, следовательно, значительно сократить образование отходов отработанных масел на производстве, а также полностью исключить проливы масла при заливке его в оборудование.</w:t>
      </w:r>
    </w:p>
    <w:p w:rsidR="00E444AF" w:rsidRPr="00684F11" w:rsidRDefault="003B0102" w:rsidP="0030765B">
      <w:pPr>
        <w:rPr>
          <w:i/>
        </w:rPr>
      </w:pPr>
      <w:r w:rsidRPr="00ED3EF3">
        <w:t xml:space="preserve">Таким образом, путем применения новейших технологий по охране окружающей среды при работе мобильных ГТЭС негативное воздействие на почву и </w:t>
      </w:r>
      <w:r w:rsidRPr="00ED3EF3">
        <w:lastRenderedPageBreak/>
        <w:t>водные объекты сведено к нулю, а негативное воздействие на атмосферный воздух минимально</w:t>
      </w:r>
      <w:r w:rsidR="00E444AF" w:rsidRPr="00ED3EF3">
        <w:t>.</w:t>
      </w:r>
    </w:p>
    <w:p w:rsidR="003E78D7" w:rsidRPr="007A246D" w:rsidRDefault="00EF3118" w:rsidP="00C57AC6">
      <w:pPr>
        <w:pStyle w:val="12"/>
      </w:pPr>
      <w:r>
        <w:br w:type="page"/>
      </w:r>
      <w:bookmarkStart w:id="73" w:name="_Toc354581091"/>
      <w:r w:rsidR="007065A5">
        <w:lastRenderedPageBreak/>
        <w:t>9</w:t>
      </w:r>
      <w:r w:rsidR="00ED49FD" w:rsidRPr="007A246D">
        <w:t xml:space="preserve">. </w:t>
      </w:r>
      <w:r w:rsidR="003E78D7" w:rsidRPr="007A246D">
        <w:t>КАДРОВАЯ И СОЦИАЛЬНАЯ ПОЛИТИКА ОБЩЕСТВА</w:t>
      </w:r>
      <w:bookmarkEnd w:id="73"/>
    </w:p>
    <w:p w:rsidR="0072764E" w:rsidRPr="00F25A15" w:rsidRDefault="0072764E" w:rsidP="0030765B">
      <w:pPr>
        <w:rPr>
          <w:snapToGrid w:val="0"/>
        </w:rPr>
      </w:pPr>
      <w:r w:rsidRPr="00F25A15">
        <w:rPr>
          <w:snapToGrid w:val="0"/>
        </w:rPr>
        <w:t>Основной целью кадровой политики Общества является  разумное сочетание  процессов сохранения, обновления и поддержания  оптимального количественного и качественного состава персонала Общества, способного обеспечить  достижение  текущих  и перспективных задач Общества.</w:t>
      </w:r>
    </w:p>
    <w:p w:rsidR="0072764E" w:rsidRPr="00F25A15" w:rsidRDefault="0072764E" w:rsidP="0030765B">
      <w:pPr>
        <w:rPr>
          <w:snapToGrid w:val="0"/>
        </w:rPr>
      </w:pPr>
      <w:r w:rsidRPr="00F25A15">
        <w:rPr>
          <w:snapToGrid w:val="0"/>
        </w:rPr>
        <w:t>Основополагающим принципом формирования  кадровой политики является ее направленность на обеспечение баланса  между экономической и социальной эффективностью использования человеческих ресурсов.</w:t>
      </w:r>
    </w:p>
    <w:p w:rsidR="0072764E" w:rsidRPr="00F25A15" w:rsidRDefault="0072764E" w:rsidP="0030765B">
      <w:pPr>
        <w:rPr>
          <w:snapToGrid w:val="0"/>
        </w:rPr>
      </w:pPr>
      <w:r w:rsidRPr="00F25A15">
        <w:rPr>
          <w:snapToGrid w:val="0"/>
        </w:rPr>
        <w:t xml:space="preserve">Ключевые принципы </w:t>
      </w:r>
      <w:r>
        <w:rPr>
          <w:snapToGrid w:val="0"/>
        </w:rPr>
        <w:t>кадровой политики</w:t>
      </w:r>
      <w:r w:rsidRPr="00F25A15">
        <w:rPr>
          <w:snapToGrid w:val="0"/>
        </w:rPr>
        <w:t>:</w:t>
      </w:r>
    </w:p>
    <w:p w:rsidR="0072764E" w:rsidRPr="00F25A15" w:rsidRDefault="0072764E" w:rsidP="0030765B">
      <w:pPr>
        <w:pStyle w:val="1"/>
        <w:rPr>
          <w:snapToGrid w:val="0"/>
        </w:rPr>
      </w:pPr>
      <w:r w:rsidRPr="00F25A15">
        <w:rPr>
          <w:snapToGrid w:val="0"/>
        </w:rPr>
        <w:t>подбор кадров по профессиональным и психологическим качествам на конкурсной основе;</w:t>
      </w:r>
    </w:p>
    <w:p w:rsidR="0072764E" w:rsidRPr="00F25A15" w:rsidRDefault="0072764E" w:rsidP="0030765B">
      <w:pPr>
        <w:pStyle w:val="1"/>
        <w:rPr>
          <w:snapToGrid w:val="0"/>
        </w:rPr>
      </w:pPr>
      <w:r w:rsidRPr="00F25A15">
        <w:rPr>
          <w:snapToGrid w:val="0"/>
        </w:rPr>
        <w:t>оптимизация численности  и поддержание стабильности трудового коллектива;</w:t>
      </w:r>
    </w:p>
    <w:p w:rsidR="0072764E" w:rsidRDefault="0072764E" w:rsidP="0030765B">
      <w:pPr>
        <w:pStyle w:val="1"/>
        <w:rPr>
          <w:snapToGrid w:val="0"/>
        </w:rPr>
      </w:pPr>
      <w:r w:rsidRPr="00F25A15">
        <w:rPr>
          <w:snapToGrid w:val="0"/>
        </w:rPr>
        <w:t>создание, внедрение и совершенствование системы мотивации персонала Общества</w:t>
      </w:r>
      <w:r>
        <w:rPr>
          <w:snapToGrid w:val="0"/>
        </w:rPr>
        <w:t>;</w:t>
      </w:r>
    </w:p>
    <w:p w:rsidR="0072764E" w:rsidRPr="00F25A15" w:rsidRDefault="0072764E" w:rsidP="0030765B">
      <w:pPr>
        <w:pStyle w:val="1"/>
        <w:rPr>
          <w:snapToGrid w:val="0"/>
        </w:rPr>
      </w:pPr>
      <w:r>
        <w:rPr>
          <w:snapToGrid w:val="0"/>
        </w:rPr>
        <w:t>соблюдение норм и требований законодательства РФ.</w:t>
      </w:r>
    </w:p>
    <w:p w:rsidR="0072764E" w:rsidRDefault="0072764E" w:rsidP="003F69AF">
      <w:pPr>
        <w:rPr>
          <w:snapToGrid w:val="0"/>
        </w:rPr>
      </w:pPr>
    </w:p>
    <w:p w:rsidR="0072764E" w:rsidRPr="00C6710F" w:rsidRDefault="0072764E" w:rsidP="0030765B">
      <w:pPr>
        <w:rPr>
          <w:snapToGrid w:val="0"/>
        </w:rPr>
      </w:pPr>
      <w:r w:rsidRPr="00C6710F">
        <w:rPr>
          <w:snapToGrid w:val="0"/>
        </w:rPr>
        <w:t>Списочная численность сотрудников ОАО «</w:t>
      </w:r>
      <w:proofErr w:type="gramStart"/>
      <w:r w:rsidRPr="00C6710F">
        <w:rPr>
          <w:snapToGrid w:val="0"/>
        </w:rPr>
        <w:t>Мобильные</w:t>
      </w:r>
      <w:proofErr w:type="gramEnd"/>
      <w:r w:rsidRPr="00C6710F">
        <w:rPr>
          <w:snapToGrid w:val="0"/>
        </w:rPr>
        <w:t xml:space="preserve"> ГТЭС» по состоянию на 31.12.20</w:t>
      </w:r>
      <w:r w:rsidRPr="00315944">
        <w:rPr>
          <w:snapToGrid w:val="0"/>
        </w:rPr>
        <w:t>1</w:t>
      </w:r>
      <w:r>
        <w:rPr>
          <w:snapToGrid w:val="0"/>
        </w:rPr>
        <w:t>2</w:t>
      </w:r>
      <w:r w:rsidRPr="00C6710F">
        <w:rPr>
          <w:snapToGrid w:val="0"/>
        </w:rPr>
        <w:t xml:space="preserve"> составляет </w:t>
      </w:r>
      <w:r w:rsidRPr="00315944">
        <w:rPr>
          <w:snapToGrid w:val="0"/>
        </w:rPr>
        <w:t>2</w:t>
      </w:r>
      <w:r>
        <w:rPr>
          <w:snapToGrid w:val="0"/>
        </w:rPr>
        <w:t>78</w:t>
      </w:r>
      <w:r w:rsidRPr="00C6710F">
        <w:rPr>
          <w:snapToGrid w:val="0"/>
        </w:rPr>
        <w:t xml:space="preserve"> чел.</w:t>
      </w:r>
    </w:p>
    <w:p w:rsidR="0072764E" w:rsidRDefault="0072764E" w:rsidP="0030765B"/>
    <w:p w:rsidR="0072764E" w:rsidRDefault="0072764E" w:rsidP="0030765B">
      <w:r>
        <w:t>Динамика ч</w:t>
      </w:r>
      <w:r w:rsidRPr="00E036AD">
        <w:t>исленн</w:t>
      </w:r>
      <w:r>
        <w:t>ого</w:t>
      </w:r>
      <w:r w:rsidRPr="00E036AD">
        <w:t xml:space="preserve"> состав</w:t>
      </w:r>
      <w:r>
        <w:t>а</w:t>
      </w:r>
      <w:r w:rsidRPr="00E036AD">
        <w:t xml:space="preserve"> и структур</w:t>
      </w:r>
      <w:r>
        <w:t>ы</w:t>
      </w:r>
      <w:r w:rsidRPr="00E036AD">
        <w:t xml:space="preserve"> персонала</w:t>
      </w:r>
    </w:p>
    <w:p w:rsidR="0072764E" w:rsidRPr="00E036AD" w:rsidRDefault="0072764E" w:rsidP="0030765B">
      <w:r>
        <w:t>за период 2010-20</w:t>
      </w:r>
      <w:r w:rsidRPr="0072764E">
        <w:t>1</w:t>
      </w:r>
      <w:r>
        <w:t>2 гг</w:t>
      </w:r>
      <w:r w:rsidR="006A7C66">
        <w:t>.</w:t>
      </w:r>
    </w:p>
    <w:p w:rsidR="0072764E" w:rsidRPr="00CA5075" w:rsidRDefault="0072764E" w:rsidP="003F69AF"/>
    <w:p w:rsidR="0072764E" w:rsidRDefault="0072764E" w:rsidP="003F69AF">
      <w:r>
        <w:t>Табл</w:t>
      </w:r>
      <w:r w:rsidRPr="00CA5075">
        <w:t xml:space="preserve">. </w:t>
      </w:r>
      <w:r>
        <w:t>1.</w:t>
      </w:r>
      <w:r w:rsidRPr="00CA5075">
        <w:t xml:space="preserve"> </w:t>
      </w:r>
      <w:r>
        <w:t>Динамика ч</w:t>
      </w:r>
      <w:r w:rsidRPr="00CA5075">
        <w:t>исленност</w:t>
      </w:r>
      <w:r>
        <w:t>и</w:t>
      </w:r>
      <w:r w:rsidRPr="00CA5075">
        <w:t xml:space="preserve"> по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04"/>
        <w:gridCol w:w="1105"/>
        <w:gridCol w:w="1105"/>
        <w:gridCol w:w="1104"/>
        <w:gridCol w:w="1105"/>
        <w:gridCol w:w="1105"/>
      </w:tblGrid>
      <w:tr w:rsidR="0072764E" w:rsidTr="00A643D1">
        <w:tc>
          <w:tcPr>
            <w:tcW w:w="2943" w:type="dxa"/>
            <w:vMerge w:val="restart"/>
            <w:vAlign w:val="center"/>
          </w:tcPr>
          <w:p w:rsidR="00371829" w:rsidRDefault="0072764E">
            <w:pPr>
              <w:pStyle w:val="afd"/>
              <w:jc w:val="center"/>
              <w:rPr>
                <w:rFonts w:cs="Arial"/>
              </w:rPr>
            </w:pPr>
            <w:r w:rsidRPr="007F0FD3">
              <w:rPr>
                <w:rFonts w:cs="Arial"/>
              </w:rPr>
              <w:t>Наименование категории</w:t>
            </w:r>
          </w:p>
        </w:tc>
        <w:tc>
          <w:tcPr>
            <w:tcW w:w="2209" w:type="dxa"/>
            <w:gridSpan w:val="2"/>
            <w:vAlign w:val="center"/>
          </w:tcPr>
          <w:p w:rsidR="00371829" w:rsidRDefault="0072764E">
            <w:pPr>
              <w:pStyle w:val="afd"/>
              <w:jc w:val="center"/>
              <w:rPr>
                <w:rFonts w:cs="Arial"/>
              </w:rPr>
            </w:pPr>
            <w:r w:rsidRPr="007F0FD3">
              <w:rPr>
                <w:rFonts w:cs="Arial"/>
              </w:rPr>
              <w:t xml:space="preserve">на 31.12.2010 </w:t>
            </w:r>
          </w:p>
        </w:tc>
        <w:tc>
          <w:tcPr>
            <w:tcW w:w="2209" w:type="dxa"/>
            <w:gridSpan w:val="2"/>
            <w:vAlign w:val="center"/>
          </w:tcPr>
          <w:p w:rsidR="00371829" w:rsidRDefault="0072764E">
            <w:pPr>
              <w:pStyle w:val="afd"/>
              <w:jc w:val="center"/>
              <w:rPr>
                <w:rFonts w:cs="Arial"/>
              </w:rPr>
            </w:pPr>
            <w:r w:rsidRPr="007F0FD3">
              <w:rPr>
                <w:rFonts w:cs="Arial"/>
              </w:rPr>
              <w:t xml:space="preserve">на 31.12.2011 </w:t>
            </w:r>
          </w:p>
        </w:tc>
        <w:tc>
          <w:tcPr>
            <w:tcW w:w="2210" w:type="dxa"/>
            <w:gridSpan w:val="2"/>
            <w:vAlign w:val="center"/>
          </w:tcPr>
          <w:p w:rsidR="00371829" w:rsidRDefault="0072764E">
            <w:pPr>
              <w:pStyle w:val="afd"/>
              <w:jc w:val="center"/>
              <w:rPr>
                <w:rFonts w:cs="Arial"/>
              </w:rPr>
            </w:pPr>
            <w:r w:rsidRPr="007F0FD3">
              <w:rPr>
                <w:rFonts w:cs="Arial"/>
              </w:rPr>
              <w:t xml:space="preserve">на 31.12.2012 </w:t>
            </w:r>
          </w:p>
        </w:tc>
      </w:tr>
      <w:tr w:rsidR="0072764E" w:rsidTr="00A643D1">
        <w:tc>
          <w:tcPr>
            <w:tcW w:w="2943" w:type="dxa"/>
            <w:vMerge/>
            <w:tcBorders>
              <w:bottom w:val="single" w:sz="4" w:space="0" w:color="auto"/>
            </w:tcBorders>
            <w:vAlign w:val="center"/>
          </w:tcPr>
          <w:p w:rsidR="00371829" w:rsidRDefault="00371829">
            <w:pPr>
              <w:pStyle w:val="afd"/>
              <w:jc w:val="center"/>
              <w:rPr>
                <w:rFonts w:cs="Arial"/>
              </w:rPr>
            </w:pPr>
          </w:p>
        </w:tc>
        <w:tc>
          <w:tcPr>
            <w:tcW w:w="1104" w:type="dxa"/>
            <w:tcBorders>
              <w:bottom w:val="single" w:sz="4" w:space="0" w:color="auto"/>
            </w:tcBorders>
            <w:vAlign w:val="center"/>
          </w:tcPr>
          <w:p w:rsidR="00371829" w:rsidRDefault="0072764E">
            <w:pPr>
              <w:pStyle w:val="afd"/>
              <w:jc w:val="center"/>
              <w:rPr>
                <w:rFonts w:cs="Arial"/>
              </w:rPr>
            </w:pPr>
            <w:r w:rsidRPr="007F0FD3">
              <w:rPr>
                <w:rFonts w:cs="Arial"/>
              </w:rPr>
              <w:t>чел.</w:t>
            </w:r>
          </w:p>
        </w:tc>
        <w:tc>
          <w:tcPr>
            <w:tcW w:w="1105" w:type="dxa"/>
            <w:tcBorders>
              <w:bottom w:val="single" w:sz="4" w:space="0" w:color="auto"/>
            </w:tcBorders>
            <w:vAlign w:val="center"/>
          </w:tcPr>
          <w:p w:rsidR="00371829" w:rsidRDefault="0072764E">
            <w:pPr>
              <w:pStyle w:val="afd"/>
              <w:jc w:val="center"/>
              <w:rPr>
                <w:rFonts w:cs="Arial"/>
              </w:rPr>
            </w:pPr>
            <w:r w:rsidRPr="007F0FD3">
              <w:rPr>
                <w:rFonts w:cs="Arial"/>
              </w:rPr>
              <w:t>%</w:t>
            </w:r>
          </w:p>
        </w:tc>
        <w:tc>
          <w:tcPr>
            <w:tcW w:w="1105" w:type="dxa"/>
            <w:tcBorders>
              <w:bottom w:val="single" w:sz="4" w:space="0" w:color="auto"/>
            </w:tcBorders>
            <w:vAlign w:val="center"/>
          </w:tcPr>
          <w:p w:rsidR="00371829" w:rsidRDefault="0072764E">
            <w:pPr>
              <w:pStyle w:val="afd"/>
              <w:jc w:val="center"/>
              <w:rPr>
                <w:rFonts w:cs="Arial"/>
              </w:rPr>
            </w:pPr>
            <w:r w:rsidRPr="007F0FD3">
              <w:rPr>
                <w:rFonts w:cs="Arial"/>
              </w:rPr>
              <w:t>чел.</w:t>
            </w:r>
          </w:p>
        </w:tc>
        <w:tc>
          <w:tcPr>
            <w:tcW w:w="1104" w:type="dxa"/>
            <w:tcBorders>
              <w:bottom w:val="single" w:sz="4" w:space="0" w:color="auto"/>
            </w:tcBorders>
            <w:vAlign w:val="center"/>
          </w:tcPr>
          <w:p w:rsidR="00371829" w:rsidRDefault="0072764E">
            <w:pPr>
              <w:pStyle w:val="afd"/>
              <w:jc w:val="center"/>
              <w:rPr>
                <w:rFonts w:cs="Arial"/>
              </w:rPr>
            </w:pPr>
            <w:r w:rsidRPr="007F0FD3">
              <w:rPr>
                <w:rFonts w:cs="Arial"/>
              </w:rPr>
              <w:t>%</w:t>
            </w:r>
          </w:p>
        </w:tc>
        <w:tc>
          <w:tcPr>
            <w:tcW w:w="1105" w:type="dxa"/>
            <w:tcBorders>
              <w:bottom w:val="single" w:sz="4" w:space="0" w:color="auto"/>
            </w:tcBorders>
            <w:vAlign w:val="center"/>
          </w:tcPr>
          <w:p w:rsidR="00371829" w:rsidRDefault="0072764E">
            <w:pPr>
              <w:pStyle w:val="afd"/>
              <w:jc w:val="center"/>
              <w:rPr>
                <w:rFonts w:cs="Arial"/>
              </w:rPr>
            </w:pPr>
            <w:r w:rsidRPr="007F0FD3">
              <w:rPr>
                <w:rFonts w:cs="Arial"/>
              </w:rPr>
              <w:t>чел.</w:t>
            </w:r>
          </w:p>
        </w:tc>
        <w:tc>
          <w:tcPr>
            <w:tcW w:w="1105" w:type="dxa"/>
            <w:tcBorders>
              <w:bottom w:val="single" w:sz="4" w:space="0" w:color="auto"/>
            </w:tcBorders>
            <w:vAlign w:val="center"/>
          </w:tcPr>
          <w:p w:rsidR="00371829" w:rsidRDefault="0072764E">
            <w:pPr>
              <w:pStyle w:val="afd"/>
              <w:jc w:val="center"/>
              <w:rPr>
                <w:rFonts w:cs="Arial"/>
              </w:rPr>
            </w:pPr>
            <w:r w:rsidRPr="007F0FD3">
              <w:rPr>
                <w:rFonts w:cs="Arial"/>
              </w:rPr>
              <w:t>%</w:t>
            </w:r>
          </w:p>
        </w:tc>
      </w:tr>
      <w:tr w:rsidR="0072764E" w:rsidTr="00A643D1">
        <w:tc>
          <w:tcPr>
            <w:tcW w:w="2943" w:type="dxa"/>
            <w:tcBorders>
              <w:left w:val="nil"/>
              <w:right w:val="nil"/>
            </w:tcBorders>
          </w:tcPr>
          <w:p w:rsidR="0072764E" w:rsidRPr="007F0FD3" w:rsidRDefault="0072764E" w:rsidP="0030765B">
            <w:pPr>
              <w:pStyle w:val="afd"/>
              <w:rPr>
                <w:rFonts w:cs="Arial"/>
              </w:rPr>
            </w:pPr>
            <w:r w:rsidRPr="007F0FD3">
              <w:rPr>
                <w:rFonts w:cs="Arial"/>
              </w:rPr>
              <w:t>Руководители</w:t>
            </w:r>
          </w:p>
        </w:tc>
        <w:tc>
          <w:tcPr>
            <w:tcW w:w="1104" w:type="dxa"/>
            <w:tcBorders>
              <w:left w:val="nil"/>
              <w:right w:val="nil"/>
            </w:tcBorders>
          </w:tcPr>
          <w:p w:rsidR="00371829" w:rsidRDefault="0072764E">
            <w:pPr>
              <w:pStyle w:val="afd"/>
              <w:jc w:val="center"/>
              <w:rPr>
                <w:rFonts w:cs="Arial"/>
              </w:rPr>
            </w:pPr>
            <w:r w:rsidRPr="007F0FD3">
              <w:rPr>
                <w:rFonts w:cs="Arial"/>
              </w:rPr>
              <w:t>53</w:t>
            </w:r>
          </w:p>
        </w:tc>
        <w:tc>
          <w:tcPr>
            <w:tcW w:w="1105" w:type="dxa"/>
            <w:tcBorders>
              <w:left w:val="nil"/>
              <w:right w:val="nil"/>
            </w:tcBorders>
          </w:tcPr>
          <w:p w:rsidR="00371829" w:rsidRDefault="0072764E">
            <w:pPr>
              <w:pStyle w:val="afd"/>
              <w:jc w:val="center"/>
              <w:rPr>
                <w:rFonts w:cs="Arial"/>
              </w:rPr>
            </w:pPr>
            <w:r w:rsidRPr="007F0FD3">
              <w:rPr>
                <w:rFonts w:cs="Arial"/>
              </w:rPr>
              <w:t>19</w:t>
            </w:r>
          </w:p>
        </w:tc>
        <w:tc>
          <w:tcPr>
            <w:tcW w:w="1105" w:type="dxa"/>
            <w:tcBorders>
              <w:left w:val="nil"/>
              <w:right w:val="nil"/>
            </w:tcBorders>
          </w:tcPr>
          <w:p w:rsidR="00371829" w:rsidRDefault="0072764E">
            <w:pPr>
              <w:pStyle w:val="afd"/>
              <w:jc w:val="center"/>
              <w:rPr>
                <w:rFonts w:cs="Arial"/>
              </w:rPr>
            </w:pPr>
            <w:r w:rsidRPr="007F0FD3">
              <w:rPr>
                <w:rFonts w:cs="Arial"/>
              </w:rPr>
              <w:t>52</w:t>
            </w:r>
          </w:p>
        </w:tc>
        <w:tc>
          <w:tcPr>
            <w:tcW w:w="1104" w:type="dxa"/>
            <w:tcBorders>
              <w:left w:val="nil"/>
              <w:right w:val="nil"/>
            </w:tcBorders>
          </w:tcPr>
          <w:p w:rsidR="00371829" w:rsidRDefault="0072764E">
            <w:pPr>
              <w:pStyle w:val="afd"/>
              <w:jc w:val="center"/>
              <w:rPr>
                <w:rFonts w:cs="Arial"/>
              </w:rPr>
            </w:pPr>
            <w:r w:rsidRPr="007F0FD3">
              <w:rPr>
                <w:rFonts w:cs="Arial"/>
              </w:rPr>
              <w:t>20</w:t>
            </w:r>
          </w:p>
        </w:tc>
        <w:tc>
          <w:tcPr>
            <w:tcW w:w="1105" w:type="dxa"/>
            <w:tcBorders>
              <w:left w:val="nil"/>
              <w:right w:val="nil"/>
            </w:tcBorders>
          </w:tcPr>
          <w:p w:rsidR="00371829" w:rsidRDefault="0072764E">
            <w:pPr>
              <w:pStyle w:val="afd"/>
              <w:jc w:val="center"/>
              <w:rPr>
                <w:rFonts w:cs="Arial"/>
              </w:rPr>
            </w:pPr>
            <w:r w:rsidRPr="007F0FD3">
              <w:rPr>
                <w:rFonts w:cs="Arial"/>
              </w:rPr>
              <w:t>64</w:t>
            </w:r>
          </w:p>
        </w:tc>
        <w:tc>
          <w:tcPr>
            <w:tcW w:w="1105" w:type="dxa"/>
            <w:tcBorders>
              <w:left w:val="nil"/>
              <w:right w:val="nil"/>
            </w:tcBorders>
          </w:tcPr>
          <w:p w:rsidR="00371829" w:rsidRDefault="0072764E">
            <w:pPr>
              <w:pStyle w:val="afd"/>
              <w:jc w:val="center"/>
              <w:rPr>
                <w:rFonts w:cs="Arial"/>
              </w:rPr>
            </w:pPr>
            <w:r w:rsidRPr="007F0FD3">
              <w:rPr>
                <w:rFonts w:cs="Arial"/>
              </w:rPr>
              <w:t>23</w:t>
            </w:r>
          </w:p>
        </w:tc>
      </w:tr>
      <w:tr w:rsidR="0072764E" w:rsidTr="00A643D1">
        <w:tc>
          <w:tcPr>
            <w:tcW w:w="2943" w:type="dxa"/>
            <w:tcBorders>
              <w:left w:val="nil"/>
              <w:right w:val="nil"/>
            </w:tcBorders>
          </w:tcPr>
          <w:p w:rsidR="0072764E" w:rsidRPr="007F0FD3" w:rsidRDefault="0072764E" w:rsidP="0030765B">
            <w:pPr>
              <w:pStyle w:val="afd"/>
              <w:rPr>
                <w:rFonts w:cs="Arial"/>
              </w:rPr>
            </w:pPr>
            <w:r w:rsidRPr="007F0FD3">
              <w:rPr>
                <w:rFonts w:cs="Arial"/>
              </w:rPr>
              <w:t>Специалисты и служащие</w:t>
            </w:r>
          </w:p>
        </w:tc>
        <w:tc>
          <w:tcPr>
            <w:tcW w:w="1104" w:type="dxa"/>
            <w:tcBorders>
              <w:left w:val="nil"/>
              <w:right w:val="nil"/>
            </w:tcBorders>
          </w:tcPr>
          <w:p w:rsidR="00371829" w:rsidRDefault="0072764E">
            <w:pPr>
              <w:pStyle w:val="afd"/>
              <w:jc w:val="center"/>
              <w:rPr>
                <w:rFonts w:cs="Arial"/>
              </w:rPr>
            </w:pPr>
            <w:r w:rsidRPr="007F0FD3">
              <w:rPr>
                <w:rFonts w:cs="Arial"/>
              </w:rPr>
              <w:t>81</w:t>
            </w:r>
          </w:p>
        </w:tc>
        <w:tc>
          <w:tcPr>
            <w:tcW w:w="1105" w:type="dxa"/>
            <w:tcBorders>
              <w:left w:val="nil"/>
              <w:right w:val="nil"/>
            </w:tcBorders>
          </w:tcPr>
          <w:p w:rsidR="00371829" w:rsidRDefault="0072764E">
            <w:pPr>
              <w:pStyle w:val="afd"/>
              <w:jc w:val="center"/>
              <w:rPr>
                <w:rFonts w:cs="Arial"/>
              </w:rPr>
            </w:pPr>
            <w:r w:rsidRPr="007F0FD3">
              <w:rPr>
                <w:rFonts w:cs="Arial"/>
              </w:rPr>
              <w:t>33</w:t>
            </w:r>
          </w:p>
        </w:tc>
        <w:tc>
          <w:tcPr>
            <w:tcW w:w="1105" w:type="dxa"/>
            <w:tcBorders>
              <w:left w:val="nil"/>
              <w:right w:val="nil"/>
            </w:tcBorders>
          </w:tcPr>
          <w:p w:rsidR="00371829" w:rsidRDefault="0072764E">
            <w:pPr>
              <w:pStyle w:val="afd"/>
              <w:jc w:val="center"/>
              <w:rPr>
                <w:rFonts w:cs="Arial"/>
              </w:rPr>
            </w:pPr>
            <w:r w:rsidRPr="007F0FD3">
              <w:rPr>
                <w:rFonts w:cs="Arial"/>
              </w:rPr>
              <w:t>94</w:t>
            </w:r>
          </w:p>
        </w:tc>
        <w:tc>
          <w:tcPr>
            <w:tcW w:w="1104" w:type="dxa"/>
            <w:tcBorders>
              <w:left w:val="nil"/>
              <w:right w:val="nil"/>
            </w:tcBorders>
          </w:tcPr>
          <w:p w:rsidR="00371829" w:rsidRDefault="0072764E">
            <w:pPr>
              <w:pStyle w:val="afd"/>
              <w:jc w:val="center"/>
              <w:rPr>
                <w:rFonts w:cs="Arial"/>
              </w:rPr>
            </w:pPr>
            <w:r w:rsidRPr="007F0FD3">
              <w:rPr>
                <w:rFonts w:cs="Arial"/>
              </w:rPr>
              <w:t>37</w:t>
            </w:r>
          </w:p>
        </w:tc>
        <w:tc>
          <w:tcPr>
            <w:tcW w:w="1105" w:type="dxa"/>
            <w:tcBorders>
              <w:left w:val="nil"/>
              <w:right w:val="nil"/>
            </w:tcBorders>
          </w:tcPr>
          <w:p w:rsidR="00371829" w:rsidRDefault="0072764E">
            <w:pPr>
              <w:pStyle w:val="afd"/>
              <w:jc w:val="center"/>
              <w:rPr>
                <w:rFonts w:cs="Arial"/>
              </w:rPr>
            </w:pPr>
            <w:r w:rsidRPr="007F0FD3">
              <w:rPr>
                <w:rFonts w:cs="Arial"/>
              </w:rPr>
              <w:t>108</w:t>
            </w:r>
          </w:p>
        </w:tc>
        <w:tc>
          <w:tcPr>
            <w:tcW w:w="1105" w:type="dxa"/>
            <w:tcBorders>
              <w:left w:val="nil"/>
              <w:right w:val="nil"/>
            </w:tcBorders>
          </w:tcPr>
          <w:p w:rsidR="00371829" w:rsidRDefault="0072764E">
            <w:pPr>
              <w:pStyle w:val="afd"/>
              <w:jc w:val="center"/>
              <w:rPr>
                <w:rFonts w:cs="Arial"/>
              </w:rPr>
            </w:pPr>
            <w:r w:rsidRPr="007F0FD3">
              <w:rPr>
                <w:rFonts w:cs="Arial"/>
              </w:rPr>
              <w:t>39</w:t>
            </w:r>
          </w:p>
        </w:tc>
      </w:tr>
      <w:tr w:rsidR="0072764E" w:rsidTr="00A643D1">
        <w:tc>
          <w:tcPr>
            <w:tcW w:w="2943" w:type="dxa"/>
            <w:tcBorders>
              <w:left w:val="nil"/>
              <w:right w:val="nil"/>
            </w:tcBorders>
          </w:tcPr>
          <w:p w:rsidR="0072764E" w:rsidRPr="007F0FD3" w:rsidRDefault="0072764E" w:rsidP="0030765B">
            <w:pPr>
              <w:pStyle w:val="afd"/>
              <w:rPr>
                <w:rFonts w:cs="Arial"/>
              </w:rPr>
            </w:pPr>
            <w:r w:rsidRPr="007F0FD3">
              <w:rPr>
                <w:rFonts w:cs="Arial"/>
              </w:rPr>
              <w:t>Рабочие</w:t>
            </w:r>
          </w:p>
        </w:tc>
        <w:tc>
          <w:tcPr>
            <w:tcW w:w="1104" w:type="dxa"/>
            <w:tcBorders>
              <w:left w:val="nil"/>
              <w:right w:val="nil"/>
            </w:tcBorders>
          </w:tcPr>
          <w:p w:rsidR="00371829" w:rsidRDefault="0072764E">
            <w:pPr>
              <w:pStyle w:val="afd"/>
              <w:jc w:val="center"/>
              <w:rPr>
                <w:rFonts w:cs="Arial"/>
              </w:rPr>
            </w:pPr>
            <w:r w:rsidRPr="007F0FD3">
              <w:rPr>
                <w:rFonts w:cs="Arial"/>
              </w:rPr>
              <w:t>109</w:t>
            </w:r>
          </w:p>
        </w:tc>
        <w:tc>
          <w:tcPr>
            <w:tcW w:w="1105" w:type="dxa"/>
            <w:tcBorders>
              <w:left w:val="nil"/>
              <w:right w:val="nil"/>
            </w:tcBorders>
          </w:tcPr>
          <w:p w:rsidR="00371829" w:rsidRDefault="0072764E">
            <w:pPr>
              <w:pStyle w:val="afd"/>
              <w:jc w:val="center"/>
              <w:rPr>
                <w:rFonts w:cs="Arial"/>
              </w:rPr>
            </w:pPr>
            <w:r w:rsidRPr="007F0FD3">
              <w:rPr>
                <w:rFonts w:cs="Arial"/>
              </w:rPr>
              <w:t>48</w:t>
            </w:r>
          </w:p>
        </w:tc>
        <w:tc>
          <w:tcPr>
            <w:tcW w:w="1105" w:type="dxa"/>
            <w:tcBorders>
              <w:left w:val="nil"/>
              <w:right w:val="nil"/>
            </w:tcBorders>
          </w:tcPr>
          <w:p w:rsidR="00371829" w:rsidRDefault="0072764E">
            <w:pPr>
              <w:pStyle w:val="afd"/>
              <w:jc w:val="center"/>
              <w:rPr>
                <w:rFonts w:cs="Arial"/>
              </w:rPr>
            </w:pPr>
            <w:r w:rsidRPr="007F0FD3">
              <w:rPr>
                <w:rFonts w:cs="Arial"/>
              </w:rPr>
              <w:t>110</w:t>
            </w:r>
          </w:p>
        </w:tc>
        <w:tc>
          <w:tcPr>
            <w:tcW w:w="1104" w:type="dxa"/>
            <w:tcBorders>
              <w:left w:val="nil"/>
              <w:right w:val="nil"/>
            </w:tcBorders>
          </w:tcPr>
          <w:p w:rsidR="00371829" w:rsidRDefault="0072764E">
            <w:pPr>
              <w:pStyle w:val="afd"/>
              <w:jc w:val="center"/>
              <w:rPr>
                <w:rFonts w:cs="Arial"/>
              </w:rPr>
            </w:pPr>
            <w:r w:rsidRPr="007F0FD3">
              <w:rPr>
                <w:rFonts w:cs="Arial"/>
              </w:rPr>
              <w:t>43</w:t>
            </w:r>
          </w:p>
        </w:tc>
        <w:tc>
          <w:tcPr>
            <w:tcW w:w="1105" w:type="dxa"/>
            <w:tcBorders>
              <w:left w:val="nil"/>
              <w:right w:val="nil"/>
            </w:tcBorders>
          </w:tcPr>
          <w:p w:rsidR="00371829" w:rsidRDefault="0072764E">
            <w:pPr>
              <w:pStyle w:val="afd"/>
              <w:jc w:val="center"/>
              <w:rPr>
                <w:rFonts w:cs="Arial"/>
              </w:rPr>
            </w:pPr>
            <w:r w:rsidRPr="007F0FD3">
              <w:rPr>
                <w:rFonts w:cs="Arial"/>
              </w:rPr>
              <w:t>106</w:t>
            </w:r>
          </w:p>
        </w:tc>
        <w:tc>
          <w:tcPr>
            <w:tcW w:w="1105" w:type="dxa"/>
            <w:tcBorders>
              <w:left w:val="nil"/>
              <w:right w:val="nil"/>
            </w:tcBorders>
          </w:tcPr>
          <w:p w:rsidR="00371829" w:rsidRDefault="0072764E">
            <w:pPr>
              <w:pStyle w:val="afd"/>
              <w:jc w:val="center"/>
              <w:rPr>
                <w:rFonts w:cs="Arial"/>
              </w:rPr>
            </w:pPr>
            <w:r w:rsidRPr="007F0FD3">
              <w:rPr>
                <w:rFonts w:cs="Arial"/>
              </w:rPr>
              <w:t>38</w:t>
            </w:r>
          </w:p>
        </w:tc>
      </w:tr>
      <w:tr w:rsidR="0072764E" w:rsidTr="00A643D1">
        <w:tc>
          <w:tcPr>
            <w:tcW w:w="2943" w:type="dxa"/>
            <w:tcBorders>
              <w:left w:val="nil"/>
              <w:right w:val="nil"/>
            </w:tcBorders>
          </w:tcPr>
          <w:p w:rsidR="0072764E" w:rsidRPr="007F0FD3" w:rsidRDefault="0072764E" w:rsidP="0030765B">
            <w:pPr>
              <w:pStyle w:val="afd"/>
              <w:rPr>
                <w:rFonts w:cs="Arial"/>
              </w:rPr>
            </w:pPr>
            <w:r w:rsidRPr="007F0FD3">
              <w:rPr>
                <w:rFonts w:cs="Arial"/>
              </w:rPr>
              <w:t>Всего</w:t>
            </w:r>
          </w:p>
        </w:tc>
        <w:tc>
          <w:tcPr>
            <w:tcW w:w="1104" w:type="dxa"/>
            <w:tcBorders>
              <w:left w:val="nil"/>
              <w:right w:val="nil"/>
            </w:tcBorders>
          </w:tcPr>
          <w:p w:rsidR="00371829" w:rsidRDefault="0072764E">
            <w:pPr>
              <w:pStyle w:val="afd"/>
              <w:jc w:val="center"/>
              <w:rPr>
                <w:rFonts w:cs="Arial"/>
              </w:rPr>
            </w:pPr>
            <w:r w:rsidRPr="007F0FD3">
              <w:rPr>
                <w:rFonts w:cs="Arial"/>
              </w:rPr>
              <w:t>243</w:t>
            </w:r>
          </w:p>
        </w:tc>
        <w:tc>
          <w:tcPr>
            <w:tcW w:w="1105" w:type="dxa"/>
            <w:tcBorders>
              <w:left w:val="nil"/>
              <w:right w:val="nil"/>
            </w:tcBorders>
          </w:tcPr>
          <w:p w:rsidR="00371829" w:rsidRDefault="0072764E">
            <w:pPr>
              <w:pStyle w:val="afd"/>
              <w:jc w:val="center"/>
              <w:rPr>
                <w:rFonts w:cs="Arial"/>
              </w:rPr>
            </w:pPr>
            <w:r w:rsidRPr="007F0FD3">
              <w:rPr>
                <w:rFonts w:cs="Arial"/>
              </w:rPr>
              <w:t>100</w:t>
            </w:r>
          </w:p>
        </w:tc>
        <w:tc>
          <w:tcPr>
            <w:tcW w:w="1105" w:type="dxa"/>
            <w:tcBorders>
              <w:left w:val="nil"/>
              <w:right w:val="nil"/>
            </w:tcBorders>
          </w:tcPr>
          <w:p w:rsidR="00371829" w:rsidRDefault="0072764E">
            <w:pPr>
              <w:pStyle w:val="afd"/>
              <w:jc w:val="center"/>
              <w:rPr>
                <w:rFonts w:cs="Arial"/>
              </w:rPr>
            </w:pPr>
            <w:r w:rsidRPr="007F0FD3">
              <w:rPr>
                <w:rFonts w:cs="Arial"/>
              </w:rPr>
              <w:t>243</w:t>
            </w:r>
          </w:p>
        </w:tc>
        <w:tc>
          <w:tcPr>
            <w:tcW w:w="1104" w:type="dxa"/>
            <w:tcBorders>
              <w:left w:val="nil"/>
              <w:right w:val="nil"/>
            </w:tcBorders>
          </w:tcPr>
          <w:p w:rsidR="00371829" w:rsidRDefault="0072764E">
            <w:pPr>
              <w:pStyle w:val="afd"/>
              <w:jc w:val="center"/>
              <w:rPr>
                <w:rFonts w:cs="Arial"/>
              </w:rPr>
            </w:pPr>
            <w:r w:rsidRPr="007F0FD3">
              <w:rPr>
                <w:rFonts w:cs="Arial"/>
              </w:rPr>
              <w:t>100</w:t>
            </w:r>
          </w:p>
        </w:tc>
        <w:tc>
          <w:tcPr>
            <w:tcW w:w="1105" w:type="dxa"/>
            <w:tcBorders>
              <w:left w:val="nil"/>
              <w:right w:val="nil"/>
            </w:tcBorders>
          </w:tcPr>
          <w:p w:rsidR="00371829" w:rsidRDefault="0072764E">
            <w:pPr>
              <w:pStyle w:val="afd"/>
              <w:jc w:val="center"/>
              <w:rPr>
                <w:rFonts w:cs="Arial"/>
              </w:rPr>
            </w:pPr>
            <w:r w:rsidRPr="007F0FD3">
              <w:rPr>
                <w:rFonts w:cs="Arial"/>
              </w:rPr>
              <w:t>278</w:t>
            </w:r>
          </w:p>
        </w:tc>
        <w:tc>
          <w:tcPr>
            <w:tcW w:w="1105" w:type="dxa"/>
            <w:tcBorders>
              <w:left w:val="nil"/>
              <w:right w:val="nil"/>
            </w:tcBorders>
          </w:tcPr>
          <w:p w:rsidR="00371829" w:rsidRDefault="0072764E">
            <w:pPr>
              <w:pStyle w:val="afd"/>
              <w:jc w:val="center"/>
              <w:rPr>
                <w:rFonts w:cs="Arial"/>
              </w:rPr>
            </w:pPr>
            <w:r w:rsidRPr="007F0FD3">
              <w:rPr>
                <w:rFonts w:cs="Arial"/>
              </w:rPr>
              <w:t>100</w:t>
            </w:r>
          </w:p>
        </w:tc>
      </w:tr>
    </w:tbl>
    <w:p w:rsidR="0072764E" w:rsidRDefault="0072764E" w:rsidP="003F69AF"/>
    <w:p w:rsidR="0072764E" w:rsidRDefault="0072764E" w:rsidP="003F69AF">
      <w:r>
        <w:t>Табл</w:t>
      </w:r>
      <w:r w:rsidRPr="00CA5075">
        <w:t>.</w:t>
      </w:r>
      <w:r>
        <w:t xml:space="preserve"> 2.</w:t>
      </w:r>
      <w:r w:rsidRPr="00CA5075">
        <w:t xml:space="preserve"> </w:t>
      </w:r>
      <w:r>
        <w:t>Динамика ч</w:t>
      </w:r>
      <w:r w:rsidRPr="00CA5075">
        <w:t>исленност</w:t>
      </w:r>
      <w:r>
        <w:t>и</w:t>
      </w:r>
      <w:r w:rsidRPr="00CA5075">
        <w:t xml:space="preserve"> по возрастным категория</w:t>
      </w:r>
      <w:r>
        <w:t>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010"/>
        <w:gridCol w:w="1010"/>
        <w:gridCol w:w="1010"/>
        <w:gridCol w:w="1010"/>
        <w:gridCol w:w="1010"/>
        <w:gridCol w:w="1011"/>
      </w:tblGrid>
      <w:tr w:rsidR="0072764E" w:rsidTr="00A643D1">
        <w:tc>
          <w:tcPr>
            <w:tcW w:w="3510" w:type="dxa"/>
            <w:vMerge w:val="restart"/>
            <w:vAlign w:val="center"/>
          </w:tcPr>
          <w:p w:rsidR="00371829" w:rsidRDefault="0072764E">
            <w:pPr>
              <w:pStyle w:val="afd"/>
              <w:jc w:val="center"/>
              <w:rPr>
                <w:rFonts w:cs="Arial"/>
              </w:rPr>
            </w:pPr>
            <w:r w:rsidRPr="007F0FD3">
              <w:rPr>
                <w:rFonts w:cs="Arial"/>
              </w:rPr>
              <w:lastRenderedPageBreak/>
              <w:t>Возрастная категория</w:t>
            </w:r>
          </w:p>
        </w:tc>
        <w:tc>
          <w:tcPr>
            <w:tcW w:w="2020" w:type="dxa"/>
            <w:gridSpan w:val="2"/>
            <w:vAlign w:val="center"/>
          </w:tcPr>
          <w:p w:rsidR="00371829" w:rsidRDefault="0072764E">
            <w:pPr>
              <w:pStyle w:val="afd"/>
              <w:jc w:val="center"/>
              <w:rPr>
                <w:rFonts w:cs="Arial"/>
              </w:rPr>
            </w:pPr>
            <w:r w:rsidRPr="007F0FD3">
              <w:rPr>
                <w:rFonts w:cs="Arial"/>
              </w:rPr>
              <w:t xml:space="preserve">на 31.12.2010 </w:t>
            </w:r>
          </w:p>
        </w:tc>
        <w:tc>
          <w:tcPr>
            <w:tcW w:w="2020" w:type="dxa"/>
            <w:gridSpan w:val="2"/>
            <w:vAlign w:val="center"/>
          </w:tcPr>
          <w:p w:rsidR="00371829" w:rsidRDefault="0072764E">
            <w:pPr>
              <w:pStyle w:val="afd"/>
              <w:jc w:val="center"/>
              <w:rPr>
                <w:rFonts w:cs="Arial"/>
              </w:rPr>
            </w:pPr>
            <w:r w:rsidRPr="007F0FD3">
              <w:rPr>
                <w:rFonts w:cs="Arial"/>
              </w:rPr>
              <w:t>на 31.12.2011</w:t>
            </w:r>
          </w:p>
        </w:tc>
        <w:tc>
          <w:tcPr>
            <w:tcW w:w="2021" w:type="dxa"/>
            <w:gridSpan w:val="2"/>
            <w:vAlign w:val="center"/>
          </w:tcPr>
          <w:p w:rsidR="00371829" w:rsidRDefault="0072764E">
            <w:pPr>
              <w:pStyle w:val="afd"/>
              <w:jc w:val="center"/>
              <w:rPr>
                <w:rFonts w:cs="Arial"/>
              </w:rPr>
            </w:pPr>
            <w:r w:rsidRPr="007F0FD3">
              <w:rPr>
                <w:rFonts w:cs="Arial"/>
              </w:rPr>
              <w:t>на 31.12.2</w:t>
            </w:r>
            <w:r w:rsidR="006A7C66">
              <w:rPr>
                <w:rFonts w:cs="Arial"/>
              </w:rPr>
              <w:t>012</w:t>
            </w:r>
          </w:p>
        </w:tc>
      </w:tr>
      <w:tr w:rsidR="0072764E" w:rsidTr="00A643D1">
        <w:tc>
          <w:tcPr>
            <w:tcW w:w="3510" w:type="dxa"/>
            <w:vMerge/>
            <w:tcBorders>
              <w:bottom w:val="single" w:sz="4" w:space="0" w:color="auto"/>
            </w:tcBorders>
            <w:vAlign w:val="center"/>
          </w:tcPr>
          <w:p w:rsidR="00371829" w:rsidRDefault="00371829">
            <w:pPr>
              <w:pStyle w:val="afd"/>
              <w:jc w:val="center"/>
              <w:rPr>
                <w:rFonts w:cs="Arial"/>
              </w:rPr>
            </w:pPr>
          </w:p>
        </w:tc>
        <w:tc>
          <w:tcPr>
            <w:tcW w:w="1010" w:type="dxa"/>
            <w:tcBorders>
              <w:bottom w:val="single" w:sz="4" w:space="0" w:color="auto"/>
            </w:tcBorders>
            <w:vAlign w:val="center"/>
          </w:tcPr>
          <w:p w:rsidR="00371829" w:rsidRDefault="0072764E">
            <w:pPr>
              <w:pStyle w:val="afd"/>
              <w:jc w:val="center"/>
              <w:rPr>
                <w:rFonts w:cs="Arial"/>
              </w:rPr>
            </w:pPr>
            <w:r w:rsidRPr="007F0FD3">
              <w:rPr>
                <w:rFonts w:cs="Arial"/>
              </w:rPr>
              <w:t>чел.</w:t>
            </w:r>
          </w:p>
        </w:tc>
        <w:tc>
          <w:tcPr>
            <w:tcW w:w="1010" w:type="dxa"/>
            <w:tcBorders>
              <w:bottom w:val="single" w:sz="4" w:space="0" w:color="auto"/>
            </w:tcBorders>
            <w:vAlign w:val="center"/>
          </w:tcPr>
          <w:p w:rsidR="00371829" w:rsidRDefault="0072764E">
            <w:pPr>
              <w:pStyle w:val="afd"/>
              <w:jc w:val="center"/>
              <w:rPr>
                <w:rFonts w:cs="Arial"/>
              </w:rPr>
            </w:pPr>
            <w:r w:rsidRPr="007F0FD3">
              <w:rPr>
                <w:rFonts w:cs="Arial"/>
              </w:rPr>
              <w:t>%</w:t>
            </w:r>
          </w:p>
        </w:tc>
        <w:tc>
          <w:tcPr>
            <w:tcW w:w="1010" w:type="dxa"/>
            <w:tcBorders>
              <w:bottom w:val="single" w:sz="4" w:space="0" w:color="auto"/>
            </w:tcBorders>
            <w:vAlign w:val="center"/>
          </w:tcPr>
          <w:p w:rsidR="00371829" w:rsidRDefault="0072764E">
            <w:pPr>
              <w:pStyle w:val="afd"/>
              <w:jc w:val="center"/>
              <w:rPr>
                <w:rFonts w:cs="Arial"/>
              </w:rPr>
            </w:pPr>
            <w:r w:rsidRPr="007F0FD3">
              <w:rPr>
                <w:rFonts w:cs="Arial"/>
              </w:rPr>
              <w:t>чел.</w:t>
            </w:r>
          </w:p>
        </w:tc>
        <w:tc>
          <w:tcPr>
            <w:tcW w:w="1010" w:type="dxa"/>
            <w:tcBorders>
              <w:bottom w:val="single" w:sz="4" w:space="0" w:color="auto"/>
            </w:tcBorders>
            <w:vAlign w:val="center"/>
          </w:tcPr>
          <w:p w:rsidR="00371829" w:rsidRDefault="0072764E">
            <w:pPr>
              <w:pStyle w:val="afd"/>
              <w:jc w:val="center"/>
              <w:rPr>
                <w:rFonts w:cs="Arial"/>
              </w:rPr>
            </w:pPr>
            <w:r w:rsidRPr="007F0FD3">
              <w:rPr>
                <w:rFonts w:cs="Arial"/>
              </w:rPr>
              <w:t>%</w:t>
            </w:r>
          </w:p>
        </w:tc>
        <w:tc>
          <w:tcPr>
            <w:tcW w:w="1010" w:type="dxa"/>
            <w:tcBorders>
              <w:bottom w:val="single" w:sz="4" w:space="0" w:color="auto"/>
            </w:tcBorders>
            <w:vAlign w:val="center"/>
          </w:tcPr>
          <w:p w:rsidR="00371829" w:rsidRDefault="0072764E">
            <w:pPr>
              <w:pStyle w:val="afd"/>
              <w:jc w:val="center"/>
              <w:rPr>
                <w:rFonts w:cs="Arial"/>
              </w:rPr>
            </w:pPr>
            <w:r w:rsidRPr="007F0FD3">
              <w:rPr>
                <w:rFonts w:cs="Arial"/>
              </w:rPr>
              <w:t>чел.</w:t>
            </w:r>
          </w:p>
        </w:tc>
        <w:tc>
          <w:tcPr>
            <w:tcW w:w="1011" w:type="dxa"/>
            <w:tcBorders>
              <w:bottom w:val="single" w:sz="4" w:space="0" w:color="auto"/>
            </w:tcBorders>
            <w:vAlign w:val="center"/>
          </w:tcPr>
          <w:p w:rsidR="00371829" w:rsidRDefault="0072764E">
            <w:pPr>
              <w:pStyle w:val="afd"/>
              <w:jc w:val="center"/>
              <w:rPr>
                <w:rFonts w:cs="Arial"/>
              </w:rPr>
            </w:pPr>
            <w:r w:rsidRPr="007F0FD3">
              <w:rPr>
                <w:rFonts w:cs="Arial"/>
              </w:rPr>
              <w:t>%</w:t>
            </w:r>
          </w:p>
        </w:tc>
      </w:tr>
      <w:tr w:rsidR="0072764E" w:rsidTr="00A643D1">
        <w:tc>
          <w:tcPr>
            <w:tcW w:w="3510" w:type="dxa"/>
            <w:tcBorders>
              <w:left w:val="nil"/>
              <w:right w:val="nil"/>
            </w:tcBorders>
          </w:tcPr>
          <w:p w:rsidR="0072764E" w:rsidRPr="007F0FD3" w:rsidRDefault="0072764E" w:rsidP="0030765B">
            <w:pPr>
              <w:pStyle w:val="afd"/>
              <w:rPr>
                <w:rFonts w:cs="Arial"/>
              </w:rPr>
            </w:pPr>
            <w:r w:rsidRPr="007F0FD3">
              <w:rPr>
                <w:rFonts w:cs="Arial"/>
              </w:rPr>
              <w:t>Младше25 лет</w:t>
            </w:r>
          </w:p>
        </w:tc>
        <w:tc>
          <w:tcPr>
            <w:tcW w:w="1010" w:type="dxa"/>
            <w:tcBorders>
              <w:left w:val="nil"/>
              <w:right w:val="nil"/>
            </w:tcBorders>
          </w:tcPr>
          <w:p w:rsidR="00371829" w:rsidRDefault="0072764E">
            <w:pPr>
              <w:pStyle w:val="afd"/>
              <w:jc w:val="center"/>
              <w:rPr>
                <w:rFonts w:cs="Arial"/>
              </w:rPr>
            </w:pPr>
            <w:r w:rsidRPr="007F0FD3">
              <w:rPr>
                <w:rFonts w:cs="Arial"/>
              </w:rPr>
              <w:t>14</w:t>
            </w:r>
          </w:p>
        </w:tc>
        <w:tc>
          <w:tcPr>
            <w:tcW w:w="1010" w:type="dxa"/>
            <w:tcBorders>
              <w:left w:val="nil"/>
              <w:right w:val="nil"/>
            </w:tcBorders>
          </w:tcPr>
          <w:p w:rsidR="00371829" w:rsidRDefault="0072764E">
            <w:pPr>
              <w:pStyle w:val="afd"/>
              <w:jc w:val="center"/>
              <w:rPr>
                <w:rFonts w:cs="Arial"/>
              </w:rPr>
            </w:pPr>
            <w:r w:rsidRPr="007F0FD3">
              <w:rPr>
                <w:rFonts w:cs="Arial"/>
              </w:rPr>
              <w:t>6</w:t>
            </w:r>
          </w:p>
        </w:tc>
        <w:tc>
          <w:tcPr>
            <w:tcW w:w="1010" w:type="dxa"/>
            <w:tcBorders>
              <w:left w:val="nil"/>
              <w:right w:val="nil"/>
            </w:tcBorders>
          </w:tcPr>
          <w:p w:rsidR="00371829" w:rsidRDefault="0072764E">
            <w:pPr>
              <w:pStyle w:val="afd"/>
              <w:jc w:val="center"/>
              <w:rPr>
                <w:rFonts w:cs="Arial"/>
              </w:rPr>
            </w:pPr>
            <w:r w:rsidRPr="007F0FD3">
              <w:rPr>
                <w:rFonts w:cs="Arial"/>
              </w:rPr>
              <w:t>10</w:t>
            </w:r>
          </w:p>
        </w:tc>
        <w:tc>
          <w:tcPr>
            <w:tcW w:w="1010" w:type="dxa"/>
            <w:tcBorders>
              <w:left w:val="nil"/>
              <w:right w:val="nil"/>
            </w:tcBorders>
          </w:tcPr>
          <w:p w:rsidR="00371829" w:rsidRDefault="0072764E">
            <w:pPr>
              <w:pStyle w:val="afd"/>
              <w:jc w:val="center"/>
              <w:rPr>
                <w:rFonts w:cs="Arial"/>
              </w:rPr>
            </w:pPr>
            <w:r w:rsidRPr="007F0FD3">
              <w:rPr>
                <w:rFonts w:cs="Arial"/>
              </w:rPr>
              <w:t>4</w:t>
            </w:r>
          </w:p>
        </w:tc>
        <w:tc>
          <w:tcPr>
            <w:tcW w:w="1010" w:type="dxa"/>
            <w:tcBorders>
              <w:left w:val="nil"/>
              <w:right w:val="nil"/>
            </w:tcBorders>
          </w:tcPr>
          <w:p w:rsidR="00371829" w:rsidRDefault="0072764E">
            <w:pPr>
              <w:pStyle w:val="afd"/>
              <w:jc w:val="center"/>
              <w:rPr>
                <w:rFonts w:cs="Arial"/>
              </w:rPr>
            </w:pPr>
            <w:r w:rsidRPr="007F0FD3">
              <w:rPr>
                <w:rFonts w:cs="Arial"/>
              </w:rPr>
              <w:t>8</w:t>
            </w:r>
          </w:p>
        </w:tc>
        <w:tc>
          <w:tcPr>
            <w:tcW w:w="1011" w:type="dxa"/>
            <w:tcBorders>
              <w:left w:val="nil"/>
              <w:right w:val="nil"/>
            </w:tcBorders>
          </w:tcPr>
          <w:p w:rsidR="00371829" w:rsidRDefault="0072764E">
            <w:pPr>
              <w:pStyle w:val="afd"/>
              <w:jc w:val="center"/>
              <w:rPr>
                <w:rFonts w:cs="Arial"/>
              </w:rPr>
            </w:pPr>
            <w:r w:rsidRPr="007F0FD3">
              <w:rPr>
                <w:rFonts w:cs="Arial"/>
              </w:rPr>
              <w:t>3</w:t>
            </w:r>
          </w:p>
        </w:tc>
      </w:tr>
      <w:tr w:rsidR="0072764E" w:rsidTr="00A643D1">
        <w:tc>
          <w:tcPr>
            <w:tcW w:w="3510" w:type="dxa"/>
            <w:tcBorders>
              <w:left w:val="nil"/>
              <w:right w:val="nil"/>
            </w:tcBorders>
          </w:tcPr>
          <w:p w:rsidR="0072764E" w:rsidRPr="007F0FD3" w:rsidRDefault="0072764E" w:rsidP="0030765B">
            <w:pPr>
              <w:pStyle w:val="afd"/>
              <w:rPr>
                <w:rFonts w:cs="Arial"/>
              </w:rPr>
            </w:pPr>
            <w:r w:rsidRPr="007F0FD3">
              <w:rPr>
                <w:rFonts w:cs="Arial"/>
              </w:rPr>
              <w:t>От 25 до 35 лет</w:t>
            </w:r>
          </w:p>
        </w:tc>
        <w:tc>
          <w:tcPr>
            <w:tcW w:w="1010" w:type="dxa"/>
            <w:tcBorders>
              <w:left w:val="nil"/>
              <w:right w:val="nil"/>
            </w:tcBorders>
          </w:tcPr>
          <w:p w:rsidR="00371829" w:rsidRDefault="0072764E">
            <w:pPr>
              <w:pStyle w:val="afd"/>
              <w:jc w:val="center"/>
              <w:rPr>
                <w:rFonts w:cs="Arial"/>
              </w:rPr>
            </w:pPr>
            <w:r w:rsidRPr="007F0FD3">
              <w:rPr>
                <w:rFonts w:cs="Arial"/>
              </w:rPr>
              <w:t>111</w:t>
            </w:r>
          </w:p>
        </w:tc>
        <w:tc>
          <w:tcPr>
            <w:tcW w:w="1010" w:type="dxa"/>
            <w:tcBorders>
              <w:left w:val="nil"/>
              <w:right w:val="nil"/>
            </w:tcBorders>
          </w:tcPr>
          <w:p w:rsidR="00371829" w:rsidRDefault="0072764E">
            <w:pPr>
              <w:pStyle w:val="afd"/>
              <w:jc w:val="center"/>
              <w:rPr>
                <w:rFonts w:cs="Arial"/>
              </w:rPr>
            </w:pPr>
            <w:r w:rsidRPr="007F0FD3">
              <w:rPr>
                <w:rFonts w:cs="Arial"/>
              </w:rPr>
              <w:t>46</w:t>
            </w:r>
          </w:p>
        </w:tc>
        <w:tc>
          <w:tcPr>
            <w:tcW w:w="1010" w:type="dxa"/>
            <w:tcBorders>
              <w:left w:val="nil"/>
              <w:right w:val="nil"/>
            </w:tcBorders>
          </w:tcPr>
          <w:p w:rsidR="00371829" w:rsidRDefault="0072764E">
            <w:pPr>
              <w:pStyle w:val="afd"/>
              <w:jc w:val="center"/>
              <w:rPr>
                <w:rFonts w:cs="Arial"/>
              </w:rPr>
            </w:pPr>
            <w:r w:rsidRPr="007F0FD3">
              <w:rPr>
                <w:rFonts w:cs="Arial"/>
              </w:rPr>
              <w:t>129</w:t>
            </w:r>
          </w:p>
        </w:tc>
        <w:tc>
          <w:tcPr>
            <w:tcW w:w="1010" w:type="dxa"/>
            <w:tcBorders>
              <w:left w:val="nil"/>
              <w:right w:val="nil"/>
            </w:tcBorders>
          </w:tcPr>
          <w:p w:rsidR="00371829" w:rsidRDefault="0072764E">
            <w:pPr>
              <w:pStyle w:val="afd"/>
              <w:jc w:val="center"/>
              <w:rPr>
                <w:rFonts w:cs="Arial"/>
              </w:rPr>
            </w:pPr>
            <w:r w:rsidRPr="007F0FD3">
              <w:rPr>
                <w:rFonts w:cs="Arial"/>
              </w:rPr>
              <w:t>50</w:t>
            </w:r>
          </w:p>
        </w:tc>
        <w:tc>
          <w:tcPr>
            <w:tcW w:w="1010" w:type="dxa"/>
            <w:tcBorders>
              <w:left w:val="nil"/>
              <w:right w:val="nil"/>
            </w:tcBorders>
          </w:tcPr>
          <w:p w:rsidR="00371829" w:rsidRDefault="0072764E">
            <w:pPr>
              <w:pStyle w:val="afd"/>
              <w:jc w:val="center"/>
              <w:rPr>
                <w:rFonts w:cs="Arial"/>
              </w:rPr>
            </w:pPr>
            <w:r w:rsidRPr="007F0FD3">
              <w:rPr>
                <w:rFonts w:cs="Arial"/>
              </w:rPr>
              <w:t>133</w:t>
            </w:r>
          </w:p>
        </w:tc>
        <w:tc>
          <w:tcPr>
            <w:tcW w:w="1011" w:type="dxa"/>
            <w:tcBorders>
              <w:left w:val="nil"/>
              <w:right w:val="nil"/>
            </w:tcBorders>
          </w:tcPr>
          <w:p w:rsidR="00371829" w:rsidRDefault="0072764E">
            <w:pPr>
              <w:pStyle w:val="afd"/>
              <w:jc w:val="center"/>
              <w:rPr>
                <w:rFonts w:cs="Arial"/>
              </w:rPr>
            </w:pPr>
            <w:r w:rsidRPr="007F0FD3">
              <w:rPr>
                <w:rFonts w:cs="Arial"/>
              </w:rPr>
              <w:t>48</w:t>
            </w:r>
          </w:p>
        </w:tc>
      </w:tr>
      <w:tr w:rsidR="0072764E" w:rsidTr="00A643D1">
        <w:tc>
          <w:tcPr>
            <w:tcW w:w="3510" w:type="dxa"/>
            <w:tcBorders>
              <w:left w:val="nil"/>
              <w:right w:val="nil"/>
            </w:tcBorders>
          </w:tcPr>
          <w:p w:rsidR="0072764E" w:rsidRPr="007F0FD3" w:rsidRDefault="0072764E" w:rsidP="0030765B">
            <w:pPr>
              <w:pStyle w:val="afd"/>
              <w:rPr>
                <w:rFonts w:cs="Arial"/>
              </w:rPr>
            </w:pPr>
            <w:r w:rsidRPr="007F0FD3">
              <w:rPr>
                <w:rFonts w:cs="Arial"/>
              </w:rPr>
              <w:t>От 35 до 45 лет</w:t>
            </w:r>
          </w:p>
        </w:tc>
        <w:tc>
          <w:tcPr>
            <w:tcW w:w="1010" w:type="dxa"/>
            <w:tcBorders>
              <w:left w:val="nil"/>
              <w:right w:val="nil"/>
            </w:tcBorders>
          </w:tcPr>
          <w:p w:rsidR="00371829" w:rsidRDefault="0072764E">
            <w:pPr>
              <w:pStyle w:val="afd"/>
              <w:jc w:val="center"/>
              <w:rPr>
                <w:rFonts w:cs="Arial"/>
              </w:rPr>
            </w:pPr>
            <w:r w:rsidRPr="007F0FD3">
              <w:rPr>
                <w:rFonts w:cs="Arial"/>
              </w:rPr>
              <w:t>74</w:t>
            </w:r>
          </w:p>
        </w:tc>
        <w:tc>
          <w:tcPr>
            <w:tcW w:w="1010" w:type="dxa"/>
            <w:tcBorders>
              <w:left w:val="nil"/>
              <w:right w:val="nil"/>
            </w:tcBorders>
          </w:tcPr>
          <w:p w:rsidR="00371829" w:rsidRDefault="0072764E">
            <w:pPr>
              <w:pStyle w:val="afd"/>
              <w:jc w:val="center"/>
              <w:rPr>
                <w:rFonts w:cs="Arial"/>
              </w:rPr>
            </w:pPr>
            <w:r w:rsidRPr="007F0FD3">
              <w:rPr>
                <w:rFonts w:cs="Arial"/>
              </w:rPr>
              <w:t>30</w:t>
            </w:r>
          </w:p>
        </w:tc>
        <w:tc>
          <w:tcPr>
            <w:tcW w:w="1010" w:type="dxa"/>
            <w:tcBorders>
              <w:left w:val="nil"/>
              <w:right w:val="nil"/>
            </w:tcBorders>
          </w:tcPr>
          <w:p w:rsidR="00371829" w:rsidRDefault="0072764E">
            <w:pPr>
              <w:pStyle w:val="afd"/>
              <w:jc w:val="center"/>
              <w:rPr>
                <w:rFonts w:cs="Arial"/>
              </w:rPr>
            </w:pPr>
            <w:r w:rsidRPr="007F0FD3">
              <w:rPr>
                <w:rFonts w:cs="Arial"/>
              </w:rPr>
              <w:t>69</w:t>
            </w:r>
          </w:p>
        </w:tc>
        <w:tc>
          <w:tcPr>
            <w:tcW w:w="1010" w:type="dxa"/>
            <w:tcBorders>
              <w:left w:val="nil"/>
              <w:right w:val="nil"/>
            </w:tcBorders>
          </w:tcPr>
          <w:p w:rsidR="00371829" w:rsidRDefault="0072764E">
            <w:pPr>
              <w:pStyle w:val="afd"/>
              <w:jc w:val="center"/>
              <w:rPr>
                <w:rFonts w:cs="Arial"/>
              </w:rPr>
            </w:pPr>
            <w:r w:rsidRPr="007F0FD3">
              <w:rPr>
                <w:rFonts w:cs="Arial"/>
              </w:rPr>
              <w:t>27</w:t>
            </w:r>
          </w:p>
        </w:tc>
        <w:tc>
          <w:tcPr>
            <w:tcW w:w="1010" w:type="dxa"/>
            <w:tcBorders>
              <w:left w:val="nil"/>
              <w:right w:val="nil"/>
            </w:tcBorders>
          </w:tcPr>
          <w:p w:rsidR="00371829" w:rsidRDefault="0072764E">
            <w:pPr>
              <w:pStyle w:val="afd"/>
              <w:jc w:val="center"/>
              <w:rPr>
                <w:rFonts w:cs="Arial"/>
              </w:rPr>
            </w:pPr>
            <w:r w:rsidRPr="007F0FD3">
              <w:rPr>
                <w:rFonts w:cs="Arial"/>
              </w:rPr>
              <w:t>80</w:t>
            </w:r>
          </w:p>
        </w:tc>
        <w:tc>
          <w:tcPr>
            <w:tcW w:w="1011" w:type="dxa"/>
            <w:tcBorders>
              <w:left w:val="nil"/>
              <w:right w:val="nil"/>
            </w:tcBorders>
          </w:tcPr>
          <w:p w:rsidR="00371829" w:rsidRDefault="0072764E">
            <w:pPr>
              <w:pStyle w:val="afd"/>
              <w:jc w:val="center"/>
              <w:rPr>
                <w:rFonts w:cs="Arial"/>
              </w:rPr>
            </w:pPr>
            <w:r w:rsidRPr="007F0FD3">
              <w:rPr>
                <w:rFonts w:cs="Arial"/>
              </w:rPr>
              <w:t>29</w:t>
            </w:r>
          </w:p>
        </w:tc>
      </w:tr>
      <w:tr w:rsidR="0072764E" w:rsidTr="00A643D1">
        <w:tc>
          <w:tcPr>
            <w:tcW w:w="3510" w:type="dxa"/>
            <w:tcBorders>
              <w:left w:val="nil"/>
              <w:right w:val="nil"/>
            </w:tcBorders>
          </w:tcPr>
          <w:p w:rsidR="0072764E" w:rsidRPr="007F0FD3" w:rsidRDefault="0072764E" w:rsidP="0030765B">
            <w:pPr>
              <w:pStyle w:val="afd"/>
              <w:rPr>
                <w:rFonts w:cs="Arial"/>
              </w:rPr>
            </w:pPr>
            <w:r w:rsidRPr="007F0FD3">
              <w:rPr>
                <w:rFonts w:cs="Arial"/>
              </w:rPr>
              <w:t>Старше 45 лет</w:t>
            </w:r>
          </w:p>
        </w:tc>
        <w:tc>
          <w:tcPr>
            <w:tcW w:w="1010" w:type="dxa"/>
            <w:tcBorders>
              <w:left w:val="nil"/>
              <w:right w:val="nil"/>
            </w:tcBorders>
          </w:tcPr>
          <w:p w:rsidR="00371829" w:rsidRDefault="0072764E">
            <w:pPr>
              <w:pStyle w:val="afd"/>
              <w:jc w:val="center"/>
              <w:rPr>
                <w:rFonts w:cs="Arial"/>
              </w:rPr>
            </w:pPr>
            <w:r w:rsidRPr="007F0FD3">
              <w:rPr>
                <w:rFonts w:cs="Arial"/>
              </w:rPr>
              <w:t>44</w:t>
            </w:r>
          </w:p>
        </w:tc>
        <w:tc>
          <w:tcPr>
            <w:tcW w:w="1010" w:type="dxa"/>
            <w:tcBorders>
              <w:left w:val="nil"/>
              <w:right w:val="nil"/>
            </w:tcBorders>
          </w:tcPr>
          <w:p w:rsidR="00371829" w:rsidRDefault="0072764E">
            <w:pPr>
              <w:pStyle w:val="afd"/>
              <w:jc w:val="center"/>
              <w:rPr>
                <w:rFonts w:cs="Arial"/>
              </w:rPr>
            </w:pPr>
            <w:r w:rsidRPr="007F0FD3">
              <w:rPr>
                <w:rFonts w:cs="Arial"/>
              </w:rPr>
              <w:t>18</w:t>
            </w:r>
          </w:p>
        </w:tc>
        <w:tc>
          <w:tcPr>
            <w:tcW w:w="1010" w:type="dxa"/>
            <w:tcBorders>
              <w:left w:val="nil"/>
              <w:right w:val="nil"/>
            </w:tcBorders>
          </w:tcPr>
          <w:p w:rsidR="00371829" w:rsidRDefault="0072764E">
            <w:pPr>
              <w:pStyle w:val="afd"/>
              <w:jc w:val="center"/>
              <w:rPr>
                <w:rFonts w:cs="Arial"/>
              </w:rPr>
            </w:pPr>
            <w:r w:rsidRPr="007F0FD3">
              <w:rPr>
                <w:rFonts w:cs="Arial"/>
              </w:rPr>
              <w:t>48</w:t>
            </w:r>
          </w:p>
        </w:tc>
        <w:tc>
          <w:tcPr>
            <w:tcW w:w="1010" w:type="dxa"/>
            <w:tcBorders>
              <w:left w:val="nil"/>
              <w:right w:val="nil"/>
            </w:tcBorders>
          </w:tcPr>
          <w:p w:rsidR="00371829" w:rsidRDefault="0072764E">
            <w:pPr>
              <w:pStyle w:val="afd"/>
              <w:jc w:val="center"/>
              <w:rPr>
                <w:rFonts w:cs="Arial"/>
              </w:rPr>
            </w:pPr>
            <w:r w:rsidRPr="007F0FD3">
              <w:rPr>
                <w:rFonts w:cs="Arial"/>
              </w:rPr>
              <w:t>19</w:t>
            </w:r>
          </w:p>
        </w:tc>
        <w:tc>
          <w:tcPr>
            <w:tcW w:w="1010" w:type="dxa"/>
            <w:tcBorders>
              <w:left w:val="nil"/>
              <w:right w:val="nil"/>
            </w:tcBorders>
          </w:tcPr>
          <w:p w:rsidR="00371829" w:rsidRDefault="0072764E">
            <w:pPr>
              <w:pStyle w:val="afd"/>
              <w:jc w:val="center"/>
              <w:rPr>
                <w:rFonts w:cs="Arial"/>
              </w:rPr>
            </w:pPr>
            <w:r w:rsidRPr="007F0FD3">
              <w:rPr>
                <w:rFonts w:cs="Arial"/>
              </w:rPr>
              <w:t>57</w:t>
            </w:r>
          </w:p>
        </w:tc>
        <w:tc>
          <w:tcPr>
            <w:tcW w:w="1011" w:type="dxa"/>
            <w:tcBorders>
              <w:left w:val="nil"/>
              <w:right w:val="nil"/>
            </w:tcBorders>
          </w:tcPr>
          <w:p w:rsidR="00371829" w:rsidRDefault="0072764E">
            <w:pPr>
              <w:pStyle w:val="afd"/>
              <w:jc w:val="center"/>
              <w:rPr>
                <w:rFonts w:cs="Arial"/>
              </w:rPr>
            </w:pPr>
            <w:r w:rsidRPr="007F0FD3">
              <w:rPr>
                <w:rFonts w:cs="Arial"/>
              </w:rPr>
              <w:t>20</w:t>
            </w:r>
          </w:p>
        </w:tc>
      </w:tr>
      <w:tr w:rsidR="0072764E" w:rsidTr="00A643D1">
        <w:tc>
          <w:tcPr>
            <w:tcW w:w="3510" w:type="dxa"/>
            <w:tcBorders>
              <w:left w:val="nil"/>
              <w:right w:val="nil"/>
            </w:tcBorders>
          </w:tcPr>
          <w:p w:rsidR="0072764E" w:rsidRPr="007F0FD3" w:rsidRDefault="0072764E" w:rsidP="0030765B">
            <w:pPr>
              <w:pStyle w:val="afd"/>
              <w:rPr>
                <w:rFonts w:cs="Arial"/>
              </w:rPr>
            </w:pPr>
            <w:r w:rsidRPr="007F0FD3">
              <w:rPr>
                <w:rFonts w:cs="Arial"/>
              </w:rPr>
              <w:t>Средний возраст работников</w:t>
            </w:r>
          </w:p>
        </w:tc>
        <w:tc>
          <w:tcPr>
            <w:tcW w:w="2020" w:type="dxa"/>
            <w:gridSpan w:val="2"/>
            <w:tcBorders>
              <w:left w:val="nil"/>
              <w:right w:val="nil"/>
            </w:tcBorders>
          </w:tcPr>
          <w:p w:rsidR="00371829" w:rsidRDefault="0072764E">
            <w:pPr>
              <w:pStyle w:val="afd"/>
              <w:jc w:val="center"/>
              <w:rPr>
                <w:rFonts w:cs="Arial"/>
              </w:rPr>
            </w:pPr>
            <w:r w:rsidRPr="007F0FD3">
              <w:rPr>
                <w:rFonts w:cs="Arial"/>
              </w:rPr>
              <w:t>36 лет</w:t>
            </w:r>
          </w:p>
        </w:tc>
        <w:tc>
          <w:tcPr>
            <w:tcW w:w="2020" w:type="dxa"/>
            <w:gridSpan w:val="2"/>
            <w:tcBorders>
              <w:left w:val="nil"/>
              <w:right w:val="nil"/>
            </w:tcBorders>
          </w:tcPr>
          <w:p w:rsidR="00371829" w:rsidRDefault="0072764E">
            <w:pPr>
              <w:pStyle w:val="afd"/>
              <w:jc w:val="center"/>
              <w:rPr>
                <w:rFonts w:cs="Arial"/>
              </w:rPr>
            </w:pPr>
            <w:r w:rsidRPr="007F0FD3">
              <w:rPr>
                <w:rFonts w:cs="Arial"/>
              </w:rPr>
              <w:t>36 лет</w:t>
            </w:r>
          </w:p>
        </w:tc>
        <w:tc>
          <w:tcPr>
            <w:tcW w:w="2021" w:type="dxa"/>
            <w:gridSpan w:val="2"/>
            <w:tcBorders>
              <w:left w:val="nil"/>
              <w:right w:val="nil"/>
            </w:tcBorders>
          </w:tcPr>
          <w:p w:rsidR="00371829" w:rsidRDefault="0072764E">
            <w:pPr>
              <w:pStyle w:val="afd"/>
              <w:jc w:val="center"/>
              <w:rPr>
                <w:rFonts w:cs="Arial"/>
              </w:rPr>
            </w:pPr>
            <w:r w:rsidRPr="007F0FD3">
              <w:rPr>
                <w:rFonts w:cs="Arial"/>
              </w:rPr>
              <w:t>37 лет</w:t>
            </w:r>
          </w:p>
        </w:tc>
      </w:tr>
    </w:tbl>
    <w:p w:rsidR="0072764E" w:rsidRPr="00CA5075" w:rsidRDefault="0072764E" w:rsidP="003F69AF"/>
    <w:p w:rsidR="00371829" w:rsidRDefault="0072764E">
      <w:pPr>
        <w:spacing w:line="240" w:lineRule="auto"/>
      </w:pPr>
      <w:r>
        <w:t>Табл</w:t>
      </w:r>
      <w:r w:rsidRPr="00CA5075">
        <w:t>.</w:t>
      </w:r>
      <w:r>
        <w:t xml:space="preserve"> 3.</w:t>
      </w:r>
      <w:r w:rsidRPr="00CA5075">
        <w:t xml:space="preserve"> </w:t>
      </w:r>
      <w:r>
        <w:t xml:space="preserve">Динамика численности работников по образованию </w:t>
      </w:r>
    </w:p>
    <w:p w:rsidR="00371829" w:rsidRDefault="0072764E">
      <w:pPr>
        <w:spacing w:line="240" w:lineRule="auto"/>
      </w:pPr>
      <w:r>
        <w:t>(качественный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999"/>
        <w:gridCol w:w="1000"/>
        <w:gridCol w:w="1000"/>
        <w:gridCol w:w="1000"/>
        <w:gridCol w:w="1000"/>
        <w:gridCol w:w="1000"/>
      </w:tblGrid>
      <w:tr w:rsidR="0072764E" w:rsidRPr="0072764E" w:rsidTr="00A643D1">
        <w:tc>
          <w:tcPr>
            <w:tcW w:w="3510" w:type="dxa"/>
            <w:vMerge w:val="restart"/>
            <w:vAlign w:val="center"/>
          </w:tcPr>
          <w:p w:rsidR="00371829" w:rsidRDefault="0072764E">
            <w:pPr>
              <w:pStyle w:val="afd"/>
              <w:jc w:val="center"/>
              <w:rPr>
                <w:rFonts w:cs="Arial"/>
              </w:rPr>
            </w:pPr>
            <w:r w:rsidRPr="007F0FD3">
              <w:rPr>
                <w:rFonts w:cs="Arial"/>
              </w:rPr>
              <w:t>Вид образования</w:t>
            </w:r>
          </w:p>
        </w:tc>
        <w:tc>
          <w:tcPr>
            <w:tcW w:w="1999" w:type="dxa"/>
            <w:gridSpan w:val="2"/>
            <w:vAlign w:val="center"/>
          </w:tcPr>
          <w:p w:rsidR="00371829" w:rsidRDefault="0072764E">
            <w:pPr>
              <w:pStyle w:val="afd"/>
              <w:jc w:val="center"/>
              <w:rPr>
                <w:rFonts w:cs="Arial"/>
              </w:rPr>
            </w:pPr>
            <w:r w:rsidRPr="007F0FD3">
              <w:rPr>
                <w:rFonts w:cs="Arial"/>
              </w:rPr>
              <w:t xml:space="preserve">на 31.12.2010 </w:t>
            </w:r>
          </w:p>
        </w:tc>
        <w:tc>
          <w:tcPr>
            <w:tcW w:w="2000" w:type="dxa"/>
            <w:gridSpan w:val="2"/>
            <w:vAlign w:val="center"/>
          </w:tcPr>
          <w:p w:rsidR="00371829" w:rsidRDefault="0072764E">
            <w:pPr>
              <w:pStyle w:val="afd"/>
              <w:jc w:val="center"/>
              <w:rPr>
                <w:rFonts w:cs="Arial"/>
              </w:rPr>
            </w:pPr>
            <w:r w:rsidRPr="007F0FD3">
              <w:rPr>
                <w:rFonts w:cs="Arial"/>
              </w:rPr>
              <w:t xml:space="preserve">на 31.12.2011 </w:t>
            </w:r>
          </w:p>
        </w:tc>
        <w:tc>
          <w:tcPr>
            <w:tcW w:w="2000" w:type="dxa"/>
            <w:gridSpan w:val="2"/>
            <w:vAlign w:val="center"/>
          </w:tcPr>
          <w:p w:rsidR="00371829" w:rsidRDefault="0072764E">
            <w:pPr>
              <w:pStyle w:val="afd"/>
              <w:jc w:val="center"/>
              <w:rPr>
                <w:rFonts w:cs="Arial"/>
              </w:rPr>
            </w:pPr>
            <w:r w:rsidRPr="007F0FD3">
              <w:rPr>
                <w:rFonts w:cs="Arial"/>
              </w:rPr>
              <w:t xml:space="preserve">на 31.12.2012 </w:t>
            </w:r>
          </w:p>
        </w:tc>
      </w:tr>
      <w:tr w:rsidR="0072764E" w:rsidRPr="0072764E" w:rsidTr="00A643D1">
        <w:tc>
          <w:tcPr>
            <w:tcW w:w="3510" w:type="dxa"/>
            <w:vMerge/>
            <w:tcBorders>
              <w:bottom w:val="single" w:sz="4" w:space="0" w:color="auto"/>
            </w:tcBorders>
            <w:vAlign w:val="center"/>
          </w:tcPr>
          <w:p w:rsidR="00371829" w:rsidRDefault="00371829">
            <w:pPr>
              <w:pStyle w:val="afd"/>
              <w:jc w:val="center"/>
              <w:rPr>
                <w:rFonts w:cs="Arial"/>
              </w:rPr>
            </w:pPr>
          </w:p>
        </w:tc>
        <w:tc>
          <w:tcPr>
            <w:tcW w:w="999" w:type="dxa"/>
            <w:tcBorders>
              <w:bottom w:val="single" w:sz="4" w:space="0" w:color="auto"/>
            </w:tcBorders>
            <w:vAlign w:val="center"/>
          </w:tcPr>
          <w:p w:rsidR="00371829" w:rsidRDefault="0072764E">
            <w:pPr>
              <w:pStyle w:val="afd"/>
              <w:jc w:val="center"/>
              <w:rPr>
                <w:rFonts w:cs="Arial"/>
              </w:rPr>
            </w:pPr>
            <w:r w:rsidRPr="007F0FD3">
              <w:rPr>
                <w:rFonts w:cs="Arial"/>
              </w:rPr>
              <w:t>чел.</w:t>
            </w:r>
          </w:p>
        </w:tc>
        <w:tc>
          <w:tcPr>
            <w:tcW w:w="1000" w:type="dxa"/>
            <w:tcBorders>
              <w:bottom w:val="single" w:sz="4" w:space="0" w:color="auto"/>
            </w:tcBorders>
            <w:vAlign w:val="center"/>
          </w:tcPr>
          <w:p w:rsidR="00371829" w:rsidRDefault="0072764E">
            <w:pPr>
              <w:pStyle w:val="afd"/>
              <w:jc w:val="center"/>
              <w:rPr>
                <w:rFonts w:cs="Arial"/>
              </w:rPr>
            </w:pPr>
            <w:r w:rsidRPr="007F0FD3">
              <w:rPr>
                <w:rFonts w:cs="Arial"/>
              </w:rPr>
              <w:t>%</w:t>
            </w:r>
          </w:p>
        </w:tc>
        <w:tc>
          <w:tcPr>
            <w:tcW w:w="1000" w:type="dxa"/>
            <w:tcBorders>
              <w:bottom w:val="single" w:sz="4" w:space="0" w:color="auto"/>
            </w:tcBorders>
            <w:vAlign w:val="center"/>
          </w:tcPr>
          <w:p w:rsidR="00371829" w:rsidRDefault="0072764E">
            <w:pPr>
              <w:pStyle w:val="afd"/>
              <w:jc w:val="center"/>
              <w:rPr>
                <w:rFonts w:cs="Arial"/>
              </w:rPr>
            </w:pPr>
            <w:r w:rsidRPr="007F0FD3">
              <w:rPr>
                <w:rFonts w:cs="Arial"/>
              </w:rPr>
              <w:t>чел.</w:t>
            </w:r>
          </w:p>
        </w:tc>
        <w:tc>
          <w:tcPr>
            <w:tcW w:w="1000" w:type="dxa"/>
            <w:tcBorders>
              <w:bottom w:val="single" w:sz="4" w:space="0" w:color="auto"/>
            </w:tcBorders>
            <w:vAlign w:val="center"/>
          </w:tcPr>
          <w:p w:rsidR="00371829" w:rsidRDefault="0072764E">
            <w:pPr>
              <w:pStyle w:val="afd"/>
              <w:jc w:val="center"/>
              <w:rPr>
                <w:rFonts w:cs="Arial"/>
              </w:rPr>
            </w:pPr>
            <w:r w:rsidRPr="007F0FD3">
              <w:rPr>
                <w:rFonts w:cs="Arial"/>
              </w:rPr>
              <w:t>%</w:t>
            </w:r>
          </w:p>
        </w:tc>
        <w:tc>
          <w:tcPr>
            <w:tcW w:w="1000" w:type="dxa"/>
            <w:tcBorders>
              <w:bottom w:val="single" w:sz="4" w:space="0" w:color="auto"/>
            </w:tcBorders>
            <w:vAlign w:val="center"/>
          </w:tcPr>
          <w:p w:rsidR="00371829" w:rsidRDefault="0072764E">
            <w:pPr>
              <w:pStyle w:val="afd"/>
              <w:jc w:val="center"/>
              <w:rPr>
                <w:rFonts w:cs="Arial"/>
              </w:rPr>
            </w:pPr>
            <w:r w:rsidRPr="007F0FD3">
              <w:rPr>
                <w:rFonts w:cs="Arial"/>
              </w:rPr>
              <w:t>чел.</w:t>
            </w:r>
          </w:p>
        </w:tc>
        <w:tc>
          <w:tcPr>
            <w:tcW w:w="1000" w:type="dxa"/>
            <w:tcBorders>
              <w:bottom w:val="single" w:sz="4" w:space="0" w:color="auto"/>
            </w:tcBorders>
            <w:vAlign w:val="center"/>
          </w:tcPr>
          <w:p w:rsidR="00371829" w:rsidRDefault="0072764E">
            <w:pPr>
              <w:pStyle w:val="afd"/>
              <w:jc w:val="center"/>
              <w:rPr>
                <w:rFonts w:cs="Arial"/>
              </w:rPr>
            </w:pPr>
            <w:r w:rsidRPr="007F0FD3">
              <w:rPr>
                <w:rFonts w:cs="Arial"/>
              </w:rPr>
              <w:t>%</w:t>
            </w:r>
          </w:p>
        </w:tc>
      </w:tr>
      <w:tr w:rsidR="0072764E" w:rsidRPr="0072764E" w:rsidTr="00A643D1">
        <w:tc>
          <w:tcPr>
            <w:tcW w:w="3510" w:type="dxa"/>
            <w:tcBorders>
              <w:left w:val="nil"/>
              <w:right w:val="nil"/>
            </w:tcBorders>
          </w:tcPr>
          <w:p w:rsidR="004143BD" w:rsidRDefault="0072764E">
            <w:pPr>
              <w:pStyle w:val="afd"/>
              <w:rPr>
                <w:rFonts w:cs="Arial"/>
              </w:rPr>
            </w:pPr>
            <w:r w:rsidRPr="007F0FD3">
              <w:rPr>
                <w:rFonts w:cs="Arial"/>
              </w:rPr>
              <w:t>Среднее</w:t>
            </w:r>
          </w:p>
        </w:tc>
        <w:tc>
          <w:tcPr>
            <w:tcW w:w="999" w:type="dxa"/>
            <w:tcBorders>
              <w:left w:val="nil"/>
              <w:right w:val="nil"/>
            </w:tcBorders>
          </w:tcPr>
          <w:p w:rsidR="00371829" w:rsidRDefault="0072764E">
            <w:pPr>
              <w:pStyle w:val="afd"/>
              <w:jc w:val="center"/>
              <w:rPr>
                <w:rFonts w:cs="Arial"/>
              </w:rPr>
            </w:pPr>
            <w:r w:rsidRPr="007F0FD3">
              <w:rPr>
                <w:rFonts w:cs="Arial"/>
              </w:rPr>
              <w:t>15</w:t>
            </w:r>
          </w:p>
        </w:tc>
        <w:tc>
          <w:tcPr>
            <w:tcW w:w="1000" w:type="dxa"/>
            <w:tcBorders>
              <w:left w:val="nil"/>
              <w:right w:val="nil"/>
            </w:tcBorders>
          </w:tcPr>
          <w:p w:rsidR="00371829" w:rsidRDefault="0072764E">
            <w:pPr>
              <w:pStyle w:val="afd"/>
              <w:jc w:val="center"/>
              <w:rPr>
                <w:rFonts w:cs="Arial"/>
              </w:rPr>
            </w:pPr>
            <w:r w:rsidRPr="007F0FD3">
              <w:rPr>
                <w:rFonts w:cs="Arial"/>
              </w:rPr>
              <w:t>6</w:t>
            </w:r>
          </w:p>
        </w:tc>
        <w:tc>
          <w:tcPr>
            <w:tcW w:w="1000" w:type="dxa"/>
            <w:tcBorders>
              <w:left w:val="nil"/>
              <w:right w:val="nil"/>
            </w:tcBorders>
          </w:tcPr>
          <w:p w:rsidR="00371829" w:rsidRDefault="0072764E">
            <w:pPr>
              <w:pStyle w:val="afd"/>
              <w:jc w:val="center"/>
              <w:rPr>
                <w:rFonts w:cs="Arial"/>
              </w:rPr>
            </w:pPr>
            <w:r w:rsidRPr="007F0FD3">
              <w:rPr>
                <w:rFonts w:cs="Arial"/>
              </w:rPr>
              <w:t>12</w:t>
            </w:r>
          </w:p>
        </w:tc>
        <w:tc>
          <w:tcPr>
            <w:tcW w:w="1000" w:type="dxa"/>
            <w:tcBorders>
              <w:left w:val="nil"/>
              <w:right w:val="nil"/>
            </w:tcBorders>
          </w:tcPr>
          <w:p w:rsidR="00371829" w:rsidRDefault="0072764E">
            <w:pPr>
              <w:pStyle w:val="afd"/>
              <w:jc w:val="center"/>
              <w:rPr>
                <w:rFonts w:cs="Arial"/>
              </w:rPr>
            </w:pPr>
            <w:r w:rsidRPr="007F0FD3">
              <w:rPr>
                <w:rFonts w:cs="Arial"/>
              </w:rPr>
              <w:t>4,5</w:t>
            </w:r>
          </w:p>
        </w:tc>
        <w:tc>
          <w:tcPr>
            <w:tcW w:w="1000" w:type="dxa"/>
            <w:tcBorders>
              <w:left w:val="nil"/>
              <w:right w:val="nil"/>
            </w:tcBorders>
          </w:tcPr>
          <w:p w:rsidR="00371829" w:rsidRDefault="0072764E">
            <w:pPr>
              <w:pStyle w:val="afd"/>
              <w:jc w:val="center"/>
              <w:rPr>
                <w:rFonts w:cs="Arial"/>
              </w:rPr>
            </w:pPr>
            <w:r w:rsidRPr="007F0FD3">
              <w:rPr>
                <w:rFonts w:cs="Arial"/>
              </w:rPr>
              <w:t>12</w:t>
            </w:r>
          </w:p>
        </w:tc>
        <w:tc>
          <w:tcPr>
            <w:tcW w:w="1000" w:type="dxa"/>
            <w:tcBorders>
              <w:left w:val="nil"/>
              <w:right w:val="nil"/>
            </w:tcBorders>
          </w:tcPr>
          <w:p w:rsidR="00371829" w:rsidRDefault="0072764E">
            <w:pPr>
              <w:pStyle w:val="afd"/>
              <w:jc w:val="center"/>
              <w:rPr>
                <w:rFonts w:cs="Arial"/>
              </w:rPr>
            </w:pPr>
            <w:r w:rsidRPr="007F0FD3">
              <w:rPr>
                <w:rFonts w:cs="Arial"/>
              </w:rPr>
              <w:t>4</w:t>
            </w:r>
          </w:p>
        </w:tc>
      </w:tr>
      <w:tr w:rsidR="0072764E" w:rsidRPr="0072764E" w:rsidTr="00A643D1">
        <w:tc>
          <w:tcPr>
            <w:tcW w:w="3510" w:type="dxa"/>
            <w:tcBorders>
              <w:left w:val="nil"/>
              <w:right w:val="nil"/>
            </w:tcBorders>
          </w:tcPr>
          <w:p w:rsidR="0072764E" w:rsidRPr="007F0FD3" w:rsidRDefault="0072764E" w:rsidP="0030765B">
            <w:pPr>
              <w:pStyle w:val="afd"/>
              <w:rPr>
                <w:rFonts w:cs="Arial"/>
              </w:rPr>
            </w:pPr>
            <w:r w:rsidRPr="007F0FD3">
              <w:rPr>
                <w:rFonts w:cs="Arial"/>
              </w:rPr>
              <w:t>Среднее профессиональное</w:t>
            </w:r>
          </w:p>
        </w:tc>
        <w:tc>
          <w:tcPr>
            <w:tcW w:w="999" w:type="dxa"/>
            <w:tcBorders>
              <w:left w:val="nil"/>
              <w:right w:val="nil"/>
            </w:tcBorders>
          </w:tcPr>
          <w:p w:rsidR="00371829" w:rsidRDefault="0072764E">
            <w:pPr>
              <w:pStyle w:val="afd"/>
              <w:jc w:val="center"/>
              <w:rPr>
                <w:rFonts w:cs="Arial"/>
              </w:rPr>
            </w:pPr>
            <w:r w:rsidRPr="007F0FD3">
              <w:rPr>
                <w:rFonts w:cs="Arial"/>
              </w:rPr>
              <w:t>46</w:t>
            </w:r>
          </w:p>
        </w:tc>
        <w:tc>
          <w:tcPr>
            <w:tcW w:w="1000" w:type="dxa"/>
            <w:tcBorders>
              <w:left w:val="nil"/>
              <w:right w:val="nil"/>
            </w:tcBorders>
          </w:tcPr>
          <w:p w:rsidR="00371829" w:rsidRDefault="0072764E">
            <w:pPr>
              <w:pStyle w:val="afd"/>
              <w:jc w:val="center"/>
              <w:rPr>
                <w:rFonts w:cs="Arial"/>
              </w:rPr>
            </w:pPr>
            <w:r w:rsidRPr="007F0FD3">
              <w:rPr>
                <w:rFonts w:cs="Arial"/>
              </w:rPr>
              <w:t>19</w:t>
            </w:r>
          </w:p>
        </w:tc>
        <w:tc>
          <w:tcPr>
            <w:tcW w:w="1000" w:type="dxa"/>
            <w:tcBorders>
              <w:left w:val="nil"/>
              <w:right w:val="nil"/>
            </w:tcBorders>
          </w:tcPr>
          <w:p w:rsidR="00371829" w:rsidRDefault="0072764E">
            <w:pPr>
              <w:pStyle w:val="afd"/>
              <w:jc w:val="center"/>
              <w:rPr>
                <w:rFonts w:cs="Arial"/>
              </w:rPr>
            </w:pPr>
            <w:r w:rsidRPr="007F0FD3">
              <w:rPr>
                <w:rFonts w:cs="Arial"/>
              </w:rPr>
              <w:t>50</w:t>
            </w:r>
          </w:p>
        </w:tc>
        <w:tc>
          <w:tcPr>
            <w:tcW w:w="1000" w:type="dxa"/>
            <w:tcBorders>
              <w:left w:val="nil"/>
              <w:right w:val="nil"/>
            </w:tcBorders>
          </w:tcPr>
          <w:p w:rsidR="00371829" w:rsidRDefault="0072764E">
            <w:pPr>
              <w:pStyle w:val="afd"/>
              <w:jc w:val="center"/>
              <w:rPr>
                <w:rFonts w:cs="Arial"/>
              </w:rPr>
            </w:pPr>
            <w:r w:rsidRPr="007F0FD3">
              <w:rPr>
                <w:rFonts w:cs="Arial"/>
              </w:rPr>
              <w:t>19,5</w:t>
            </w:r>
          </w:p>
        </w:tc>
        <w:tc>
          <w:tcPr>
            <w:tcW w:w="1000" w:type="dxa"/>
            <w:tcBorders>
              <w:left w:val="nil"/>
              <w:right w:val="nil"/>
            </w:tcBorders>
          </w:tcPr>
          <w:p w:rsidR="00371829" w:rsidRDefault="0072764E">
            <w:pPr>
              <w:pStyle w:val="afd"/>
              <w:jc w:val="center"/>
              <w:rPr>
                <w:rFonts w:cs="Arial"/>
              </w:rPr>
            </w:pPr>
            <w:r w:rsidRPr="007F0FD3">
              <w:rPr>
                <w:rFonts w:cs="Arial"/>
              </w:rPr>
              <w:t>48</w:t>
            </w:r>
          </w:p>
        </w:tc>
        <w:tc>
          <w:tcPr>
            <w:tcW w:w="1000" w:type="dxa"/>
            <w:tcBorders>
              <w:left w:val="nil"/>
              <w:right w:val="nil"/>
            </w:tcBorders>
          </w:tcPr>
          <w:p w:rsidR="00371829" w:rsidRDefault="0072764E">
            <w:pPr>
              <w:pStyle w:val="afd"/>
              <w:jc w:val="center"/>
              <w:rPr>
                <w:rFonts w:cs="Arial"/>
              </w:rPr>
            </w:pPr>
            <w:r w:rsidRPr="007F0FD3">
              <w:rPr>
                <w:rFonts w:cs="Arial"/>
              </w:rPr>
              <w:t>17</w:t>
            </w:r>
          </w:p>
        </w:tc>
      </w:tr>
      <w:tr w:rsidR="0072764E" w:rsidRPr="0072764E" w:rsidTr="00A643D1">
        <w:tc>
          <w:tcPr>
            <w:tcW w:w="3510" w:type="dxa"/>
            <w:tcBorders>
              <w:left w:val="nil"/>
              <w:right w:val="nil"/>
            </w:tcBorders>
          </w:tcPr>
          <w:p w:rsidR="004143BD" w:rsidRDefault="0072764E">
            <w:pPr>
              <w:pStyle w:val="afd"/>
              <w:rPr>
                <w:rFonts w:cs="Arial"/>
              </w:rPr>
            </w:pPr>
            <w:r w:rsidRPr="007F0FD3">
              <w:rPr>
                <w:rFonts w:cs="Arial"/>
              </w:rPr>
              <w:t>Высшее</w:t>
            </w:r>
          </w:p>
        </w:tc>
        <w:tc>
          <w:tcPr>
            <w:tcW w:w="999" w:type="dxa"/>
            <w:tcBorders>
              <w:left w:val="nil"/>
              <w:right w:val="nil"/>
            </w:tcBorders>
          </w:tcPr>
          <w:p w:rsidR="00371829" w:rsidRDefault="0072764E">
            <w:pPr>
              <w:pStyle w:val="afd"/>
              <w:jc w:val="center"/>
              <w:rPr>
                <w:rFonts w:cs="Arial"/>
              </w:rPr>
            </w:pPr>
            <w:r w:rsidRPr="007F0FD3">
              <w:rPr>
                <w:rFonts w:cs="Arial"/>
              </w:rPr>
              <w:t>165</w:t>
            </w:r>
          </w:p>
        </w:tc>
        <w:tc>
          <w:tcPr>
            <w:tcW w:w="1000" w:type="dxa"/>
            <w:tcBorders>
              <w:left w:val="nil"/>
              <w:right w:val="nil"/>
            </w:tcBorders>
          </w:tcPr>
          <w:p w:rsidR="00371829" w:rsidRDefault="0072764E">
            <w:pPr>
              <w:pStyle w:val="afd"/>
              <w:jc w:val="center"/>
              <w:rPr>
                <w:rFonts w:cs="Arial"/>
              </w:rPr>
            </w:pPr>
            <w:r w:rsidRPr="007F0FD3">
              <w:rPr>
                <w:rFonts w:cs="Arial"/>
              </w:rPr>
              <w:t>68</w:t>
            </w:r>
          </w:p>
        </w:tc>
        <w:tc>
          <w:tcPr>
            <w:tcW w:w="1000" w:type="dxa"/>
            <w:tcBorders>
              <w:left w:val="nil"/>
              <w:right w:val="nil"/>
            </w:tcBorders>
          </w:tcPr>
          <w:p w:rsidR="00371829" w:rsidRDefault="0072764E">
            <w:pPr>
              <w:pStyle w:val="afd"/>
              <w:jc w:val="center"/>
              <w:rPr>
                <w:rFonts w:cs="Arial"/>
              </w:rPr>
            </w:pPr>
            <w:r w:rsidRPr="007F0FD3">
              <w:rPr>
                <w:rFonts w:cs="Arial"/>
              </w:rPr>
              <w:t>179</w:t>
            </w:r>
          </w:p>
        </w:tc>
        <w:tc>
          <w:tcPr>
            <w:tcW w:w="1000" w:type="dxa"/>
            <w:tcBorders>
              <w:left w:val="nil"/>
              <w:right w:val="nil"/>
            </w:tcBorders>
          </w:tcPr>
          <w:p w:rsidR="00371829" w:rsidRDefault="0072764E">
            <w:pPr>
              <w:pStyle w:val="afd"/>
              <w:jc w:val="center"/>
              <w:rPr>
                <w:rFonts w:cs="Arial"/>
              </w:rPr>
            </w:pPr>
            <w:r w:rsidRPr="007F0FD3">
              <w:rPr>
                <w:rFonts w:cs="Arial"/>
              </w:rPr>
              <w:t>70</w:t>
            </w:r>
          </w:p>
        </w:tc>
        <w:tc>
          <w:tcPr>
            <w:tcW w:w="1000" w:type="dxa"/>
            <w:tcBorders>
              <w:left w:val="nil"/>
              <w:right w:val="nil"/>
            </w:tcBorders>
          </w:tcPr>
          <w:p w:rsidR="00371829" w:rsidRDefault="0072764E">
            <w:pPr>
              <w:pStyle w:val="afd"/>
              <w:jc w:val="center"/>
              <w:rPr>
                <w:rFonts w:cs="Arial"/>
              </w:rPr>
            </w:pPr>
            <w:r w:rsidRPr="007F0FD3">
              <w:rPr>
                <w:rFonts w:cs="Arial"/>
              </w:rPr>
              <w:t>193</w:t>
            </w:r>
          </w:p>
        </w:tc>
        <w:tc>
          <w:tcPr>
            <w:tcW w:w="1000" w:type="dxa"/>
            <w:tcBorders>
              <w:left w:val="nil"/>
              <w:right w:val="nil"/>
            </w:tcBorders>
          </w:tcPr>
          <w:p w:rsidR="00371829" w:rsidRDefault="0072764E">
            <w:pPr>
              <w:pStyle w:val="afd"/>
              <w:jc w:val="center"/>
              <w:rPr>
                <w:rFonts w:cs="Arial"/>
              </w:rPr>
            </w:pPr>
            <w:r w:rsidRPr="007F0FD3">
              <w:rPr>
                <w:rFonts w:cs="Arial"/>
              </w:rPr>
              <w:t>70</w:t>
            </w:r>
          </w:p>
        </w:tc>
      </w:tr>
      <w:tr w:rsidR="0072764E" w:rsidRPr="0072764E" w:rsidTr="00A643D1">
        <w:tc>
          <w:tcPr>
            <w:tcW w:w="3510" w:type="dxa"/>
            <w:tcBorders>
              <w:left w:val="nil"/>
              <w:right w:val="nil"/>
            </w:tcBorders>
          </w:tcPr>
          <w:p w:rsidR="0072764E" w:rsidRPr="007F0FD3" w:rsidRDefault="0072764E" w:rsidP="0030765B">
            <w:pPr>
              <w:pStyle w:val="afd"/>
              <w:rPr>
                <w:rFonts w:cs="Arial"/>
              </w:rPr>
            </w:pPr>
            <w:r w:rsidRPr="007F0FD3">
              <w:rPr>
                <w:rFonts w:cs="Arial"/>
              </w:rPr>
              <w:t xml:space="preserve">2 </w:t>
            </w:r>
            <w:proofErr w:type="gramStart"/>
            <w:r w:rsidRPr="007F0FD3">
              <w:rPr>
                <w:rFonts w:cs="Arial"/>
              </w:rPr>
              <w:t>высших</w:t>
            </w:r>
            <w:proofErr w:type="gramEnd"/>
            <w:r w:rsidRPr="007F0FD3">
              <w:rPr>
                <w:rFonts w:cs="Arial"/>
              </w:rPr>
              <w:t xml:space="preserve"> (в т.ч. аспирантура,  …)</w:t>
            </w:r>
          </w:p>
        </w:tc>
        <w:tc>
          <w:tcPr>
            <w:tcW w:w="999" w:type="dxa"/>
            <w:tcBorders>
              <w:left w:val="nil"/>
              <w:right w:val="nil"/>
            </w:tcBorders>
          </w:tcPr>
          <w:p w:rsidR="00371829" w:rsidRDefault="0072764E">
            <w:pPr>
              <w:pStyle w:val="afd"/>
              <w:jc w:val="center"/>
              <w:rPr>
                <w:rFonts w:cs="Arial"/>
              </w:rPr>
            </w:pPr>
            <w:r w:rsidRPr="007F0FD3">
              <w:rPr>
                <w:rFonts w:cs="Arial"/>
              </w:rPr>
              <w:t>17</w:t>
            </w:r>
          </w:p>
        </w:tc>
        <w:tc>
          <w:tcPr>
            <w:tcW w:w="1000" w:type="dxa"/>
            <w:tcBorders>
              <w:left w:val="nil"/>
              <w:right w:val="nil"/>
            </w:tcBorders>
          </w:tcPr>
          <w:p w:rsidR="00371829" w:rsidRDefault="0072764E">
            <w:pPr>
              <w:pStyle w:val="afd"/>
              <w:jc w:val="center"/>
              <w:rPr>
                <w:rFonts w:cs="Arial"/>
              </w:rPr>
            </w:pPr>
            <w:r w:rsidRPr="007F0FD3">
              <w:rPr>
                <w:rFonts w:cs="Arial"/>
              </w:rPr>
              <w:t>7</w:t>
            </w:r>
          </w:p>
        </w:tc>
        <w:tc>
          <w:tcPr>
            <w:tcW w:w="1000" w:type="dxa"/>
            <w:tcBorders>
              <w:left w:val="nil"/>
              <w:right w:val="nil"/>
            </w:tcBorders>
          </w:tcPr>
          <w:p w:rsidR="00371829" w:rsidRDefault="0072764E">
            <w:pPr>
              <w:pStyle w:val="afd"/>
              <w:jc w:val="center"/>
              <w:rPr>
                <w:rFonts w:cs="Arial"/>
              </w:rPr>
            </w:pPr>
            <w:r w:rsidRPr="007F0FD3">
              <w:rPr>
                <w:rFonts w:cs="Arial"/>
              </w:rPr>
              <w:t>15</w:t>
            </w:r>
          </w:p>
        </w:tc>
        <w:tc>
          <w:tcPr>
            <w:tcW w:w="1000" w:type="dxa"/>
            <w:tcBorders>
              <w:left w:val="nil"/>
              <w:right w:val="nil"/>
            </w:tcBorders>
          </w:tcPr>
          <w:p w:rsidR="00371829" w:rsidRDefault="0072764E">
            <w:pPr>
              <w:pStyle w:val="afd"/>
              <w:jc w:val="center"/>
              <w:rPr>
                <w:rFonts w:cs="Arial"/>
              </w:rPr>
            </w:pPr>
            <w:r w:rsidRPr="007F0FD3">
              <w:rPr>
                <w:rFonts w:cs="Arial"/>
              </w:rPr>
              <w:t>6</w:t>
            </w:r>
          </w:p>
        </w:tc>
        <w:tc>
          <w:tcPr>
            <w:tcW w:w="1000" w:type="dxa"/>
            <w:tcBorders>
              <w:left w:val="nil"/>
              <w:right w:val="nil"/>
            </w:tcBorders>
          </w:tcPr>
          <w:p w:rsidR="00371829" w:rsidRDefault="0072764E">
            <w:pPr>
              <w:pStyle w:val="afd"/>
              <w:jc w:val="center"/>
              <w:rPr>
                <w:rFonts w:cs="Arial"/>
              </w:rPr>
            </w:pPr>
            <w:r w:rsidRPr="007F0FD3">
              <w:rPr>
                <w:rFonts w:cs="Arial"/>
              </w:rPr>
              <w:t>25</w:t>
            </w:r>
          </w:p>
        </w:tc>
        <w:tc>
          <w:tcPr>
            <w:tcW w:w="1000" w:type="dxa"/>
            <w:tcBorders>
              <w:left w:val="nil"/>
              <w:right w:val="nil"/>
            </w:tcBorders>
          </w:tcPr>
          <w:p w:rsidR="00371829" w:rsidRDefault="0072764E">
            <w:pPr>
              <w:pStyle w:val="afd"/>
              <w:jc w:val="center"/>
              <w:rPr>
                <w:rFonts w:cs="Arial"/>
              </w:rPr>
            </w:pPr>
            <w:r w:rsidRPr="007F0FD3">
              <w:rPr>
                <w:rFonts w:cs="Arial"/>
              </w:rPr>
              <w:t>9</w:t>
            </w:r>
          </w:p>
        </w:tc>
      </w:tr>
    </w:tbl>
    <w:p w:rsidR="0072764E" w:rsidRPr="00CA5075" w:rsidRDefault="0072764E" w:rsidP="003F69AF"/>
    <w:p w:rsidR="0072764E" w:rsidRPr="00C6710F" w:rsidRDefault="0072764E" w:rsidP="0030765B">
      <w:r w:rsidRPr="00C6710F">
        <w:t xml:space="preserve">Изменение численного состава работающих за трехлетний период и  рост численности связан с </w:t>
      </w:r>
      <w:r>
        <w:t xml:space="preserve">реализацией проектов по вводу АББМ (аккумуляторных батарей большой мощности) и перебазированию МГТЭС в </w:t>
      </w:r>
      <w:proofErr w:type="gramStart"/>
      <w:r>
        <w:t>г</w:t>
      </w:r>
      <w:proofErr w:type="gramEnd"/>
      <w:r>
        <w:t>. Сочи.</w:t>
      </w:r>
      <w:r w:rsidRPr="00C6710F">
        <w:t xml:space="preserve"> При этом за этот период Общество имеет стабильно высокий процент по качественному составу </w:t>
      </w:r>
      <w:proofErr w:type="gramStart"/>
      <w:r w:rsidRPr="00C6710F">
        <w:t>работающих</w:t>
      </w:r>
      <w:proofErr w:type="gramEnd"/>
      <w:r w:rsidRPr="00C6710F">
        <w:t>, имеющих профессиональное образование (9</w:t>
      </w:r>
      <w:r w:rsidRPr="00C441BF">
        <w:t>4</w:t>
      </w:r>
      <w:r w:rsidRPr="00C6710F">
        <w:t>% в 20</w:t>
      </w:r>
      <w:r>
        <w:t>10</w:t>
      </w:r>
      <w:r w:rsidRPr="00C6710F">
        <w:t xml:space="preserve"> году, 9</w:t>
      </w:r>
      <w:r>
        <w:t>5,5</w:t>
      </w:r>
      <w:r w:rsidRPr="00C6710F">
        <w:t>% в 20</w:t>
      </w:r>
      <w:r w:rsidRPr="00C441BF">
        <w:t>1</w:t>
      </w:r>
      <w:r>
        <w:t>1</w:t>
      </w:r>
      <w:r w:rsidRPr="00C6710F">
        <w:t xml:space="preserve"> году, 9</w:t>
      </w:r>
      <w:r>
        <w:t>6</w:t>
      </w:r>
      <w:r w:rsidRPr="00C6710F">
        <w:t>% в 20</w:t>
      </w:r>
      <w:r w:rsidRPr="00315944">
        <w:t>1</w:t>
      </w:r>
      <w:r>
        <w:t>2</w:t>
      </w:r>
      <w:r w:rsidRPr="00C6710F">
        <w:t xml:space="preserve"> году). </w:t>
      </w:r>
    </w:p>
    <w:p w:rsidR="0072764E" w:rsidRPr="00C6710F" w:rsidRDefault="0072764E" w:rsidP="0030765B">
      <w:r w:rsidRPr="00C6710F">
        <w:t>В 20</w:t>
      </w:r>
      <w:r w:rsidRPr="00315944">
        <w:t>1</w:t>
      </w:r>
      <w:r>
        <w:t>2</w:t>
      </w:r>
      <w:r w:rsidRPr="00C6710F">
        <w:t xml:space="preserve"> году обучение  (аттестацию, повышение квалификации, корпоративное обучение) в образовательных учреждениях прошли </w:t>
      </w:r>
      <w:r>
        <w:t>77</w:t>
      </w:r>
      <w:r w:rsidRPr="00C6710F">
        <w:t xml:space="preserve"> человек и </w:t>
      </w:r>
      <w:r>
        <w:t>4</w:t>
      </w:r>
      <w:r w:rsidRPr="00C6710F">
        <w:t xml:space="preserve"> человек</w:t>
      </w:r>
      <w:r>
        <w:t>а</w:t>
      </w:r>
      <w:r w:rsidRPr="00C6710F">
        <w:t xml:space="preserve"> прошли обучение на новую должность без отрыва от производства, что составляет в целом  </w:t>
      </w:r>
      <w:r>
        <w:t>29</w:t>
      </w:r>
      <w:r w:rsidRPr="00C6710F">
        <w:t xml:space="preserve">%  от численности  работников.  Затраты на обучение  </w:t>
      </w:r>
      <w:r>
        <w:t xml:space="preserve">без НДС </w:t>
      </w:r>
      <w:r w:rsidRPr="00C6710F">
        <w:t xml:space="preserve">составили  </w:t>
      </w:r>
      <w:r>
        <w:t>2246,4 тыс</w:t>
      </w:r>
      <w:proofErr w:type="gramStart"/>
      <w:r>
        <w:t>.р</w:t>
      </w:r>
      <w:proofErr w:type="gramEnd"/>
      <w:r>
        <w:t>уб.</w:t>
      </w:r>
      <w:r w:rsidRPr="00C6710F">
        <w:t xml:space="preserve"> Обучение проводилось на базе таких образовательных учреждений</w:t>
      </w:r>
      <w:r>
        <w:t>,</w:t>
      </w:r>
      <w:r w:rsidRPr="00C6710F">
        <w:t xml:space="preserve"> как: ЗАО </w:t>
      </w:r>
      <w:r w:rsidR="006A7C66">
        <w:t>«</w:t>
      </w:r>
      <w:r w:rsidRPr="00C6710F">
        <w:t>Управляющая компания Корпоративного энергетического университета</w:t>
      </w:r>
      <w:r w:rsidR="006A7C66">
        <w:t>»</w:t>
      </w:r>
      <w:r w:rsidRPr="00C6710F">
        <w:t xml:space="preserve">, НОУ ВПО </w:t>
      </w:r>
      <w:r w:rsidR="006A7C66">
        <w:t>«</w:t>
      </w:r>
      <w:r w:rsidRPr="00C6710F">
        <w:t xml:space="preserve">Московский институт </w:t>
      </w:r>
      <w:proofErr w:type="spellStart"/>
      <w:r w:rsidRPr="00C6710F">
        <w:t>энергобезопасности</w:t>
      </w:r>
      <w:proofErr w:type="spellEnd"/>
      <w:r w:rsidRPr="00C6710F">
        <w:t xml:space="preserve"> и энергосбережения</w:t>
      </w:r>
      <w:r w:rsidR="006A7C66">
        <w:t>»</w:t>
      </w:r>
      <w:r w:rsidRPr="00C6710F">
        <w:t>, ООО</w:t>
      </w:r>
      <w:r w:rsidR="006A7C66">
        <w:t> «</w:t>
      </w:r>
      <w:r w:rsidRPr="00C6710F">
        <w:t>Учебный центр "</w:t>
      </w:r>
      <w:proofErr w:type="spellStart"/>
      <w:r w:rsidRPr="00C6710F">
        <w:t>Промбезопасность</w:t>
      </w:r>
      <w:proofErr w:type="spellEnd"/>
      <w:r w:rsidR="006A7C66">
        <w:t>»</w:t>
      </w:r>
      <w:r w:rsidRPr="00C6710F">
        <w:t xml:space="preserve"> и др.</w:t>
      </w:r>
    </w:p>
    <w:p w:rsidR="0072764E" w:rsidRPr="00C6710F" w:rsidRDefault="0072764E" w:rsidP="0030765B">
      <w:r w:rsidRPr="00C6710F">
        <w:t>В соответствии с утвержденными тематиками и планами проводилась техническая учеба, инструктажи оперативного и ремонтного персонала Общества.</w:t>
      </w:r>
      <w:r w:rsidRPr="00EC5FB5">
        <w:t xml:space="preserve"> </w:t>
      </w:r>
      <w:r w:rsidRPr="00981069">
        <w:t>На объектах организации ежеквартально провод</w:t>
      </w:r>
      <w:r>
        <w:t>ились</w:t>
      </w:r>
      <w:r w:rsidRPr="00981069">
        <w:t xml:space="preserve"> противоаварийные </w:t>
      </w:r>
      <w:proofErr w:type="gramStart"/>
      <w:r w:rsidRPr="00981069">
        <w:lastRenderedPageBreak/>
        <w:t>тренировки</w:t>
      </w:r>
      <w:proofErr w:type="gramEnd"/>
      <w:r w:rsidRPr="00981069">
        <w:t xml:space="preserve"> </w:t>
      </w:r>
      <w:r>
        <w:t xml:space="preserve">в том числе каждые шесть месяцев </w:t>
      </w:r>
      <w:r w:rsidRPr="00981069">
        <w:t xml:space="preserve"> проверя</w:t>
      </w:r>
      <w:r>
        <w:t>лись</w:t>
      </w:r>
      <w:r w:rsidRPr="00981069">
        <w:t xml:space="preserve"> действия оперативного персонала ОАО «Мобильные ГТЭС» в случае возникновения чрезвычайных ситуаци</w:t>
      </w:r>
      <w:r>
        <w:t>й</w:t>
      </w:r>
      <w:r w:rsidRPr="00981069">
        <w:t xml:space="preserve"> </w:t>
      </w:r>
      <w:r>
        <w:t xml:space="preserve">с </w:t>
      </w:r>
      <w:r w:rsidRPr="00981069">
        <w:t>привлечением профессиональн</w:t>
      </w:r>
      <w:r>
        <w:t>ых</w:t>
      </w:r>
      <w:r w:rsidRPr="00981069">
        <w:t xml:space="preserve"> аварийно-спасательн</w:t>
      </w:r>
      <w:r>
        <w:t>ых</w:t>
      </w:r>
      <w:r w:rsidRPr="00981069">
        <w:t xml:space="preserve"> формировани</w:t>
      </w:r>
      <w:r>
        <w:t>й</w:t>
      </w:r>
      <w:r w:rsidRPr="00981069">
        <w:t xml:space="preserve">.  </w:t>
      </w:r>
    </w:p>
    <w:p w:rsidR="0072764E" w:rsidRPr="00732FB4" w:rsidRDefault="0072764E" w:rsidP="0030765B">
      <w:bookmarkStart w:id="74" w:name="_Toc190249215"/>
      <w:r w:rsidRPr="00732FB4">
        <w:t>Социальная ответственность Общества перед персоналом конкретизируется в ответственности перед сотрудниками в виде  соблюдения трудовых прав, обеспечении безопасности труда, содействии раскрытию их профессионального потенциала, развитии социального партнерства.</w:t>
      </w:r>
    </w:p>
    <w:p w:rsidR="0072764E" w:rsidRPr="00C6710F" w:rsidRDefault="0072764E" w:rsidP="0030765B">
      <w:r w:rsidRPr="00C6710F">
        <w:t>В рамках  страховой защиты Общества работники застрахованы по Программе  добровольного медицинского страхования  и страхования от  несчастных  случаев.</w:t>
      </w:r>
      <w:bookmarkEnd w:id="74"/>
    </w:p>
    <w:p w:rsidR="0072764E" w:rsidRDefault="0072764E" w:rsidP="0030765B">
      <w:r>
        <w:t>В рамках данного направления в Обществе в 201</w:t>
      </w:r>
      <w:r w:rsidRPr="00505B78">
        <w:t>2</w:t>
      </w:r>
      <w:r>
        <w:t xml:space="preserve"> </w:t>
      </w:r>
      <w:r w:rsidR="006A7C66">
        <w:t>году</w:t>
      </w:r>
      <w:r>
        <w:t xml:space="preserve"> были выполнены следующие мероприятия:</w:t>
      </w:r>
    </w:p>
    <w:p w:rsidR="0072764E" w:rsidRPr="0030765B" w:rsidRDefault="0072764E" w:rsidP="0030765B">
      <w:pPr>
        <w:pStyle w:val="1"/>
      </w:pPr>
      <w:r w:rsidRPr="0030765B">
        <w:t>проведено обучение требованиям охраны труда (</w:t>
      </w:r>
      <w:proofErr w:type="gramStart"/>
      <w:r w:rsidRPr="0030765B">
        <w:t>ОТ</w:t>
      </w:r>
      <w:proofErr w:type="gramEnd"/>
      <w:r w:rsidRPr="0030765B">
        <w:t xml:space="preserve">) и </w:t>
      </w:r>
      <w:proofErr w:type="gramStart"/>
      <w:r w:rsidRPr="0030765B">
        <w:t>основам</w:t>
      </w:r>
      <w:proofErr w:type="gramEnd"/>
      <w:r w:rsidRPr="0030765B">
        <w:t xml:space="preserve"> трудового законодательства работников Общества в количестве 76 человек;</w:t>
      </w:r>
    </w:p>
    <w:p w:rsidR="0072764E" w:rsidRPr="0030765B" w:rsidRDefault="0072764E" w:rsidP="0030765B">
      <w:pPr>
        <w:pStyle w:val="1"/>
      </w:pPr>
      <w:r w:rsidRPr="0030765B">
        <w:t>проведены медосмотры персонала связанного с вредными условиями труда в количестве 226 человек;</w:t>
      </w:r>
    </w:p>
    <w:p w:rsidR="0072764E" w:rsidRPr="0030765B" w:rsidRDefault="0072764E" w:rsidP="0030765B">
      <w:pPr>
        <w:pStyle w:val="1"/>
      </w:pPr>
      <w:r w:rsidRPr="0030765B">
        <w:t>проведена аттестация 50 вновь образованных рабочих мест;</w:t>
      </w:r>
    </w:p>
    <w:p w:rsidR="0072764E" w:rsidRPr="0030765B" w:rsidRDefault="0072764E" w:rsidP="0030765B">
      <w:pPr>
        <w:pStyle w:val="1"/>
      </w:pPr>
      <w:r w:rsidRPr="0030765B">
        <w:t xml:space="preserve">кабинет </w:t>
      </w:r>
      <w:proofErr w:type="gramStart"/>
      <w:r w:rsidRPr="0030765B">
        <w:t>ОТ</w:t>
      </w:r>
      <w:proofErr w:type="gramEnd"/>
      <w:r w:rsidRPr="0030765B">
        <w:t xml:space="preserve"> обеспечен необходимой нормативно–технической литературой; </w:t>
      </w:r>
    </w:p>
    <w:p w:rsidR="0072764E" w:rsidRPr="0030765B" w:rsidRDefault="0072764E" w:rsidP="0030765B">
      <w:pPr>
        <w:pStyle w:val="1"/>
      </w:pPr>
      <w:r w:rsidRPr="0030765B">
        <w:t xml:space="preserve"> на основании типовых отраслевых норм разработаны  и утверждены нормы бесплатной выдачи специальной одежды, специальной обуви и других средств индивидуальной защиты</w:t>
      </w:r>
      <w:r w:rsidR="00CE6B9A">
        <w:t xml:space="preserve"> (</w:t>
      </w:r>
      <w:r w:rsidR="00CE6B9A" w:rsidRPr="0030765B">
        <w:t>СИЗ</w:t>
      </w:r>
      <w:r w:rsidR="00CE6B9A">
        <w:t>)</w:t>
      </w:r>
      <w:r w:rsidRPr="0030765B">
        <w:t xml:space="preserve"> работникам ОАО «Мобильные ГТЭС», работники </w:t>
      </w:r>
      <w:proofErr w:type="gramStart"/>
      <w:r w:rsidRPr="0030765B">
        <w:t>обеспечены</w:t>
      </w:r>
      <w:proofErr w:type="gramEnd"/>
      <w:r w:rsidRPr="0030765B">
        <w:t xml:space="preserve"> СИЗ в соответствии с нормами;</w:t>
      </w:r>
    </w:p>
    <w:p w:rsidR="0072764E" w:rsidRPr="0030765B" w:rsidRDefault="0072764E" w:rsidP="0030765B">
      <w:pPr>
        <w:pStyle w:val="1"/>
      </w:pPr>
      <w:r w:rsidRPr="0030765B">
        <w:t xml:space="preserve">в полном объеме выполнены мероприятия по улучшению условий труда, запланированных на 2012 год; </w:t>
      </w:r>
    </w:p>
    <w:p w:rsidR="0072764E" w:rsidRPr="0030765B" w:rsidRDefault="0072764E" w:rsidP="0030765B">
      <w:pPr>
        <w:pStyle w:val="1"/>
      </w:pPr>
      <w:r w:rsidRPr="0030765B">
        <w:t xml:space="preserve">в общей сложности затраты на реализацию мероприятий </w:t>
      </w:r>
      <w:proofErr w:type="gramStart"/>
      <w:r w:rsidRPr="0030765B">
        <w:t>по</w:t>
      </w:r>
      <w:proofErr w:type="gramEnd"/>
      <w:r w:rsidRPr="0030765B">
        <w:t xml:space="preserve">  ОТ в 2012г.  составляют 2 989,98 тыс. руб.;</w:t>
      </w:r>
    </w:p>
    <w:p w:rsidR="0072764E" w:rsidRPr="0030765B" w:rsidRDefault="0072764E" w:rsidP="0030765B">
      <w:pPr>
        <w:pStyle w:val="1"/>
      </w:pPr>
      <w:r w:rsidRPr="0030765B">
        <w:t>затраты на одного работника в среднем составили 10,79 тыс. рублей;</w:t>
      </w:r>
    </w:p>
    <w:p w:rsidR="0072764E" w:rsidRPr="0030765B" w:rsidRDefault="0072764E" w:rsidP="0030765B">
      <w:pPr>
        <w:pStyle w:val="1"/>
      </w:pPr>
      <w:r w:rsidRPr="0030765B">
        <w:t xml:space="preserve">ежемесячно проводятся Дни </w:t>
      </w:r>
      <w:r w:rsidR="00CE6B9A">
        <w:t>охраны труда</w:t>
      </w:r>
      <w:r w:rsidRPr="0030765B">
        <w:t xml:space="preserve">,  по </w:t>
      </w:r>
      <w:proofErr w:type="gramStart"/>
      <w:r w:rsidRPr="0030765B">
        <w:t>результатам</w:t>
      </w:r>
      <w:proofErr w:type="gramEnd"/>
      <w:r w:rsidRPr="0030765B">
        <w:t xml:space="preserve"> проведен</w:t>
      </w:r>
      <w:r w:rsidR="00CE6B9A">
        <w:t>ия которых</w:t>
      </w:r>
      <w:r w:rsidRPr="0030765B">
        <w:t xml:space="preserve"> составляются планы организационно–технических мероприятий и  издаются приказы по Обществу; </w:t>
      </w:r>
    </w:p>
    <w:p w:rsidR="0072764E" w:rsidRPr="0030765B" w:rsidRDefault="0072764E" w:rsidP="0030765B">
      <w:pPr>
        <w:pStyle w:val="1"/>
      </w:pPr>
      <w:r w:rsidRPr="0030765B">
        <w:t xml:space="preserve">пересмотрены и доработаны инструкции </w:t>
      </w:r>
      <w:proofErr w:type="gramStart"/>
      <w:r w:rsidRPr="0030765B">
        <w:t>по</w:t>
      </w:r>
      <w:proofErr w:type="gramEnd"/>
      <w:r w:rsidRPr="0030765B">
        <w:t xml:space="preserve"> </w:t>
      </w:r>
      <w:r w:rsidR="00CE6B9A">
        <w:t>ОТ</w:t>
      </w:r>
      <w:r w:rsidRPr="0030765B">
        <w:t>;</w:t>
      </w:r>
    </w:p>
    <w:p w:rsidR="0072764E" w:rsidRPr="004818E2" w:rsidRDefault="0072764E" w:rsidP="0030765B">
      <w:pPr>
        <w:pStyle w:val="1"/>
      </w:pPr>
      <w:r w:rsidRPr="0030765B">
        <w:t xml:space="preserve">проведена оценка состояния функционирования и эффективности </w:t>
      </w:r>
      <w:r w:rsidR="00CE6B9A">
        <w:t>с</w:t>
      </w:r>
      <w:r w:rsidRPr="0030765B">
        <w:t>истем</w:t>
      </w:r>
      <w:r w:rsidR="00CE6B9A">
        <w:t>ы</w:t>
      </w:r>
      <w:r w:rsidRPr="0030765B">
        <w:t xml:space="preserve"> управления охраной труда в ОАО «Мобильные ГТЭС»;</w:t>
      </w:r>
    </w:p>
    <w:p w:rsidR="0072764E" w:rsidRPr="00732FB4" w:rsidRDefault="0072764E" w:rsidP="0030765B">
      <w:r w:rsidRPr="00732FB4">
        <w:lastRenderedPageBreak/>
        <w:t>В 20</w:t>
      </w:r>
      <w:r>
        <w:t>12</w:t>
      </w:r>
      <w:r w:rsidRPr="00732FB4">
        <w:t xml:space="preserve"> году программа пенсионного обеспечения работников Общества не реализовывалась.</w:t>
      </w:r>
    </w:p>
    <w:p w:rsidR="003256C5" w:rsidRPr="0030765B" w:rsidRDefault="0030765B" w:rsidP="00C57AC6">
      <w:pPr>
        <w:pStyle w:val="12"/>
      </w:pPr>
      <w:r>
        <w:br w:type="page"/>
      </w:r>
      <w:bookmarkStart w:id="75" w:name="_Toc354581092"/>
      <w:r w:rsidR="007065A5">
        <w:lastRenderedPageBreak/>
        <w:t>10</w:t>
      </w:r>
      <w:r w:rsidR="00052717" w:rsidRPr="0030765B">
        <w:t xml:space="preserve">. </w:t>
      </w:r>
      <w:r w:rsidR="003256C5" w:rsidRPr="0030765B">
        <w:t>ОТЧЕТ СОВЕТА ДИРЕКТОРОВ</w:t>
      </w:r>
      <w:bookmarkEnd w:id="75"/>
    </w:p>
    <w:p w:rsidR="0072764E" w:rsidRPr="005671AB" w:rsidRDefault="0072764E" w:rsidP="0030765B">
      <w:r w:rsidRPr="00347FB1">
        <w:t>В 20</w:t>
      </w:r>
      <w:r>
        <w:t>12</w:t>
      </w:r>
      <w:r w:rsidRPr="00347FB1">
        <w:t xml:space="preserve"> году проведено </w:t>
      </w:r>
      <w:r>
        <w:t>15</w:t>
      </w:r>
      <w:r w:rsidRPr="00347FB1">
        <w:t xml:space="preserve"> засед</w:t>
      </w:r>
      <w:r>
        <w:t xml:space="preserve">аний Совета директоров Общества. Все заседания были проведены </w:t>
      </w:r>
      <w:r w:rsidRPr="00347FB1">
        <w:t xml:space="preserve">в </w:t>
      </w:r>
      <w:r>
        <w:t xml:space="preserve">заочной </w:t>
      </w:r>
      <w:r w:rsidRPr="00347FB1">
        <w:t xml:space="preserve">форме. В общей сложности Совет директоров Общества принял решение по </w:t>
      </w:r>
      <w:r>
        <w:t>70</w:t>
      </w:r>
      <w:r w:rsidRPr="00347FB1">
        <w:t xml:space="preserve"> </w:t>
      </w:r>
      <w:r>
        <w:t xml:space="preserve">вопросам, </w:t>
      </w:r>
      <w:r w:rsidRPr="005671AB">
        <w:t>направленны</w:t>
      </w:r>
      <w:r>
        <w:t>м</w:t>
      </w:r>
      <w:r w:rsidRPr="005671AB">
        <w:t xml:space="preserve"> на определение приоритетных направлений деятельности Общества, а также связанны</w:t>
      </w:r>
      <w:r>
        <w:t>м</w:t>
      </w:r>
      <w:r w:rsidRPr="005671AB">
        <w:t xml:space="preserve"> с корпоративным управлением Обществом.</w:t>
      </w:r>
    </w:p>
    <w:p w:rsidR="0072764E" w:rsidRDefault="0072764E" w:rsidP="0030765B">
      <w:r w:rsidRPr="009C56A6">
        <w:t xml:space="preserve">В числе прочих Советом директоров были рассмотрены следующие </w:t>
      </w:r>
      <w:r>
        <w:t xml:space="preserve">важнейшие </w:t>
      </w:r>
      <w:r w:rsidRPr="009C56A6">
        <w:t>вопросы</w:t>
      </w:r>
      <w:r>
        <w:t xml:space="preserve"> деятельности Общества</w:t>
      </w:r>
      <w:r w:rsidRPr="009C56A6">
        <w:t>:</w:t>
      </w:r>
      <w:r>
        <w:t xml:space="preserve"> </w:t>
      </w:r>
    </w:p>
    <w:p w:rsidR="0072764E" w:rsidRPr="006F6864" w:rsidRDefault="0072764E" w:rsidP="0030765B">
      <w:pPr>
        <w:pStyle w:val="1"/>
      </w:pPr>
      <w:r w:rsidRPr="006F6864">
        <w:t xml:space="preserve">Об утверждении </w:t>
      </w:r>
      <w:r w:rsidR="00CE6B9A">
        <w:t>Г</w:t>
      </w:r>
      <w:r w:rsidR="00CE6B9A" w:rsidRPr="006F6864">
        <w:t xml:space="preserve">одового </w:t>
      </w:r>
      <w:r w:rsidRPr="006F6864">
        <w:t xml:space="preserve">отчета Общества по итогам 2011 года; </w:t>
      </w:r>
    </w:p>
    <w:p w:rsidR="0072764E" w:rsidRPr="006F6864" w:rsidRDefault="0072764E" w:rsidP="0030765B">
      <w:pPr>
        <w:pStyle w:val="1"/>
      </w:pPr>
      <w:r w:rsidRPr="006F6864">
        <w:t>Об утверждении Положения о материальном стимулировании Высших менеджеров ОАО «Мобильные ГТЭС»;</w:t>
      </w:r>
    </w:p>
    <w:p w:rsidR="0072764E" w:rsidRPr="006F6864" w:rsidRDefault="0072764E" w:rsidP="0030765B">
      <w:pPr>
        <w:pStyle w:val="1"/>
      </w:pPr>
      <w:r w:rsidRPr="006F6864">
        <w:t>Об утверждении Стратегии развития ОАО «Мобильные ГТЭС» на 2012 – 2014гг. с перспективой до 2020 года;</w:t>
      </w:r>
    </w:p>
    <w:p w:rsidR="0072764E" w:rsidRPr="006F6864" w:rsidRDefault="0072764E" w:rsidP="0030765B">
      <w:pPr>
        <w:pStyle w:val="1"/>
      </w:pPr>
      <w:r w:rsidRPr="006F6864">
        <w:t>Об утверждении Отчета Генерального директора ОАО «Мобильные ГТЭС» об исполнении ГКПЗ Общества за 12 месяцев 2011 года;</w:t>
      </w:r>
    </w:p>
    <w:p w:rsidR="0072764E" w:rsidRPr="006F6864" w:rsidRDefault="0072764E" w:rsidP="0030765B">
      <w:pPr>
        <w:pStyle w:val="1"/>
      </w:pPr>
      <w:r w:rsidRPr="006F6864">
        <w:t>Об утверждении Бизнес-плана ОАО «</w:t>
      </w:r>
      <w:proofErr w:type="gramStart"/>
      <w:r w:rsidRPr="006F6864">
        <w:t>Мобильные</w:t>
      </w:r>
      <w:proofErr w:type="gramEnd"/>
      <w:r w:rsidRPr="006F6864">
        <w:t xml:space="preserve"> ГТЭС» на 2012-2016 гг.;</w:t>
      </w:r>
    </w:p>
    <w:p w:rsidR="0072764E" w:rsidRPr="006F6864" w:rsidRDefault="0072764E" w:rsidP="0030765B">
      <w:pPr>
        <w:pStyle w:val="1"/>
      </w:pPr>
      <w:r w:rsidRPr="006F6864">
        <w:t>Об определении участия ОАО «Мобильные ГТЭС» в реализации проекта по перебазированию в 2012 году одной мобильной газотурбинной электрической станции в Республику Тыва в качестве одного из приоритетных направлений деятельности Общества;</w:t>
      </w:r>
    </w:p>
    <w:p w:rsidR="0072764E" w:rsidRPr="006F6864" w:rsidRDefault="0072764E" w:rsidP="0030765B">
      <w:pPr>
        <w:pStyle w:val="1"/>
      </w:pPr>
      <w:r w:rsidRPr="006F6864">
        <w:t>О вступлении Общества в Некоммерческое партнерство «Объединение лиц, осуществляющих деятельность в области энергетического обследования «</w:t>
      </w:r>
      <w:proofErr w:type="spellStart"/>
      <w:r w:rsidRPr="006F6864">
        <w:t>ЭнергоПрофАудит</w:t>
      </w:r>
      <w:proofErr w:type="spellEnd"/>
      <w:r w:rsidRPr="006F6864">
        <w:t>»;</w:t>
      </w:r>
    </w:p>
    <w:p w:rsidR="0072764E" w:rsidRPr="006F6864" w:rsidRDefault="0072764E" w:rsidP="0030765B">
      <w:pPr>
        <w:pStyle w:val="1"/>
      </w:pPr>
      <w:r w:rsidRPr="006F6864">
        <w:t>Об утверждении исполнения КПЭ ОАО «Мобильные ГТЭС» за 2011 год;</w:t>
      </w:r>
    </w:p>
    <w:p w:rsidR="0072764E" w:rsidRPr="006F6864" w:rsidRDefault="0072764E" w:rsidP="0030765B">
      <w:pPr>
        <w:pStyle w:val="1"/>
      </w:pPr>
      <w:proofErr w:type="gramStart"/>
      <w:r w:rsidRPr="006F6864">
        <w:t xml:space="preserve">Об утверждении </w:t>
      </w:r>
      <w:r w:rsidR="00CE6B9A">
        <w:t>Г</w:t>
      </w:r>
      <w:r w:rsidR="00CE6B9A" w:rsidRPr="006F6864">
        <w:t xml:space="preserve">одовой </w:t>
      </w:r>
      <w:r w:rsidRPr="006F6864">
        <w:t>комплексной программы закупок ОАО «Мобильные ГТЭС» на 2013 год;</w:t>
      </w:r>
      <w:proofErr w:type="gramEnd"/>
    </w:p>
    <w:p w:rsidR="0072764E" w:rsidRPr="006F6864" w:rsidRDefault="0072764E" w:rsidP="0030765B">
      <w:pPr>
        <w:pStyle w:val="1"/>
      </w:pPr>
      <w:r w:rsidRPr="006F6864">
        <w:t>Об утверждении Положения об обеспечении страховой защиты ОАО «Мобильные ГТЭС»;</w:t>
      </w:r>
    </w:p>
    <w:p w:rsidR="0072764E" w:rsidRPr="006F6864" w:rsidRDefault="0072764E" w:rsidP="0030765B">
      <w:pPr>
        <w:pStyle w:val="1"/>
      </w:pPr>
      <w:r w:rsidRPr="006F6864">
        <w:t>Об утверждении Методики расчета и оценки выполнения ключевых показателей эффективности (КПЭ) ОАО «Мобильные ГТЭС» на 2012 год;</w:t>
      </w:r>
    </w:p>
    <w:p w:rsidR="0072764E" w:rsidRPr="006F6864" w:rsidRDefault="0072764E" w:rsidP="0030765B">
      <w:pPr>
        <w:pStyle w:val="1"/>
      </w:pPr>
      <w:r w:rsidRPr="006F6864">
        <w:lastRenderedPageBreak/>
        <w:t>Об утверждении целевых значений ключевых показателей эффективности (КПЭ) ОАО «Мобильные ГТЭС» на 2012 год;</w:t>
      </w:r>
    </w:p>
    <w:p w:rsidR="0072764E" w:rsidRPr="006F6864" w:rsidRDefault="0072764E" w:rsidP="0030765B">
      <w:pPr>
        <w:pStyle w:val="1"/>
      </w:pPr>
      <w:r w:rsidRPr="006F6864">
        <w:t xml:space="preserve">Об утверждении Положения о порядке осуществления внутреннего </w:t>
      </w:r>
      <w:proofErr w:type="gramStart"/>
      <w:r w:rsidRPr="006F6864">
        <w:t>контроля за</w:t>
      </w:r>
      <w:proofErr w:type="gramEnd"/>
      <w:r w:rsidRPr="006F6864">
        <w:t xml:space="preserve"> финансово-хозяйственной деятельностью ОАО «Мобильные ГТЭС»;</w:t>
      </w:r>
    </w:p>
    <w:p w:rsidR="0072764E" w:rsidRPr="006F6864" w:rsidRDefault="0072764E" w:rsidP="0030765B">
      <w:pPr>
        <w:pStyle w:val="1"/>
      </w:pPr>
      <w:r w:rsidRPr="006F6864">
        <w:t>Об утверждении Положения об оплате и мотивации труда работников ОАО «Мобильные ГТЭС»;</w:t>
      </w:r>
    </w:p>
    <w:p w:rsidR="0072764E" w:rsidRPr="006F6864" w:rsidRDefault="0072764E" w:rsidP="0030765B">
      <w:pPr>
        <w:pStyle w:val="1"/>
      </w:pPr>
      <w:r w:rsidRPr="006F6864">
        <w:t>Об утверждении скорректированного Бизнес-плана ОАО «Мобильные ГТЭС» на 2012 - 2016 годы;</w:t>
      </w:r>
    </w:p>
    <w:p w:rsidR="0072764E" w:rsidRPr="006F6864" w:rsidRDefault="0072764E" w:rsidP="0030765B">
      <w:pPr>
        <w:pStyle w:val="1"/>
      </w:pPr>
      <w:r w:rsidRPr="006F6864">
        <w:t>Об утверждении Положения о порядке проведения регламентированных закупок товаров, работ, услуг для нужд ОАО «Мобильные ГТЭС» в новой редакции;</w:t>
      </w:r>
    </w:p>
    <w:p w:rsidR="0072764E" w:rsidRDefault="0072764E" w:rsidP="0030765B">
      <w:pPr>
        <w:pStyle w:val="1"/>
      </w:pPr>
      <w:r w:rsidRPr="006F6864">
        <w:t>Об утверждении  Плана  закупок ОАО «</w:t>
      </w:r>
      <w:proofErr w:type="gramStart"/>
      <w:r w:rsidRPr="006F6864">
        <w:t>Мобильные</w:t>
      </w:r>
      <w:proofErr w:type="gramEnd"/>
      <w:r w:rsidRPr="006F6864">
        <w:t xml:space="preserve"> ГТЭС» на 2013 год.</w:t>
      </w:r>
    </w:p>
    <w:p w:rsidR="0030765B" w:rsidRDefault="0030765B" w:rsidP="0030765B"/>
    <w:p w:rsidR="0030765B" w:rsidRPr="00187E55" w:rsidRDefault="0030765B" w:rsidP="003F69AF">
      <w:r>
        <w:t>Подготовка и проведение заседаний Совета директоров осуществлялись в соответствии с требованием действующего законодательства Российской Федерации, Устава Общества и Положением «О порядке созыва и проведения заседаний Совета директоров ОАО «Мобильные ГТЭС».</w:t>
      </w:r>
      <w:r w:rsidRPr="00187E55">
        <w:t xml:space="preserve"> </w:t>
      </w:r>
    </w:p>
    <w:p w:rsidR="00FB08D6" w:rsidRPr="004E1F2F" w:rsidRDefault="0030765B" w:rsidP="00C57AC6">
      <w:pPr>
        <w:pStyle w:val="12"/>
      </w:pPr>
      <w:r>
        <w:br w:type="page"/>
      </w:r>
      <w:bookmarkStart w:id="76" w:name="_Toc354581093"/>
      <w:r w:rsidR="00397CDC" w:rsidRPr="004E1F2F">
        <w:lastRenderedPageBreak/>
        <w:t>1</w:t>
      </w:r>
      <w:r w:rsidR="007065A5">
        <w:t>1</w:t>
      </w:r>
      <w:r w:rsidR="00397CDC" w:rsidRPr="004E1F2F">
        <w:t xml:space="preserve">. </w:t>
      </w:r>
      <w:r w:rsidR="00FB08D6" w:rsidRPr="004E1F2F">
        <w:t xml:space="preserve"> СПРАВОЧНАЯ ИНФОРМАЦИЯ ДЛЯ АКЦИОНЕРОВ</w:t>
      </w:r>
      <w:bookmarkEnd w:id="76"/>
    </w:p>
    <w:p w:rsidR="00FB08D6" w:rsidRPr="006D365E" w:rsidRDefault="00FB08D6" w:rsidP="0030765B">
      <w:r w:rsidRPr="006D365E">
        <w:t>Полное фирменное наименование Общества: Открытое акционерное общество «Мобильные газотурбинные электрические станции»</w:t>
      </w:r>
      <w:r w:rsidR="00274DB5" w:rsidRPr="006D365E">
        <w:t>.</w:t>
      </w:r>
    </w:p>
    <w:p w:rsidR="00FB08D6" w:rsidRPr="006D365E" w:rsidRDefault="00FB08D6" w:rsidP="0030765B">
      <w:r w:rsidRPr="006D365E">
        <w:t>Сокращенное наименование: ОАО «Мобильные ГТЭС»</w:t>
      </w:r>
      <w:r w:rsidR="00274DB5" w:rsidRPr="006D365E">
        <w:t>.</w:t>
      </w:r>
    </w:p>
    <w:p w:rsidR="00FB08D6" w:rsidRPr="006D365E" w:rsidRDefault="00FB08D6" w:rsidP="0030765B">
      <w:r w:rsidRPr="006D365E">
        <w:t xml:space="preserve">Место нахождения: Российская Федерация, 119072, г. Москва, </w:t>
      </w:r>
      <w:proofErr w:type="spellStart"/>
      <w:r w:rsidRPr="006D365E">
        <w:t>Берсеневская</w:t>
      </w:r>
      <w:proofErr w:type="spellEnd"/>
      <w:r w:rsidRPr="006D365E">
        <w:t xml:space="preserve"> </w:t>
      </w:r>
      <w:proofErr w:type="spellStart"/>
      <w:r w:rsidRPr="006D365E">
        <w:t>наб</w:t>
      </w:r>
      <w:proofErr w:type="spellEnd"/>
      <w:r w:rsidRPr="006D365E">
        <w:t>., д. 16, стр. 5</w:t>
      </w:r>
      <w:r w:rsidR="00274DB5" w:rsidRPr="006D365E">
        <w:t>.</w:t>
      </w:r>
    </w:p>
    <w:p w:rsidR="00FB08D6" w:rsidRPr="006D365E" w:rsidRDefault="00FB08D6" w:rsidP="0030765B">
      <w:r w:rsidRPr="006D365E">
        <w:t>Почтовый адрес: Российская Федерация, 1</w:t>
      </w:r>
      <w:r w:rsidR="000802F9" w:rsidRPr="006D365E">
        <w:t>0</w:t>
      </w:r>
      <w:r w:rsidRPr="006D365E">
        <w:t>93</w:t>
      </w:r>
      <w:r w:rsidR="000802F9" w:rsidRPr="006D365E">
        <w:t>16</w:t>
      </w:r>
      <w:r w:rsidRPr="006D365E">
        <w:t xml:space="preserve">, г. Москва, </w:t>
      </w:r>
      <w:r w:rsidR="00274DB5" w:rsidRPr="006D365E">
        <w:t>Волгоградский проспект, д.47.</w:t>
      </w:r>
    </w:p>
    <w:p w:rsidR="00FB08D6" w:rsidRPr="006D365E" w:rsidRDefault="00FB08D6" w:rsidP="0030765B">
      <w:r w:rsidRPr="006D365E">
        <w:t xml:space="preserve">Телефон: +7 (495) </w:t>
      </w:r>
      <w:r w:rsidR="008E317B" w:rsidRPr="006D365E">
        <w:t>937 42 60</w:t>
      </w:r>
    </w:p>
    <w:p w:rsidR="00FB08D6" w:rsidRPr="006D365E" w:rsidRDefault="00FB08D6" w:rsidP="0030765B">
      <w:r w:rsidRPr="006D365E">
        <w:t xml:space="preserve">Факс: +7 (495) </w:t>
      </w:r>
      <w:r w:rsidR="004F395B" w:rsidRPr="006D365E">
        <w:t>937 46 61</w:t>
      </w:r>
    </w:p>
    <w:p w:rsidR="00A7179F" w:rsidRPr="006D365E" w:rsidRDefault="00FB08D6" w:rsidP="0030765B">
      <w:proofErr w:type="spellStart"/>
      <w:r w:rsidRPr="006D365E">
        <w:t>E-mail</w:t>
      </w:r>
      <w:proofErr w:type="spellEnd"/>
      <w:r w:rsidRPr="006D365E">
        <w:t xml:space="preserve">: </w:t>
      </w:r>
      <w:hyperlink r:id="rId45" w:history="1">
        <w:r w:rsidRPr="006D365E">
          <w:t>info@mobilegtes.ru</w:t>
        </w:r>
      </w:hyperlink>
    </w:p>
    <w:p w:rsidR="006A7C66" w:rsidRDefault="00A7179F" w:rsidP="0030765B">
      <w:r w:rsidRPr="006D365E">
        <w:t>Адрес страницы в сети Интернет, используемой Обществом для раскрытия информации:</w:t>
      </w:r>
      <w:hyperlink r:id="rId46" w:history="1">
        <w:r w:rsidR="006A7C66" w:rsidRPr="00F43D27">
          <w:rPr>
            <w:rStyle w:val="ac"/>
            <w:lang w:val="en-US"/>
          </w:rPr>
          <w:t>http</w:t>
        </w:r>
        <w:r w:rsidR="006A7C66" w:rsidRPr="00F43D27">
          <w:rPr>
            <w:rStyle w:val="ac"/>
          </w:rPr>
          <w:t>://</w:t>
        </w:r>
        <w:r w:rsidR="006A7C66" w:rsidRPr="00F43D27">
          <w:rPr>
            <w:rStyle w:val="ac"/>
            <w:lang w:val="en-US"/>
          </w:rPr>
          <w:t>www</w:t>
        </w:r>
        <w:r w:rsidR="006A7C66" w:rsidRPr="00F43D27">
          <w:rPr>
            <w:rStyle w:val="ac"/>
          </w:rPr>
          <w:t>.</w:t>
        </w:r>
        <w:proofErr w:type="spellStart"/>
        <w:r w:rsidR="006A7C66" w:rsidRPr="00F43D27">
          <w:rPr>
            <w:rStyle w:val="ac"/>
            <w:lang w:val="en-US"/>
          </w:rPr>
          <w:t>mobilegtes</w:t>
        </w:r>
        <w:proofErr w:type="spellEnd"/>
        <w:r w:rsidR="006A7C66" w:rsidRPr="00F43D27">
          <w:rPr>
            <w:rStyle w:val="ac"/>
          </w:rPr>
          <w:t>.</w:t>
        </w:r>
        <w:proofErr w:type="spellStart"/>
        <w:r w:rsidR="006A7C66" w:rsidRPr="00F43D27">
          <w:rPr>
            <w:rStyle w:val="ac"/>
            <w:lang w:val="en-US"/>
          </w:rPr>
          <w:t>ru</w:t>
        </w:r>
        <w:proofErr w:type="spellEnd"/>
      </w:hyperlink>
      <w:r w:rsidR="006A7C66">
        <w:t xml:space="preserve">,                                 </w:t>
      </w:r>
    </w:p>
    <w:p w:rsidR="00371829" w:rsidRDefault="006A7C66">
      <w:pPr>
        <w:ind w:firstLine="0"/>
        <w:rPr>
          <w:b/>
        </w:rPr>
      </w:pPr>
      <w:r>
        <w:t xml:space="preserve">                       </w:t>
      </w:r>
      <w:hyperlink r:id="rId47" w:history="1">
        <w:r w:rsidR="00B6020A" w:rsidRPr="00FF5A13">
          <w:rPr>
            <w:rStyle w:val="ac"/>
          </w:rPr>
          <w:t>http://www.e-disclosure.ru/portal/company.aspx?id=9251</w:t>
        </w:r>
      </w:hyperlink>
      <w:r w:rsidR="00C876D6">
        <w:t xml:space="preserve"> </w:t>
      </w:r>
    </w:p>
    <w:p w:rsidR="007B5F68" w:rsidRPr="00FB08D6" w:rsidRDefault="007B5F68" w:rsidP="003F69AF"/>
    <w:sectPr w:rsidR="007B5F68" w:rsidRPr="00FB08D6" w:rsidSect="0025111A">
      <w:footerReference w:type="even" r:id="rId48"/>
      <w:footerReference w:type="first" r:id="rId49"/>
      <w:pgSz w:w="11906" w:h="16838"/>
      <w:pgMar w:top="1134" w:right="665" w:bottom="1134" w:left="15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B0B" w:rsidRDefault="00C73B0B" w:rsidP="003F69AF">
      <w:r>
        <w:separator/>
      </w:r>
    </w:p>
    <w:p w:rsidR="00C73B0B" w:rsidRDefault="00C73B0B" w:rsidP="003F69AF"/>
    <w:p w:rsidR="00C73B0B" w:rsidRDefault="00C73B0B" w:rsidP="003F69AF"/>
  </w:endnote>
  <w:endnote w:type="continuationSeparator" w:id="0">
    <w:p w:rsidR="00C73B0B" w:rsidRDefault="00C73B0B" w:rsidP="003F69AF">
      <w:r>
        <w:continuationSeparator/>
      </w:r>
    </w:p>
    <w:p w:rsidR="00C73B0B" w:rsidRDefault="00C73B0B" w:rsidP="003F69AF"/>
    <w:p w:rsidR="00C73B0B" w:rsidRDefault="00C73B0B" w:rsidP="003F69A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imesNewRoman,Bold">
    <w:altName w:val="Cambria"/>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0B" w:rsidRDefault="00C73B0B" w:rsidP="00336CA7">
    <w:pPr>
      <w:pStyle w:val="a8"/>
      <w:ind w:left="-1134" w:firstLine="0"/>
    </w:pPr>
    <w:r>
      <w:rPr>
        <w:noProof/>
      </w:rPr>
      <w:drawing>
        <wp:inline distT="0" distB="0" distL="0" distR="0">
          <wp:extent cx="6838950" cy="981075"/>
          <wp:effectExtent l="19050" t="0" r="0" b="0"/>
          <wp:docPr id="16" name="Рисунок 1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3"/>
                  <pic:cNvPicPr>
                    <a:picLocks noChangeAspect="1" noChangeArrowheads="1"/>
                  </pic:cNvPicPr>
                </pic:nvPicPr>
                <pic:blipFill>
                  <a:blip r:embed="rId1"/>
                  <a:srcRect/>
                  <a:stretch>
                    <a:fillRect/>
                  </a:stretch>
                </pic:blipFill>
                <pic:spPr bwMode="auto">
                  <a:xfrm>
                    <a:off x="0" y="0"/>
                    <a:ext cx="6838950" cy="9810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0B" w:rsidRDefault="00B632C0" w:rsidP="003F69AF">
    <w:pPr>
      <w:pStyle w:val="a8"/>
      <w:rPr>
        <w:rStyle w:val="a9"/>
      </w:rPr>
    </w:pPr>
    <w:r>
      <w:rPr>
        <w:rStyle w:val="a9"/>
      </w:rPr>
      <w:fldChar w:fldCharType="begin"/>
    </w:r>
    <w:r w:rsidR="00C73B0B">
      <w:rPr>
        <w:rStyle w:val="a9"/>
      </w:rPr>
      <w:instrText xml:space="preserve">PAGE  </w:instrText>
    </w:r>
    <w:r>
      <w:rPr>
        <w:rStyle w:val="a9"/>
      </w:rPr>
      <w:fldChar w:fldCharType="end"/>
    </w:r>
  </w:p>
  <w:p w:rsidR="00C73B0B" w:rsidRDefault="00C73B0B" w:rsidP="003F69AF">
    <w:pPr>
      <w:pStyle w:val="a8"/>
    </w:pPr>
  </w:p>
  <w:p w:rsidR="00C73B0B" w:rsidRDefault="00C73B0B" w:rsidP="003F69AF"/>
  <w:p w:rsidR="00C73B0B" w:rsidRDefault="00C73B0B" w:rsidP="003F69A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0B" w:rsidRDefault="00C73B0B" w:rsidP="00E322C4">
    <w:pPr>
      <w:pStyle w:val="a8"/>
      <w:ind w:hanging="709"/>
    </w:pPr>
    <w:r>
      <w:rPr>
        <w:noProof/>
      </w:rPr>
      <w:drawing>
        <wp:inline distT="0" distB="0" distL="0" distR="0">
          <wp:extent cx="6838950" cy="981075"/>
          <wp:effectExtent l="19050" t="0" r="0" b="0"/>
          <wp:docPr id="17" name="Рисунок 17"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03"/>
                  <pic:cNvPicPr>
                    <a:picLocks noChangeAspect="1" noChangeArrowheads="1"/>
                  </pic:cNvPicPr>
                </pic:nvPicPr>
                <pic:blipFill>
                  <a:blip r:embed="rId1"/>
                  <a:srcRect/>
                  <a:stretch>
                    <a:fillRect/>
                  </a:stretch>
                </pic:blipFill>
                <pic:spPr bwMode="auto">
                  <a:xfrm>
                    <a:off x="0" y="0"/>
                    <a:ext cx="6838950" cy="9810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B0B" w:rsidRDefault="00C73B0B" w:rsidP="003F69AF">
      <w:r>
        <w:separator/>
      </w:r>
    </w:p>
    <w:p w:rsidR="00C73B0B" w:rsidRDefault="00C73B0B" w:rsidP="003F69AF"/>
    <w:p w:rsidR="00C73B0B" w:rsidRDefault="00C73B0B" w:rsidP="003F69AF"/>
  </w:footnote>
  <w:footnote w:type="continuationSeparator" w:id="0">
    <w:p w:rsidR="00C73B0B" w:rsidRDefault="00C73B0B" w:rsidP="003F69AF">
      <w:r>
        <w:continuationSeparator/>
      </w:r>
    </w:p>
    <w:p w:rsidR="00C73B0B" w:rsidRDefault="00C73B0B" w:rsidP="003F69AF"/>
    <w:p w:rsidR="00C73B0B" w:rsidRDefault="00C73B0B" w:rsidP="003F69AF"/>
  </w:footnote>
  <w:footnote w:id="1">
    <w:p w:rsidR="00C73B0B" w:rsidRDefault="00C73B0B" w:rsidP="00001CFC">
      <w:pPr>
        <w:pStyle w:val="aff4"/>
      </w:pPr>
      <w:r>
        <w:rPr>
          <w:rStyle w:val="aff6"/>
        </w:rPr>
        <w:footnoteRef/>
      </w:r>
      <w:r>
        <w:t xml:space="preserve"> Должности указаны на момент избрания</w:t>
      </w:r>
    </w:p>
  </w:footnote>
  <w:footnote w:id="2">
    <w:p w:rsidR="00C73B0B" w:rsidRDefault="00C73B0B" w:rsidP="00A90671">
      <w:pPr>
        <w:pStyle w:val="aff4"/>
      </w:pPr>
      <w:r>
        <w:rPr>
          <w:rStyle w:val="aff6"/>
        </w:rPr>
        <w:footnoteRef/>
      </w:r>
      <w:r>
        <w:t xml:space="preserve"> Должности указаны на момент избрания</w:t>
      </w:r>
    </w:p>
  </w:footnote>
  <w:footnote w:id="3">
    <w:p w:rsidR="00C73B0B" w:rsidRPr="00001CFC" w:rsidRDefault="00C73B0B" w:rsidP="00001CFC">
      <w:pPr>
        <w:pStyle w:val="aff4"/>
      </w:pPr>
      <w:r w:rsidRPr="00001CFC">
        <w:rPr>
          <w:rStyle w:val="aff6"/>
          <w:sz w:val="16"/>
          <w:szCs w:val="16"/>
        </w:rPr>
        <w:footnoteRef/>
      </w:r>
      <w:r w:rsidRPr="00001CFC">
        <w:t xml:space="preserve"> Прием Зарегистрированных лиц, прием документов и распоряжений, выдача справок, выписок и уведомлений производится с 10 до 15 часов (по рабочим дням)  по адресу: </w:t>
      </w:r>
      <w:r w:rsidRPr="00001CFC">
        <w:rPr>
          <w:u w:val="single"/>
        </w:rPr>
        <w:t>Российская Федерация, 109316, г. Москва, Волгоградский проспект, д. 47. Контактное лицо – Вербицкая Елена Викторовна.</w:t>
      </w:r>
    </w:p>
    <w:p w:rsidR="00C73B0B" w:rsidRPr="00001CFC" w:rsidRDefault="00C73B0B" w:rsidP="003F69AF">
      <w:pPr>
        <w:pStyle w:val="aff4"/>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1454"/>
      <w:docPartObj>
        <w:docPartGallery w:val="Page Numbers (Top of Page)"/>
        <w:docPartUnique/>
      </w:docPartObj>
    </w:sdtPr>
    <w:sdtContent>
      <w:p w:rsidR="00A9320E" w:rsidRDefault="00A9320E">
        <w:pPr>
          <w:pStyle w:val="af7"/>
          <w:jc w:val="right"/>
        </w:pPr>
        <w:r>
          <w:fldChar w:fldCharType="begin"/>
        </w:r>
        <w:r>
          <w:instrText xml:space="preserve"> PAGE   \* MERGEFORMAT </w:instrText>
        </w:r>
        <w:r>
          <w:fldChar w:fldCharType="separate"/>
        </w:r>
        <w:r>
          <w:rPr>
            <w:noProof/>
          </w:rPr>
          <w:t>86</w:t>
        </w:r>
        <w:r>
          <w:fldChar w:fldCharType="end"/>
        </w:r>
      </w:p>
    </w:sdtContent>
  </w:sdt>
  <w:p w:rsidR="00C73B0B" w:rsidRDefault="00C73B0B" w:rsidP="00863037">
    <w:pPr>
      <w:pStyle w:val="af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71E5"/>
      </v:shape>
    </w:pict>
  </w:numPicBullet>
  <w:abstractNum w:abstractNumId="0">
    <w:nsid w:val="000A1AFE"/>
    <w:multiLevelType w:val="singleLevel"/>
    <w:tmpl w:val="9516E72C"/>
    <w:lvl w:ilvl="0">
      <w:start w:val="5"/>
      <w:numFmt w:val="bullet"/>
      <w:lvlText w:val="-"/>
      <w:lvlJc w:val="left"/>
      <w:pPr>
        <w:tabs>
          <w:tab w:val="num" w:pos="360"/>
        </w:tabs>
        <w:ind w:left="360" w:hanging="360"/>
      </w:pPr>
      <w:rPr>
        <w:rFonts w:hint="default"/>
      </w:rPr>
    </w:lvl>
  </w:abstractNum>
  <w:abstractNum w:abstractNumId="1">
    <w:nsid w:val="125E4EC1"/>
    <w:multiLevelType w:val="hybridMultilevel"/>
    <w:tmpl w:val="2C0E73EC"/>
    <w:lvl w:ilvl="0" w:tplc="EB9A0BA6">
      <w:start w:val="1"/>
      <w:numFmt w:val="decimal"/>
      <w:pStyle w:val="a"/>
      <w:lvlText w:val="%1."/>
      <w:lvlJc w:val="left"/>
      <w:pPr>
        <w:ind w:left="1877" w:hanging="8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nsid w:val="15342662"/>
    <w:multiLevelType w:val="hybridMultilevel"/>
    <w:tmpl w:val="C1C2AB3E"/>
    <w:lvl w:ilvl="0" w:tplc="D5C46520">
      <w:start w:val="1"/>
      <w:numFmt w:val="bullet"/>
      <w:pStyle w:val="1"/>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A90EAB"/>
    <w:multiLevelType w:val="hybridMultilevel"/>
    <w:tmpl w:val="C09801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BD3EC2"/>
    <w:multiLevelType w:val="hybridMultilevel"/>
    <w:tmpl w:val="AF5C1266"/>
    <w:lvl w:ilvl="0" w:tplc="20B62E8E">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AD20376"/>
    <w:multiLevelType w:val="hybridMultilevel"/>
    <w:tmpl w:val="C9B24E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222118"/>
    <w:multiLevelType w:val="hybridMultilevel"/>
    <w:tmpl w:val="97A4D7C4"/>
    <w:lvl w:ilvl="0" w:tplc="20B62E8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B614F3"/>
    <w:multiLevelType w:val="hybridMultilevel"/>
    <w:tmpl w:val="6E3440FC"/>
    <w:lvl w:ilvl="0" w:tplc="20B62E8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F439E9"/>
    <w:multiLevelType w:val="hybridMultilevel"/>
    <w:tmpl w:val="D716EA9C"/>
    <w:lvl w:ilvl="0" w:tplc="20B62E8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1F78BE"/>
    <w:multiLevelType w:val="multilevel"/>
    <w:tmpl w:val="BBF4EE2A"/>
    <w:lvl w:ilvl="0">
      <w:start w:val="2"/>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5D11AA9"/>
    <w:multiLevelType w:val="hybridMultilevel"/>
    <w:tmpl w:val="F97A6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3C332D"/>
    <w:multiLevelType w:val="hybridMultilevel"/>
    <w:tmpl w:val="F35C9D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C5E7160"/>
    <w:multiLevelType w:val="multilevel"/>
    <w:tmpl w:val="E8E06E6E"/>
    <w:lvl w:ilvl="0">
      <w:start w:val="1"/>
      <w:numFmt w:val="decimal"/>
      <w:pStyle w:val="10"/>
      <w:lvlText w:val="%1."/>
      <w:lvlJc w:val="center"/>
      <w:pPr>
        <w:tabs>
          <w:tab w:val="num" w:pos="567"/>
        </w:tabs>
        <w:ind w:left="567" w:hanging="279"/>
      </w:pPr>
      <w:rPr>
        <w:rFonts w:hint="default"/>
      </w:rPr>
    </w:lvl>
    <w:lvl w:ilvl="1">
      <w:start w:val="1"/>
      <w:numFmt w:val="decimal"/>
      <w:pStyle w:val="a0"/>
      <w:lvlText w:val="%1.%2."/>
      <w:lvlJc w:val="left"/>
      <w:pPr>
        <w:tabs>
          <w:tab w:val="num" w:pos="567"/>
        </w:tabs>
        <w:ind w:left="567" w:hanging="567"/>
      </w:pPr>
      <w:rPr>
        <w:rFonts w:hint="default"/>
      </w:rPr>
    </w:lvl>
    <w:lvl w:ilvl="2">
      <w:start w:val="1"/>
      <w:numFmt w:val="decimal"/>
      <w:pStyle w:val="a1"/>
      <w:lvlText w:val="%1.%2.%3"/>
      <w:lvlJc w:val="left"/>
      <w:pPr>
        <w:tabs>
          <w:tab w:val="num" w:pos="1211"/>
        </w:tabs>
        <w:ind w:left="1211" w:hanging="851"/>
      </w:pPr>
      <w:rPr>
        <w:rFonts w:hint="default"/>
      </w:rPr>
    </w:lvl>
    <w:lvl w:ilvl="3">
      <w:start w:val="1"/>
      <w:numFmt w:val="decimal"/>
      <w:pStyle w:val="a2"/>
      <w:lvlText w:val="%1.%2.%3.%4."/>
      <w:lvlJc w:val="left"/>
      <w:pPr>
        <w:tabs>
          <w:tab w:val="num" w:pos="1844"/>
        </w:tabs>
        <w:ind w:left="1844" w:hanging="567"/>
      </w:pPr>
      <w:rPr>
        <w:rFonts w:hint="default"/>
      </w:rPr>
    </w:lvl>
    <w:lvl w:ilvl="4">
      <w:start w:val="1"/>
      <w:numFmt w:val="lowerLetter"/>
      <w:pStyle w:val="a3"/>
      <w:lvlText w:val="%5)"/>
      <w:lvlJc w:val="left"/>
      <w:pPr>
        <w:tabs>
          <w:tab w:val="num" w:pos="4269"/>
        </w:tabs>
        <w:ind w:left="4269"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3">
    <w:nsid w:val="4C907B19"/>
    <w:multiLevelType w:val="hybridMultilevel"/>
    <w:tmpl w:val="66426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4EE6F00"/>
    <w:multiLevelType w:val="multilevel"/>
    <w:tmpl w:val="D2EAEF70"/>
    <w:styleLink w:val="11"/>
    <w:lvl w:ilvl="0">
      <w:start w:val="1"/>
      <w:numFmt w:val="bullet"/>
      <w:lvlText w:val=""/>
      <w:lvlJc w:val="left"/>
      <w:pPr>
        <w:ind w:left="1070" w:hanging="360"/>
      </w:pPr>
      <w:rPr>
        <w:rFonts w:ascii="Symbol" w:hAnsi="Symbol" w:cs="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5">
    <w:nsid w:val="567D47CB"/>
    <w:multiLevelType w:val="hybridMultilevel"/>
    <w:tmpl w:val="19729F50"/>
    <w:lvl w:ilvl="0" w:tplc="00029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967471"/>
    <w:multiLevelType w:val="hybridMultilevel"/>
    <w:tmpl w:val="BB3EDA6E"/>
    <w:lvl w:ilvl="0" w:tplc="20B62E8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5A58E3"/>
    <w:multiLevelType w:val="hybridMultilevel"/>
    <w:tmpl w:val="FABA62AC"/>
    <w:lvl w:ilvl="0" w:tplc="20B62E8E">
      <w:start w:val="1"/>
      <w:numFmt w:val="bullet"/>
      <w:lvlText w:val=""/>
      <w:lvlJc w:val="left"/>
      <w:pPr>
        <w:ind w:left="2160" w:hanging="360"/>
      </w:pPr>
      <w:rPr>
        <w:rFonts w:ascii="Symbol" w:hAnsi="Symbol" w:cs="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794C21DE"/>
    <w:multiLevelType w:val="hybridMultilevel"/>
    <w:tmpl w:val="099279BA"/>
    <w:lvl w:ilvl="0" w:tplc="F356BB1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2"/>
  </w:num>
  <w:num w:numId="5">
    <w:abstractNumId w:val="14"/>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5"/>
  </w:num>
  <w:num w:numId="16">
    <w:abstractNumId w:val="1"/>
    <w:lvlOverride w:ilvl="0">
      <w:startOverride w:val="2"/>
    </w:lvlOverride>
  </w:num>
  <w:num w:numId="17">
    <w:abstractNumId w:val="13"/>
  </w:num>
  <w:num w:numId="18">
    <w:abstractNumId w:val="5"/>
  </w:num>
  <w:num w:numId="19">
    <w:abstractNumId w:val="11"/>
  </w:num>
  <w:num w:numId="20">
    <w:abstractNumId w:val="10"/>
  </w:num>
  <w:num w:numId="21">
    <w:abstractNumId w:val="3"/>
  </w:num>
  <w:num w:numId="22">
    <w:abstractNumId w:val="0"/>
  </w:num>
  <w:num w:numId="23">
    <w:abstractNumId w:val="8"/>
  </w:num>
  <w:num w:numId="24">
    <w:abstractNumId w:val="6"/>
  </w:num>
  <w:num w:numId="25">
    <w:abstractNumId w:val="1"/>
  </w:num>
  <w:num w:numId="26">
    <w:abstractNumId w:val="16"/>
  </w:num>
  <w:num w:numId="27">
    <w:abstractNumId w:val="4"/>
  </w:num>
  <w:num w:numId="28">
    <w:abstractNumId w:val="1"/>
  </w:num>
  <w:num w:numId="29">
    <w:abstractNumId w:val="1"/>
  </w:num>
  <w:num w:numId="30">
    <w:abstractNumId w:val="1"/>
  </w:num>
  <w:num w:numId="31">
    <w:abstractNumId w:val="1"/>
  </w:num>
  <w:num w:numId="32">
    <w:abstractNumId w:val="7"/>
  </w:num>
  <w:num w:numId="33">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trackRevisions/>
  <w:defaultTabStop w:val="709"/>
  <w:characterSpacingControl w:val="doNotCompress"/>
  <w:hdrShapeDefaults>
    <o:shapedefaults v:ext="edit" spidmax="2049">
      <o:colormru v:ext="edit" colors="#eaeaea"/>
    </o:shapedefaults>
  </w:hdrShapeDefaults>
  <w:footnotePr>
    <w:footnote w:id="-1"/>
    <w:footnote w:id="0"/>
  </w:footnotePr>
  <w:endnotePr>
    <w:endnote w:id="-1"/>
    <w:endnote w:id="0"/>
  </w:endnotePr>
  <w:compat/>
  <w:rsids>
    <w:rsidRoot w:val="0049044B"/>
    <w:rsid w:val="00000742"/>
    <w:rsid w:val="00001CC5"/>
    <w:rsid w:val="00001CFC"/>
    <w:rsid w:val="000022C5"/>
    <w:rsid w:val="00002E57"/>
    <w:rsid w:val="00003A37"/>
    <w:rsid w:val="00003EA7"/>
    <w:rsid w:val="00003EE4"/>
    <w:rsid w:val="00003F5F"/>
    <w:rsid w:val="000046C1"/>
    <w:rsid w:val="00004DCC"/>
    <w:rsid w:val="00005CF7"/>
    <w:rsid w:val="00006604"/>
    <w:rsid w:val="000069BD"/>
    <w:rsid w:val="00006F6D"/>
    <w:rsid w:val="000071E5"/>
    <w:rsid w:val="0001054E"/>
    <w:rsid w:val="00011635"/>
    <w:rsid w:val="00012DB2"/>
    <w:rsid w:val="000136E8"/>
    <w:rsid w:val="0001549F"/>
    <w:rsid w:val="00015C74"/>
    <w:rsid w:val="000169A7"/>
    <w:rsid w:val="0002137A"/>
    <w:rsid w:val="000213BE"/>
    <w:rsid w:val="0002163B"/>
    <w:rsid w:val="00021F22"/>
    <w:rsid w:val="000227ED"/>
    <w:rsid w:val="000239BB"/>
    <w:rsid w:val="00024328"/>
    <w:rsid w:val="000243AC"/>
    <w:rsid w:val="00024DB2"/>
    <w:rsid w:val="00025573"/>
    <w:rsid w:val="0002708E"/>
    <w:rsid w:val="000310E9"/>
    <w:rsid w:val="00032042"/>
    <w:rsid w:val="000335CE"/>
    <w:rsid w:val="00034352"/>
    <w:rsid w:val="000353E1"/>
    <w:rsid w:val="000363B7"/>
    <w:rsid w:val="00036B1B"/>
    <w:rsid w:val="00036D15"/>
    <w:rsid w:val="00036FAC"/>
    <w:rsid w:val="000374A2"/>
    <w:rsid w:val="00040654"/>
    <w:rsid w:val="0004227A"/>
    <w:rsid w:val="00042E05"/>
    <w:rsid w:val="00043505"/>
    <w:rsid w:val="00043F47"/>
    <w:rsid w:val="00045709"/>
    <w:rsid w:val="0004606F"/>
    <w:rsid w:val="0004766E"/>
    <w:rsid w:val="00047B5B"/>
    <w:rsid w:val="00047C5E"/>
    <w:rsid w:val="00050528"/>
    <w:rsid w:val="00050743"/>
    <w:rsid w:val="00050981"/>
    <w:rsid w:val="00050C8B"/>
    <w:rsid w:val="000510C0"/>
    <w:rsid w:val="0005145C"/>
    <w:rsid w:val="00051BB5"/>
    <w:rsid w:val="00052717"/>
    <w:rsid w:val="00052F34"/>
    <w:rsid w:val="00053568"/>
    <w:rsid w:val="00053A7B"/>
    <w:rsid w:val="00053B8D"/>
    <w:rsid w:val="0005435A"/>
    <w:rsid w:val="000543AA"/>
    <w:rsid w:val="00054AE3"/>
    <w:rsid w:val="0005532B"/>
    <w:rsid w:val="00055C5C"/>
    <w:rsid w:val="00057AB3"/>
    <w:rsid w:val="0006000C"/>
    <w:rsid w:val="00060184"/>
    <w:rsid w:val="00060BA6"/>
    <w:rsid w:val="0006185E"/>
    <w:rsid w:val="00062E95"/>
    <w:rsid w:val="00063371"/>
    <w:rsid w:val="00063622"/>
    <w:rsid w:val="00063C97"/>
    <w:rsid w:val="0006411A"/>
    <w:rsid w:val="000641A2"/>
    <w:rsid w:val="000645AA"/>
    <w:rsid w:val="0006483C"/>
    <w:rsid w:val="00064F84"/>
    <w:rsid w:val="0006500B"/>
    <w:rsid w:val="00065978"/>
    <w:rsid w:val="00065C8B"/>
    <w:rsid w:val="000671EA"/>
    <w:rsid w:val="00070189"/>
    <w:rsid w:val="00070258"/>
    <w:rsid w:val="00070CB5"/>
    <w:rsid w:val="00072936"/>
    <w:rsid w:val="00073100"/>
    <w:rsid w:val="00074DA3"/>
    <w:rsid w:val="00074EDD"/>
    <w:rsid w:val="00075040"/>
    <w:rsid w:val="00075D24"/>
    <w:rsid w:val="00076FF7"/>
    <w:rsid w:val="00077A6D"/>
    <w:rsid w:val="000802F9"/>
    <w:rsid w:val="000807C5"/>
    <w:rsid w:val="0008086C"/>
    <w:rsid w:val="000809C7"/>
    <w:rsid w:val="0008160E"/>
    <w:rsid w:val="00081E94"/>
    <w:rsid w:val="000820A4"/>
    <w:rsid w:val="00082716"/>
    <w:rsid w:val="00082CE7"/>
    <w:rsid w:val="00083E41"/>
    <w:rsid w:val="0008460C"/>
    <w:rsid w:val="000848A6"/>
    <w:rsid w:val="00084DDA"/>
    <w:rsid w:val="00084FDD"/>
    <w:rsid w:val="0008524B"/>
    <w:rsid w:val="000854AE"/>
    <w:rsid w:val="00085A43"/>
    <w:rsid w:val="00085BBA"/>
    <w:rsid w:val="00085C9D"/>
    <w:rsid w:val="00086272"/>
    <w:rsid w:val="00086859"/>
    <w:rsid w:val="00086B95"/>
    <w:rsid w:val="000870E5"/>
    <w:rsid w:val="00087388"/>
    <w:rsid w:val="00090240"/>
    <w:rsid w:val="00090382"/>
    <w:rsid w:val="000904C5"/>
    <w:rsid w:val="000908B9"/>
    <w:rsid w:val="0009182A"/>
    <w:rsid w:val="00091976"/>
    <w:rsid w:val="00091B3A"/>
    <w:rsid w:val="00092CA4"/>
    <w:rsid w:val="00095F1A"/>
    <w:rsid w:val="00096DF1"/>
    <w:rsid w:val="00096E2A"/>
    <w:rsid w:val="000977C5"/>
    <w:rsid w:val="000A0B2A"/>
    <w:rsid w:val="000A0C59"/>
    <w:rsid w:val="000A1382"/>
    <w:rsid w:val="000A1711"/>
    <w:rsid w:val="000A23BD"/>
    <w:rsid w:val="000A3F01"/>
    <w:rsid w:val="000A3FFA"/>
    <w:rsid w:val="000A6037"/>
    <w:rsid w:val="000A65D1"/>
    <w:rsid w:val="000B07F8"/>
    <w:rsid w:val="000B0815"/>
    <w:rsid w:val="000B0CB9"/>
    <w:rsid w:val="000B1144"/>
    <w:rsid w:val="000B27D0"/>
    <w:rsid w:val="000B43AC"/>
    <w:rsid w:val="000B45D9"/>
    <w:rsid w:val="000B4994"/>
    <w:rsid w:val="000B4D5E"/>
    <w:rsid w:val="000B4F16"/>
    <w:rsid w:val="000B5E5D"/>
    <w:rsid w:val="000B6525"/>
    <w:rsid w:val="000B6863"/>
    <w:rsid w:val="000B7222"/>
    <w:rsid w:val="000B756C"/>
    <w:rsid w:val="000B764F"/>
    <w:rsid w:val="000B7906"/>
    <w:rsid w:val="000C01A8"/>
    <w:rsid w:val="000C01FB"/>
    <w:rsid w:val="000C0A17"/>
    <w:rsid w:val="000C147D"/>
    <w:rsid w:val="000C29CA"/>
    <w:rsid w:val="000C2B8E"/>
    <w:rsid w:val="000C3615"/>
    <w:rsid w:val="000C468E"/>
    <w:rsid w:val="000C527C"/>
    <w:rsid w:val="000C5DAC"/>
    <w:rsid w:val="000C66DA"/>
    <w:rsid w:val="000C687E"/>
    <w:rsid w:val="000C77BA"/>
    <w:rsid w:val="000C7FB8"/>
    <w:rsid w:val="000D0468"/>
    <w:rsid w:val="000D04B4"/>
    <w:rsid w:val="000D178C"/>
    <w:rsid w:val="000D1EE6"/>
    <w:rsid w:val="000D1F4D"/>
    <w:rsid w:val="000D546D"/>
    <w:rsid w:val="000D5B14"/>
    <w:rsid w:val="000D672E"/>
    <w:rsid w:val="000D771A"/>
    <w:rsid w:val="000D7C1A"/>
    <w:rsid w:val="000E1A16"/>
    <w:rsid w:val="000E1B36"/>
    <w:rsid w:val="000E2CFA"/>
    <w:rsid w:val="000E3827"/>
    <w:rsid w:val="000E38FC"/>
    <w:rsid w:val="000E5D04"/>
    <w:rsid w:val="000E5F8B"/>
    <w:rsid w:val="000E6A41"/>
    <w:rsid w:val="000E6ED6"/>
    <w:rsid w:val="000E70EF"/>
    <w:rsid w:val="000F07E3"/>
    <w:rsid w:val="000F2D4F"/>
    <w:rsid w:val="000F398D"/>
    <w:rsid w:val="000F4A02"/>
    <w:rsid w:val="000F50F9"/>
    <w:rsid w:val="000F5BA3"/>
    <w:rsid w:val="000F667E"/>
    <w:rsid w:val="000F6A13"/>
    <w:rsid w:val="000F75BC"/>
    <w:rsid w:val="00100059"/>
    <w:rsid w:val="0010029E"/>
    <w:rsid w:val="00103559"/>
    <w:rsid w:val="00104055"/>
    <w:rsid w:val="001055E3"/>
    <w:rsid w:val="00106434"/>
    <w:rsid w:val="00106BD3"/>
    <w:rsid w:val="00106D99"/>
    <w:rsid w:val="001103E4"/>
    <w:rsid w:val="0011067A"/>
    <w:rsid w:val="001114EC"/>
    <w:rsid w:val="00111A71"/>
    <w:rsid w:val="00111B20"/>
    <w:rsid w:val="001123FF"/>
    <w:rsid w:val="00112DF5"/>
    <w:rsid w:val="00112F00"/>
    <w:rsid w:val="00112F8C"/>
    <w:rsid w:val="001137F6"/>
    <w:rsid w:val="00113CFB"/>
    <w:rsid w:val="00114B6C"/>
    <w:rsid w:val="00116196"/>
    <w:rsid w:val="0011652C"/>
    <w:rsid w:val="00116B69"/>
    <w:rsid w:val="00117987"/>
    <w:rsid w:val="00117995"/>
    <w:rsid w:val="00117FC2"/>
    <w:rsid w:val="0012080D"/>
    <w:rsid w:val="00120F41"/>
    <w:rsid w:val="00121738"/>
    <w:rsid w:val="0012193F"/>
    <w:rsid w:val="00122885"/>
    <w:rsid w:val="00122A7A"/>
    <w:rsid w:val="00123043"/>
    <w:rsid w:val="0012320F"/>
    <w:rsid w:val="00123777"/>
    <w:rsid w:val="00124D63"/>
    <w:rsid w:val="00126678"/>
    <w:rsid w:val="00127240"/>
    <w:rsid w:val="0012739E"/>
    <w:rsid w:val="00127630"/>
    <w:rsid w:val="0013055E"/>
    <w:rsid w:val="00130E14"/>
    <w:rsid w:val="0013101E"/>
    <w:rsid w:val="001314B0"/>
    <w:rsid w:val="00131D85"/>
    <w:rsid w:val="0013457C"/>
    <w:rsid w:val="001352F1"/>
    <w:rsid w:val="0013563F"/>
    <w:rsid w:val="0013781C"/>
    <w:rsid w:val="001401A4"/>
    <w:rsid w:val="00140546"/>
    <w:rsid w:val="00140B9B"/>
    <w:rsid w:val="0014115B"/>
    <w:rsid w:val="00141455"/>
    <w:rsid w:val="00141BBA"/>
    <w:rsid w:val="001421CC"/>
    <w:rsid w:val="00143F46"/>
    <w:rsid w:val="00145976"/>
    <w:rsid w:val="00146E82"/>
    <w:rsid w:val="001470E6"/>
    <w:rsid w:val="00147475"/>
    <w:rsid w:val="00147637"/>
    <w:rsid w:val="00147800"/>
    <w:rsid w:val="001502A8"/>
    <w:rsid w:val="00150905"/>
    <w:rsid w:val="00150967"/>
    <w:rsid w:val="001509BC"/>
    <w:rsid w:val="0015104A"/>
    <w:rsid w:val="001513CC"/>
    <w:rsid w:val="001519AD"/>
    <w:rsid w:val="001529BA"/>
    <w:rsid w:val="001554B9"/>
    <w:rsid w:val="00156FBC"/>
    <w:rsid w:val="001573A1"/>
    <w:rsid w:val="00157DA2"/>
    <w:rsid w:val="001616EF"/>
    <w:rsid w:val="001625F5"/>
    <w:rsid w:val="001629C4"/>
    <w:rsid w:val="00162AA6"/>
    <w:rsid w:val="00163617"/>
    <w:rsid w:val="00163DC4"/>
    <w:rsid w:val="00163E07"/>
    <w:rsid w:val="00164234"/>
    <w:rsid w:val="00164834"/>
    <w:rsid w:val="00166806"/>
    <w:rsid w:val="00166C7D"/>
    <w:rsid w:val="001672FA"/>
    <w:rsid w:val="0016784D"/>
    <w:rsid w:val="00167F1D"/>
    <w:rsid w:val="00170820"/>
    <w:rsid w:val="00171D60"/>
    <w:rsid w:val="00173532"/>
    <w:rsid w:val="001750CB"/>
    <w:rsid w:val="00175885"/>
    <w:rsid w:val="00175CD8"/>
    <w:rsid w:val="001760DE"/>
    <w:rsid w:val="00176CCE"/>
    <w:rsid w:val="00176D87"/>
    <w:rsid w:val="001771B2"/>
    <w:rsid w:val="001775C0"/>
    <w:rsid w:val="001776C3"/>
    <w:rsid w:val="0017793D"/>
    <w:rsid w:val="00177FFC"/>
    <w:rsid w:val="0018043C"/>
    <w:rsid w:val="00181E99"/>
    <w:rsid w:val="0018261B"/>
    <w:rsid w:val="00182C54"/>
    <w:rsid w:val="00183CF9"/>
    <w:rsid w:val="00184B47"/>
    <w:rsid w:val="00185B41"/>
    <w:rsid w:val="0018659C"/>
    <w:rsid w:val="0018667E"/>
    <w:rsid w:val="00186815"/>
    <w:rsid w:val="00187088"/>
    <w:rsid w:val="0018745C"/>
    <w:rsid w:val="00187E55"/>
    <w:rsid w:val="00187F52"/>
    <w:rsid w:val="00190401"/>
    <w:rsid w:val="001906B8"/>
    <w:rsid w:val="0019223E"/>
    <w:rsid w:val="00192BD1"/>
    <w:rsid w:val="001936DD"/>
    <w:rsid w:val="001939C8"/>
    <w:rsid w:val="0019468A"/>
    <w:rsid w:val="00195494"/>
    <w:rsid w:val="00195E58"/>
    <w:rsid w:val="001967AA"/>
    <w:rsid w:val="001975FC"/>
    <w:rsid w:val="001976E9"/>
    <w:rsid w:val="001A03AC"/>
    <w:rsid w:val="001A1E56"/>
    <w:rsid w:val="001A1F91"/>
    <w:rsid w:val="001A25E1"/>
    <w:rsid w:val="001A2E68"/>
    <w:rsid w:val="001A388B"/>
    <w:rsid w:val="001A3D6C"/>
    <w:rsid w:val="001A4CC5"/>
    <w:rsid w:val="001A5D94"/>
    <w:rsid w:val="001A5FFF"/>
    <w:rsid w:val="001A62C3"/>
    <w:rsid w:val="001A66FE"/>
    <w:rsid w:val="001B04A8"/>
    <w:rsid w:val="001B04F0"/>
    <w:rsid w:val="001B1B12"/>
    <w:rsid w:val="001B2660"/>
    <w:rsid w:val="001B2852"/>
    <w:rsid w:val="001B4585"/>
    <w:rsid w:val="001B4F03"/>
    <w:rsid w:val="001B50E2"/>
    <w:rsid w:val="001B57B5"/>
    <w:rsid w:val="001C1B8C"/>
    <w:rsid w:val="001C1D4C"/>
    <w:rsid w:val="001C2C3D"/>
    <w:rsid w:val="001C2EF3"/>
    <w:rsid w:val="001C3111"/>
    <w:rsid w:val="001C43FC"/>
    <w:rsid w:val="001C4EF1"/>
    <w:rsid w:val="001C591C"/>
    <w:rsid w:val="001C5F06"/>
    <w:rsid w:val="001C5F49"/>
    <w:rsid w:val="001C6049"/>
    <w:rsid w:val="001C6BE4"/>
    <w:rsid w:val="001C77F8"/>
    <w:rsid w:val="001C79D1"/>
    <w:rsid w:val="001C7C50"/>
    <w:rsid w:val="001D00BD"/>
    <w:rsid w:val="001D0F89"/>
    <w:rsid w:val="001D199F"/>
    <w:rsid w:val="001D1A4D"/>
    <w:rsid w:val="001D2E32"/>
    <w:rsid w:val="001D2E74"/>
    <w:rsid w:val="001D3067"/>
    <w:rsid w:val="001D3B35"/>
    <w:rsid w:val="001D3E73"/>
    <w:rsid w:val="001D4BCE"/>
    <w:rsid w:val="001D6795"/>
    <w:rsid w:val="001D67DF"/>
    <w:rsid w:val="001D6C1D"/>
    <w:rsid w:val="001D7A7F"/>
    <w:rsid w:val="001E1334"/>
    <w:rsid w:val="001E3065"/>
    <w:rsid w:val="001E39DE"/>
    <w:rsid w:val="001E3DBB"/>
    <w:rsid w:val="001E3E4E"/>
    <w:rsid w:val="001E739E"/>
    <w:rsid w:val="001E7442"/>
    <w:rsid w:val="001F0BAA"/>
    <w:rsid w:val="001F12AC"/>
    <w:rsid w:val="001F1B6D"/>
    <w:rsid w:val="001F1D1A"/>
    <w:rsid w:val="001F1DCE"/>
    <w:rsid w:val="001F254B"/>
    <w:rsid w:val="001F25CB"/>
    <w:rsid w:val="001F27B5"/>
    <w:rsid w:val="001F2ACC"/>
    <w:rsid w:val="001F2CAE"/>
    <w:rsid w:val="001F417A"/>
    <w:rsid w:val="001F5441"/>
    <w:rsid w:val="001F5444"/>
    <w:rsid w:val="001F5924"/>
    <w:rsid w:val="001F6BF6"/>
    <w:rsid w:val="001F7FE3"/>
    <w:rsid w:val="0020050E"/>
    <w:rsid w:val="002027CF"/>
    <w:rsid w:val="00202EBE"/>
    <w:rsid w:val="0020307F"/>
    <w:rsid w:val="00203722"/>
    <w:rsid w:val="00203C35"/>
    <w:rsid w:val="00204814"/>
    <w:rsid w:val="00205C58"/>
    <w:rsid w:val="002073B7"/>
    <w:rsid w:val="00207B15"/>
    <w:rsid w:val="00207F65"/>
    <w:rsid w:val="00210AD8"/>
    <w:rsid w:val="002111FA"/>
    <w:rsid w:val="00211CA4"/>
    <w:rsid w:val="00212879"/>
    <w:rsid w:val="002131B5"/>
    <w:rsid w:val="0021335A"/>
    <w:rsid w:val="002136F1"/>
    <w:rsid w:val="00213E4A"/>
    <w:rsid w:val="002140B4"/>
    <w:rsid w:val="0021511A"/>
    <w:rsid w:val="002160A2"/>
    <w:rsid w:val="00216823"/>
    <w:rsid w:val="00216872"/>
    <w:rsid w:val="002174B9"/>
    <w:rsid w:val="00220677"/>
    <w:rsid w:val="00220EC8"/>
    <w:rsid w:val="00221A29"/>
    <w:rsid w:val="002229F8"/>
    <w:rsid w:val="00224690"/>
    <w:rsid w:val="00225F61"/>
    <w:rsid w:val="00227A4E"/>
    <w:rsid w:val="002307D4"/>
    <w:rsid w:val="00230FD0"/>
    <w:rsid w:val="00234D83"/>
    <w:rsid w:val="0023506D"/>
    <w:rsid w:val="002357C5"/>
    <w:rsid w:val="002365AD"/>
    <w:rsid w:val="00236964"/>
    <w:rsid w:val="00236D8C"/>
    <w:rsid w:val="00237128"/>
    <w:rsid w:val="00237D21"/>
    <w:rsid w:val="00240E19"/>
    <w:rsid w:val="00241701"/>
    <w:rsid w:val="00242157"/>
    <w:rsid w:val="00242801"/>
    <w:rsid w:val="00242E43"/>
    <w:rsid w:val="00243A42"/>
    <w:rsid w:val="00244E2F"/>
    <w:rsid w:val="00245413"/>
    <w:rsid w:val="00245E26"/>
    <w:rsid w:val="002462CB"/>
    <w:rsid w:val="002476A2"/>
    <w:rsid w:val="002476E2"/>
    <w:rsid w:val="0025111A"/>
    <w:rsid w:val="00251D24"/>
    <w:rsid w:val="00251DA8"/>
    <w:rsid w:val="00252CED"/>
    <w:rsid w:val="00252FC3"/>
    <w:rsid w:val="00253A4F"/>
    <w:rsid w:val="00253D43"/>
    <w:rsid w:val="002548A8"/>
    <w:rsid w:val="0025508C"/>
    <w:rsid w:val="00255BBA"/>
    <w:rsid w:val="00255C36"/>
    <w:rsid w:val="0025659A"/>
    <w:rsid w:val="002609F6"/>
    <w:rsid w:val="00261716"/>
    <w:rsid w:val="00261AFF"/>
    <w:rsid w:val="002620B5"/>
    <w:rsid w:val="0026339A"/>
    <w:rsid w:val="002634F6"/>
    <w:rsid w:val="00266D92"/>
    <w:rsid w:val="00267639"/>
    <w:rsid w:val="0026798C"/>
    <w:rsid w:val="00270891"/>
    <w:rsid w:val="00271509"/>
    <w:rsid w:val="002725DD"/>
    <w:rsid w:val="00272F84"/>
    <w:rsid w:val="00274170"/>
    <w:rsid w:val="00274703"/>
    <w:rsid w:val="00274DB5"/>
    <w:rsid w:val="00274E53"/>
    <w:rsid w:val="00274FC9"/>
    <w:rsid w:val="002752C6"/>
    <w:rsid w:val="002758DB"/>
    <w:rsid w:val="002769C0"/>
    <w:rsid w:val="00276AA3"/>
    <w:rsid w:val="002809CB"/>
    <w:rsid w:val="002815F9"/>
    <w:rsid w:val="0028200F"/>
    <w:rsid w:val="002826BD"/>
    <w:rsid w:val="00282751"/>
    <w:rsid w:val="0028314A"/>
    <w:rsid w:val="002831D4"/>
    <w:rsid w:val="00283429"/>
    <w:rsid w:val="002835F3"/>
    <w:rsid w:val="002846A5"/>
    <w:rsid w:val="00284E02"/>
    <w:rsid w:val="002851ED"/>
    <w:rsid w:val="00286CC6"/>
    <w:rsid w:val="00287817"/>
    <w:rsid w:val="00287C7D"/>
    <w:rsid w:val="002901F6"/>
    <w:rsid w:val="00291B82"/>
    <w:rsid w:val="00291DD2"/>
    <w:rsid w:val="00293918"/>
    <w:rsid w:val="002939AB"/>
    <w:rsid w:val="00293FDE"/>
    <w:rsid w:val="0029417E"/>
    <w:rsid w:val="00294199"/>
    <w:rsid w:val="00295A71"/>
    <w:rsid w:val="002973E9"/>
    <w:rsid w:val="002978C8"/>
    <w:rsid w:val="002A0C41"/>
    <w:rsid w:val="002A0F01"/>
    <w:rsid w:val="002A0F80"/>
    <w:rsid w:val="002A1142"/>
    <w:rsid w:val="002A3C6E"/>
    <w:rsid w:val="002A5023"/>
    <w:rsid w:val="002A50FB"/>
    <w:rsid w:val="002A5188"/>
    <w:rsid w:val="002A5215"/>
    <w:rsid w:val="002A5387"/>
    <w:rsid w:val="002A59E7"/>
    <w:rsid w:val="002A65C8"/>
    <w:rsid w:val="002A7F8F"/>
    <w:rsid w:val="002B120C"/>
    <w:rsid w:val="002B17C4"/>
    <w:rsid w:val="002B213A"/>
    <w:rsid w:val="002B266C"/>
    <w:rsid w:val="002B2DBF"/>
    <w:rsid w:val="002B2E02"/>
    <w:rsid w:val="002B3879"/>
    <w:rsid w:val="002B3924"/>
    <w:rsid w:val="002B44CC"/>
    <w:rsid w:val="002B4EBB"/>
    <w:rsid w:val="002B5C62"/>
    <w:rsid w:val="002B6C0E"/>
    <w:rsid w:val="002B77E7"/>
    <w:rsid w:val="002B7AAA"/>
    <w:rsid w:val="002B7DEE"/>
    <w:rsid w:val="002C012C"/>
    <w:rsid w:val="002C1EBE"/>
    <w:rsid w:val="002C2C25"/>
    <w:rsid w:val="002C429A"/>
    <w:rsid w:val="002C4961"/>
    <w:rsid w:val="002C5091"/>
    <w:rsid w:val="002C5A45"/>
    <w:rsid w:val="002C5AD6"/>
    <w:rsid w:val="002C5B3E"/>
    <w:rsid w:val="002C6198"/>
    <w:rsid w:val="002C7E15"/>
    <w:rsid w:val="002D09A1"/>
    <w:rsid w:val="002D184C"/>
    <w:rsid w:val="002D25E3"/>
    <w:rsid w:val="002D2B6C"/>
    <w:rsid w:val="002D2E9F"/>
    <w:rsid w:val="002D3ABE"/>
    <w:rsid w:val="002D5812"/>
    <w:rsid w:val="002D5CC8"/>
    <w:rsid w:val="002D7AFB"/>
    <w:rsid w:val="002D7DE9"/>
    <w:rsid w:val="002E22ED"/>
    <w:rsid w:val="002E35A7"/>
    <w:rsid w:val="002E4078"/>
    <w:rsid w:val="002E5813"/>
    <w:rsid w:val="002E6341"/>
    <w:rsid w:val="002E6782"/>
    <w:rsid w:val="002E6E89"/>
    <w:rsid w:val="002F0334"/>
    <w:rsid w:val="002F1B1B"/>
    <w:rsid w:val="002F21C3"/>
    <w:rsid w:val="002F28DB"/>
    <w:rsid w:val="002F4200"/>
    <w:rsid w:val="002F4EB0"/>
    <w:rsid w:val="002F5642"/>
    <w:rsid w:val="002F6833"/>
    <w:rsid w:val="002F6B00"/>
    <w:rsid w:val="002F7F52"/>
    <w:rsid w:val="00300D13"/>
    <w:rsid w:val="00301075"/>
    <w:rsid w:val="003010AC"/>
    <w:rsid w:val="0030271F"/>
    <w:rsid w:val="00302B64"/>
    <w:rsid w:val="003030BA"/>
    <w:rsid w:val="0030381C"/>
    <w:rsid w:val="0030418B"/>
    <w:rsid w:val="003045BC"/>
    <w:rsid w:val="00305C3B"/>
    <w:rsid w:val="00306B35"/>
    <w:rsid w:val="0030765B"/>
    <w:rsid w:val="003114D7"/>
    <w:rsid w:val="003137B8"/>
    <w:rsid w:val="00313AB1"/>
    <w:rsid w:val="00314ADF"/>
    <w:rsid w:val="00314FEC"/>
    <w:rsid w:val="00315194"/>
    <w:rsid w:val="00315AB3"/>
    <w:rsid w:val="00315CA8"/>
    <w:rsid w:val="00315EE0"/>
    <w:rsid w:val="00316202"/>
    <w:rsid w:val="0031780E"/>
    <w:rsid w:val="00317E35"/>
    <w:rsid w:val="00321486"/>
    <w:rsid w:val="00321D6E"/>
    <w:rsid w:val="00322334"/>
    <w:rsid w:val="00322654"/>
    <w:rsid w:val="00322CED"/>
    <w:rsid w:val="003233C6"/>
    <w:rsid w:val="003245AF"/>
    <w:rsid w:val="00325349"/>
    <w:rsid w:val="003256C5"/>
    <w:rsid w:val="0032665F"/>
    <w:rsid w:val="00327022"/>
    <w:rsid w:val="00331CBA"/>
    <w:rsid w:val="00331CFF"/>
    <w:rsid w:val="00332046"/>
    <w:rsid w:val="00332A45"/>
    <w:rsid w:val="003342F9"/>
    <w:rsid w:val="003357F9"/>
    <w:rsid w:val="00335990"/>
    <w:rsid w:val="00335F9B"/>
    <w:rsid w:val="00336371"/>
    <w:rsid w:val="00336642"/>
    <w:rsid w:val="0033675E"/>
    <w:rsid w:val="00336CA7"/>
    <w:rsid w:val="00336CDC"/>
    <w:rsid w:val="0033701E"/>
    <w:rsid w:val="00337A46"/>
    <w:rsid w:val="00340106"/>
    <w:rsid w:val="00340120"/>
    <w:rsid w:val="003402D9"/>
    <w:rsid w:val="003405CC"/>
    <w:rsid w:val="00341075"/>
    <w:rsid w:val="00341E3D"/>
    <w:rsid w:val="003421A1"/>
    <w:rsid w:val="00342801"/>
    <w:rsid w:val="00343064"/>
    <w:rsid w:val="003438B5"/>
    <w:rsid w:val="003438EB"/>
    <w:rsid w:val="00343ABB"/>
    <w:rsid w:val="003448EE"/>
    <w:rsid w:val="00344FCF"/>
    <w:rsid w:val="0034540F"/>
    <w:rsid w:val="003457FD"/>
    <w:rsid w:val="00345A16"/>
    <w:rsid w:val="00345D1B"/>
    <w:rsid w:val="003468D0"/>
    <w:rsid w:val="00346ED8"/>
    <w:rsid w:val="00347192"/>
    <w:rsid w:val="00350660"/>
    <w:rsid w:val="00350948"/>
    <w:rsid w:val="00351EFC"/>
    <w:rsid w:val="00352A54"/>
    <w:rsid w:val="00354B9E"/>
    <w:rsid w:val="00354C67"/>
    <w:rsid w:val="00354E80"/>
    <w:rsid w:val="003551FC"/>
    <w:rsid w:val="0035770C"/>
    <w:rsid w:val="00360E55"/>
    <w:rsid w:val="0036119D"/>
    <w:rsid w:val="00362820"/>
    <w:rsid w:val="00362A00"/>
    <w:rsid w:val="00362AEA"/>
    <w:rsid w:val="00362B43"/>
    <w:rsid w:val="003636E1"/>
    <w:rsid w:val="003637E2"/>
    <w:rsid w:val="0036578A"/>
    <w:rsid w:val="00365829"/>
    <w:rsid w:val="00366A85"/>
    <w:rsid w:val="00366BCF"/>
    <w:rsid w:val="00366E64"/>
    <w:rsid w:val="003677B6"/>
    <w:rsid w:val="003715FA"/>
    <w:rsid w:val="00371829"/>
    <w:rsid w:val="00371CE3"/>
    <w:rsid w:val="003725D3"/>
    <w:rsid w:val="00373524"/>
    <w:rsid w:val="003737DD"/>
    <w:rsid w:val="003742AE"/>
    <w:rsid w:val="003751D2"/>
    <w:rsid w:val="00380353"/>
    <w:rsid w:val="003810BC"/>
    <w:rsid w:val="00381378"/>
    <w:rsid w:val="003837D6"/>
    <w:rsid w:val="003841BA"/>
    <w:rsid w:val="003854C7"/>
    <w:rsid w:val="003861AC"/>
    <w:rsid w:val="00386214"/>
    <w:rsid w:val="00386956"/>
    <w:rsid w:val="00386A4E"/>
    <w:rsid w:val="003906E5"/>
    <w:rsid w:val="0039117E"/>
    <w:rsid w:val="003916C7"/>
    <w:rsid w:val="003928BF"/>
    <w:rsid w:val="00393A2A"/>
    <w:rsid w:val="00394A73"/>
    <w:rsid w:val="0039507D"/>
    <w:rsid w:val="00395213"/>
    <w:rsid w:val="00395262"/>
    <w:rsid w:val="003955DC"/>
    <w:rsid w:val="00396380"/>
    <w:rsid w:val="0039699E"/>
    <w:rsid w:val="00397447"/>
    <w:rsid w:val="003974B9"/>
    <w:rsid w:val="003978B5"/>
    <w:rsid w:val="003978CB"/>
    <w:rsid w:val="003978D0"/>
    <w:rsid w:val="00397A40"/>
    <w:rsid w:val="00397CDC"/>
    <w:rsid w:val="00397EB6"/>
    <w:rsid w:val="003A0516"/>
    <w:rsid w:val="003A1A40"/>
    <w:rsid w:val="003A20E3"/>
    <w:rsid w:val="003A389A"/>
    <w:rsid w:val="003A5CFB"/>
    <w:rsid w:val="003A5F9E"/>
    <w:rsid w:val="003A73ED"/>
    <w:rsid w:val="003B0102"/>
    <w:rsid w:val="003B0254"/>
    <w:rsid w:val="003B0283"/>
    <w:rsid w:val="003B04D5"/>
    <w:rsid w:val="003B104F"/>
    <w:rsid w:val="003B124D"/>
    <w:rsid w:val="003B1F0D"/>
    <w:rsid w:val="003B2110"/>
    <w:rsid w:val="003B2DB1"/>
    <w:rsid w:val="003B3804"/>
    <w:rsid w:val="003B524A"/>
    <w:rsid w:val="003B528F"/>
    <w:rsid w:val="003B55CB"/>
    <w:rsid w:val="003B6875"/>
    <w:rsid w:val="003C0079"/>
    <w:rsid w:val="003C0BA2"/>
    <w:rsid w:val="003C0C56"/>
    <w:rsid w:val="003C0E5D"/>
    <w:rsid w:val="003C0FA7"/>
    <w:rsid w:val="003C1BA3"/>
    <w:rsid w:val="003C3D2E"/>
    <w:rsid w:val="003C4A01"/>
    <w:rsid w:val="003C5795"/>
    <w:rsid w:val="003C639C"/>
    <w:rsid w:val="003C68C4"/>
    <w:rsid w:val="003D1234"/>
    <w:rsid w:val="003D16AA"/>
    <w:rsid w:val="003D2450"/>
    <w:rsid w:val="003D420A"/>
    <w:rsid w:val="003D42BF"/>
    <w:rsid w:val="003D4A2B"/>
    <w:rsid w:val="003D4BAF"/>
    <w:rsid w:val="003D60E1"/>
    <w:rsid w:val="003D6974"/>
    <w:rsid w:val="003D6E23"/>
    <w:rsid w:val="003D7D76"/>
    <w:rsid w:val="003E087F"/>
    <w:rsid w:val="003E13C7"/>
    <w:rsid w:val="003E148A"/>
    <w:rsid w:val="003E367D"/>
    <w:rsid w:val="003E384D"/>
    <w:rsid w:val="003E66E2"/>
    <w:rsid w:val="003E6C44"/>
    <w:rsid w:val="003E6EF5"/>
    <w:rsid w:val="003E74FD"/>
    <w:rsid w:val="003E78D7"/>
    <w:rsid w:val="003E7BDF"/>
    <w:rsid w:val="003F05EF"/>
    <w:rsid w:val="003F1B92"/>
    <w:rsid w:val="003F329B"/>
    <w:rsid w:val="003F3FFE"/>
    <w:rsid w:val="003F500C"/>
    <w:rsid w:val="003F5DF6"/>
    <w:rsid w:val="003F69AF"/>
    <w:rsid w:val="003F6BD8"/>
    <w:rsid w:val="004004B5"/>
    <w:rsid w:val="00400DB0"/>
    <w:rsid w:val="0040267A"/>
    <w:rsid w:val="00402945"/>
    <w:rsid w:val="004037CB"/>
    <w:rsid w:val="0040436B"/>
    <w:rsid w:val="0040446D"/>
    <w:rsid w:val="00404827"/>
    <w:rsid w:val="00404F80"/>
    <w:rsid w:val="004062B0"/>
    <w:rsid w:val="004063D1"/>
    <w:rsid w:val="00406549"/>
    <w:rsid w:val="00407082"/>
    <w:rsid w:val="004076B3"/>
    <w:rsid w:val="00407C33"/>
    <w:rsid w:val="00407EF6"/>
    <w:rsid w:val="0041007A"/>
    <w:rsid w:val="00410B27"/>
    <w:rsid w:val="00410D92"/>
    <w:rsid w:val="00410F1A"/>
    <w:rsid w:val="004122C7"/>
    <w:rsid w:val="00412A1B"/>
    <w:rsid w:val="00412AD1"/>
    <w:rsid w:val="004143BD"/>
    <w:rsid w:val="00414BDE"/>
    <w:rsid w:val="0041570B"/>
    <w:rsid w:val="00415DA6"/>
    <w:rsid w:val="0041773A"/>
    <w:rsid w:val="00420590"/>
    <w:rsid w:val="00420B28"/>
    <w:rsid w:val="00420C30"/>
    <w:rsid w:val="004215ED"/>
    <w:rsid w:val="00421AFA"/>
    <w:rsid w:val="00421C55"/>
    <w:rsid w:val="00422399"/>
    <w:rsid w:val="00425193"/>
    <w:rsid w:val="00425A49"/>
    <w:rsid w:val="00426502"/>
    <w:rsid w:val="00426885"/>
    <w:rsid w:val="0042738A"/>
    <w:rsid w:val="00427D24"/>
    <w:rsid w:val="00427E6B"/>
    <w:rsid w:val="004301BE"/>
    <w:rsid w:val="00431A96"/>
    <w:rsid w:val="00432458"/>
    <w:rsid w:val="00432864"/>
    <w:rsid w:val="004334F0"/>
    <w:rsid w:val="00434C9A"/>
    <w:rsid w:val="00436371"/>
    <w:rsid w:val="0043773C"/>
    <w:rsid w:val="0044016F"/>
    <w:rsid w:val="0044158F"/>
    <w:rsid w:val="00441828"/>
    <w:rsid w:val="00441AC7"/>
    <w:rsid w:val="004425A1"/>
    <w:rsid w:val="00442860"/>
    <w:rsid w:val="00442BD0"/>
    <w:rsid w:val="00442F8B"/>
    <w:rsid w:val="004437AB"/>
    <w:rsid w:val="00443B4B"/>
    <w:rsid w:val="00445CE6"/>
    <w:rsid w:val="00447374"/>
    <w:rsid w:val="00447921"/>
    <w:rsid w:val="00450E0C"/>
    <w:rsid w:val="0045244F"/>
    <w:rsid w:val="00453983"/>
    <w:rsid w:val="00454113"/>
    <w:rsid w:val="0045449B"/>
    <w:rsid w:val="00454CE8"/>
    <w:rsid w:val="00455CCF"/>
    <w:rsid w:val="00455D1B"/>
    <w:rsid w:val="004561B1"/>
    <w:rsid w:val="004568E4"/>
    <w:rsid w:val="00456F4E"/>
    <w:rsid w:val="004573C4"/>
    <w:rsid w:val="004577C2"/>
    <w:rsid w:val="00457A1B"/>
    <w:rsid w:val="00457DC5"/>
    <w:rsid w:val="004613C5"/>
    <w:rsid w:val="00461E06"/>
    <w:rsid w:val="00462673"/>
    <w:rsid w:val="00464241"/>
    <w:rsid w:val="004653F4"/>
    <w:rsid w:val="00466E5C"/>
    <w:rsid w:val="00467501"/>
    <w:rsid w:val="0046754F"/>
    <w:rsid w:val="00467F40"/>
    <w:rsid w:val="00470BBB"/>
    <w:rsid w:val="00470D99"/>
    <w:rsid w:val="00471414"/>
    <w:rsid w:val="00471CEB"/>
    <w:rsid w:val="00472418"/>
    <w:rsid w:val="00472D41"/>
    <w:rsid w:val="00473315"/>
    <w:rsid w:val="0047352C"/>
    <w:rsid w:val="00473876"/>
    <w:rsid w:val="00473F39"/>
    <w:rsid w:val="00474081"/>
    <w:rsid w:val="00474E38"/>
    <w:rsid w:val="00476D44"/>
    <w:rsid w:val="004806EF"/>
    <w:rsid w:val="004815D9"/>
    <w:rsid w:val="0048194D"/>
    <w:rsid w:val="0048199B"/>
    <w:rsid w:val="00484967"/>
    <w:rsid w:val="00484F3C"/>
    <w:rsid w:val="0048784E"/>
    <w:rsid w:val="00487B3D"/>
    <w:rsid w:val="00487F33"/>
    <w:rsid w:val="004901D6"/>
    <w:rsid w:val="0049044B"/>
    <w:rsid w:val="0049107E"/>
    <w:rsid w:val="004914E7"/>
    <w:rsid w:val="00491816"/>
    <w:rsid w:val="00492B9A"/>
    <w:rsid w:val="00493D91"/>
    <w:rsid w:val="00494E62"/>
    <w:rsid w:val="004955BA"/>
    <w:rsid w:val="00495B07"/>
    <w:rsid w:val="00495DDC"/>
    <w:rsid w:val="00496C71"/>
    <w:rsid w:val="0049714D"/>
    <w:rsid w:val="00497174"/>
    <w:rsid w:val="004A072A"/>
    <w:rsid w:val="004A1308"/>
    <w:rsid w:val="004A1657"/>
    <w:rsid w:val="004A1A2B"/>
    <w:rsid w:val="004A1B18"/>
    <w:rsid w:val="004A2366"/>
    <w:rsid w:val="004A2444"/>
    <w:rsid w:val="004A31A4"/>
    <w:rsid w:val="004A37CE"/>
    <w:rsid w:val="004A437D"/>
    <w:rsid w:val="004A4626"/>
    <w:rsid w:val="004A59DE"/>
    <w:rsid w:val="004A60A7"/>
    <w:rsid w:val="004A61FA"/>
    <w:rsid w:val="004A63F6"/>
    <w:rsid w:val="004A66E1"/>
    <w:rsid w:val="004A6E46"/>
    <w:rsid w:val="004B15D9"/>
    <w:rsid w:val="004B1E8F"/>
    <w:rsid w:val="004B20B5"/>
    <w:rsid w:val="004B3741"/>
    <w:rsid w:val="004B4262"/>
    <w:rsid w:val="004B6259"/>
    <w:rsid w:val="004B640D"/>
    <w:rsid w:val="004B65EE"/>
    <w:rsid w:val="004B6F12"/>
    <w:rsid w:val="004B6F70"/>
    <w:rsid w:val="004B744A"/>
    <w:rsid w:val="004B7D28"/>
    <w:rsid w:val="004B7E51"/>
    <w:rsid w:val="004C02EB"/>
    <w:rsid w:val="004C0AE0"/>
    <w:rsid w:val="004C0B86"/>
    <w:rsid w:val="004C1063"/>
    <w:rsid w:val="004C224E"/>
    <w:rsid w:val="004C227A"/>
    <w:rsid w:val="004C58C9"/>
    <w:rsid w:val="004D0CBC"/>
    <w:rsid w:val="004D20C5"/>
    <w:rsid w:val="004D2226"/>
    <w:rsid w:val="004D257D"/>
    <w:rsid w:val="004D290F"/>
    <w:rsid w:val="004D2EEC"/>
    <w:rsid w:val="004D3356"/>
    <w:rsid w:val="004D3384"/>
    <w:rsid w:val="004D4720"/>
    <w:rsid w:val="004D4E6D"/>
    <w:rsid w:val="004D5583"/>
    <w:rsid w:val="004D55DC"/>
    <w:rsid w:val="004D57A8"/>
    <w:rsid w:val="004D680F"/>
    <w:rsid w:val="004D6DB9"/>
    <w:rsid w:val="004D7186"/>
    <w:rsid w:val="004D7275"/>
    <w:rsid w:val="004D7369"/>
    <w:rsid w:val="004E02C6"/>
    <w:rsid w:val="004E0FAA"/>
    <w:rsid w:val="004E105D"/>
    <w:rsid w:val="004E17B2"/>
    <w:rsid w:val="004E1F2F"/>
    <w:rsid w:val="004E29BB"/>
    <w:rsid w:val="004E5314"/>
    <w:rsid w:val="004E5B06"/>
    <w:rsid w:val="004E6863"/>
    <w:rsid w:val="004E7BBB"/>
    <w:rsid w:val="004F0B69"/>
    <w:rsid w:val="004F16C7"/>
    <w:rsid w:val="004F22DA"/>
    <w:rsid w:val="004F2D30"/>
    <w:rsid w:val="004F395B"/>
    <w:rsid w:val="004F514A"/>
    <w:rsid w:val="004F585A"/>
    <w:rsid w:val="004F606E"/>
    <w:rsid w:val="004F660A"/>
    <w:rsid w:val="004F6FFB"/>
    <w:rsid w:val="005000F1"/>
    <w:rsid w:val="005010C7"/>
    <w:rsid w:val="0050142E"/>
    <w:rsid w:val="00501AEF"/>
    <w:rsid w:val="00502492"/>
    <w:rsid w:val="0050276B"/>
    <w:rsid w:val="0050292D"/>
    <w:rsid w:val="00502FE1"/>
    <w:rsid w:val="00504C3E"/>
    <w:rsid w:val="005064B5"/>
    <w:rsid w:val="00506754"/>
    <w:rsid w:val="0050688A"/>
    <w:rsid w:val="00506AF9"/>
    <w:rsid w:val="00507A81"/>
    <w:rsid w:val="0051133F"/>
    <w:rsid w:val="00511C6D"/>
    <w:rsid w:val="00513235"/>
    <w:rsid w:val="005137CA"/>
    <w:rsid w:val="00514302"/>
    <w:rsid w:val="005146A5"/>
    <w:rsid w:val="00515C94"/>
    <w:rsid w:val="0051647C"/>
    <w:rsid w:val="0051681E"/>
    <w:rsid w:val="005168F8"/>
    <w:rsid w:val="00517583"/>
    <w:rsid w:val="00520382"/>
    <w:rsid w:val="00521294"/>
    <w:rsid w:val="005212F0"/>
    <w:rsid w:val="00521AE6"/>
    <w:rsid w:val="00521EA3"/>
    <w:rsid w:val="00522295"/>
    <w:rsid w:val="00522E3B"/>
    <w:rsid w:val="0052342A"/>
    <w:rsid w:val="00524B1A"/>
    <w:rsid w:val="00526F27"/>
    <w:rsid w:val="00526F74"/>
    <w:rsid w:val="00527855"/>
    <w:rsid w:val="00531416"/>
    <w:rsid w:val="00531531"/>
    <w:rsid w:val="00531624"/>
    <w:rsid w:val="0053598D"/>
    <w:rsid w:val="00535BC1"/>
    <w:rsid w:val="005365A0"/>
    <w:rsid w:val="00536CE8"/>
    <w:rsid w:val="00536F16"/>
    <w:rsid w:val="0053789B"/>
    <w:rsid w:val="005402B1"/>
    <w:rsid w:val="00540673"/>
    <w:rsid w:val="00540F99"/>
    <w:rsid w:val="00541E5B"/>
    <w:rsid w:val="00542E62"/>
    <w:rsid w:val="005435A4"/>
    <w:rsid w:val="00543EFA"/>
    <w:rsid w:val="0054721E"/>
    <w:rsid w:val="005473C8"/>
    <w:rsid w:val="00547EDA"/>
    <w:rsid w:val="00550C49"/>
    <w:rsid w:val="0055180F"/>
    <w:rsid w:val="00551992"/>
    <w:rsid w:val="00552099"/>
    <w:rsid w:val="00552CBC"/>
    <w:rsid w:val="00553B41"/>
    <w:rsid w:val="00554323"/>
    <w:rsid w:val="005545EC"/>
    <w:rsid w:val="0055486C"/>
    <w:rsid w:val="00554A89"/>
    <w:rsid w:val="005566AD"/>
    <w:rsid w:val="00556B1A"/>
    <w:rsid w:val="00556C1E"/>
    <w:rsid w:val="005579D0"/>
    <w:rsid w:val="00561DAE"/>
    <w:rsid w:val="00562E74"/>
    <w:rsid w:val="005630E6"/>
    <w:rsid w:val="005635BB"/>
    <w:rsid w:val="00565282"/>
    <w:rsid w:val="005656D1"/>
    <w:rsid w:val="00565D22"/>
    <w:rsid w:val="00565D7A"/>
    <w:rsid w:val="00567ABB"/>
    <w:rsid w:val="005704F2"/>
    <w:rsid w:val="00570941"/>
    <w:rsid w:val="00570B2B"/>
    <w:rsid w:val="005710D1"/>
    <w:rsid w:val="0057123C"/>
    <w:rsid w:val="0057137F"/>
    <w:rsid w:val="00571940"/>
    <w:rsid w:val="005722D7"/>
    <w:rsid w:val="0057290F"/>
    <w:rsid w:val="00573407"/>
    <w:rsid w:val="005734EA"/>
    <w:rsid w:val="00573841"/>
    <w:rsid w:val="005760D8"/>
    <w:rsid w:val="00580448"/>
    <w:rsid w:val="0058066F"/>
    <w:rsid w:val="0058086C"/>
    <w:rsid w:val="00581A07"/>
    <w:rsid w:val="00581F30"/>
    <w:rsid w:val="0058208D"/>
    <w:rsid w:val="0058281C"/>
    <w:rsid w:val="00583648"/>
    <w:rsid w:val="0058640C"/>
    <w:rsid w:val="005873F1"/>
    <w:rsid w:val="005874C8"/>
    <w:rsid w:val="005876D5"/>
    <w:rsid w:val="00587E33"/>
    <w:rsid w:val="0059062F"/>
    <w:rsid w:val="00590B6E"/>
    <w:rsid w:val="00590E40"/>
    <w:rsid w:val="005913A8"/>
    <w:rsid w:val="0059379B"/>
    <w:rsid w:val="00593CB3"/>
    <w:rsid w:val="005948FE"/>
    <w:rsid w:val="0059519B"/>
    <w:rsid w:val="005955DB"/>
    <w:rsid w:val="00596A59"/>
    <w:rsid w:val="0059733A"/>
    <w:rsid w:val="00597A9E"/>
    <w:rsid w:val="00597D5D"/>
    <w:rsid w:val="00597D86"/>
    <w:rsid w:val="005A0090"/>
    <w:rsid w:val="005A03AE"/>
    <w:rsid w:val="005A1661"/>
    <w:rsid w:val="005A1ACB"/>
    <w:rsid w:val="005A1D5D"/>
    <w:rsid w:val="005A2239"/>
    <w:rsid w:val="005A2C92"/>
    <w:rsid w:val="005A405F"/>
    <w:rsid w:val="005A4727"/>
    <w:rsid w:val="005A4B9B"/>
    <w:rsid w:val="005A546C"/>
    <w:rsid w:val="005A56DF"/>
    <w:rsid w:val="005A5BF9"/>
    <w:rsid w:val="005A6169"/>
    <w:rsid w:val="005A61D3"/>
    <w:rsid w:val="005A668C"/>
    <w:rsid w:val="005A68EE"/>
    <w:rsid w:val="005B101A"/>
    <w:rsid w:val="005B1D5E"/>
    <w:rsid w:val="005B2AC4"/>
    <w:rsid w:val="005B2AF8"/>
    <w:rsid w:val="005B2EA4"/>
    <w:rsid w:val="005B35B0"/>
    <w:rsid w:val="005B3D3F"/>
    <w:rsid w:val="005B505C"/>
    <w:rsid w:val="005B6FDA"/>
    <w:rsid w:val="005B7383"/>
    <w:rsid w:val="005C0286"/>
    <w:rsid w:val="005C0C0D"/>
    <w:rsid w:val="005C12A5"/>
    <w:rsid w:val="005C138A"/>
    <w:rsid w:val="005C146D"/>
    <w:rsid w:val="005C1B8B"/>
    <w:rsid w:val="005C2D82"/>
    <w:rsid w:val="005C358D"/>
    <w:rsid w:val="005C4A95"/>
    <w:rsid w:val="005C4BEF"/>
    <w:rsid w:val="005C5347"/>
    <w:rsid w:val="005C5686"/>
    <w:rsid w:val="005C5CBE"/>
    <w:rsid w:val="005C5E07"/>
    <w:rsid w:val="005C5EA4"/>
    <w:rsid w:val="005C6088"/>
    <w:rsid w:val="005C6F00"/>
    <w:rsid w:val="005D0285"/>
    <w:rsid w:val="005D1EE1"/>
    <w:rsid w:val="005D280F"/>
    <w:rsid w:val="005D2CFF"/>
    <w:rsid w:val="005D314A"/>
    <w:rsid w:val="005D36C9"/>
    <w:rsid w:val="005D3CAA"/>
    <w:rsid w:val="005D4600"/>
    <w:rsid w:val="005D6AA0"/>
    <w:rsid w:val="005D730D"/>
    <w:rsid w:val="005D7997"/>
    <w:rsid w:val="005E1484"/>
    <w:rsid w:val="005E1A2A"/>
    <w:rsid w:val="005E1F74"/>
    <w:rsid w:val="005E2A9A"/>
    <w:rsid w:val="005E35D8"/>
    <w:rsid w:val="005E3BA9"/>
    <w:rsid w:val="005E4262"/>
    <w:rsid w:val="005E5C74"/>
    <w:rsid w:val="005F0654"/>
    <w:rsid w:val="005F1D1A"/>
    <w:rsid w:val="005F3C73"/>
    <w:rsid w:val="005F4E08"/>
    <w:rsid w:val="005F5080"/>
    <w:rsid w:val="005F52CE"/>
    <w:rsid w:val="005F552C"/>
    <w:rsid w:val="005F5EB7"/>
    <w:rsid w:val="005F5EE7"/>
    <w:rsid w:val="005F605D"/>
    <w:rsid w:val="005F64DE"/>
    <w:rsid w:val="005F714D"/>
    <w:rsid w:val="005F7FF5"/>
    <w:rsid w:val="0060100E"/>
    <w:rsid w:val="006013BA"/>
    <w:rsid w:val="00601E07"/>
    <w:rsid w:val="00601F12"/>
    <w:rsid w:val="0060215C"/>
    <w:rsid w:val="00602A4D"/>
    <w:rsid w:val="006038C9"/>
    <w:rsid w:val="00604464"/>
    <w:rsid w:val="00605EBC"/>
    <w:rsid w:val="00606931"/>
    <w:rsid w:val="00606E44"/>
    <w:rsid w:val="006078B8"/>
    <w:rsid w:val="00610060"/>
    <w:rsid w:val="00610F23"/>
    <w:rsid w:val="00611C8D"/>
    <w:rsid w:val="00613211"/>
    <w:rsid w:val="00613615"/>
    <w:rsid w:val="006161AC"/>
    <w:rsid w:val="00616A75"/>
    <w:rsid w:val="00616DC8"/>
    <w:rsid w:val="00616F2F"/>
    <w:rsid w:val="0062076B"/>
    <w:rsid w:val="006215B2"/>
    <w:rsid w:val="00621796"/>
    <w:rsid w:val="00621F40"/>
    <w:rsid w:val="00622530"/>
    <w:rsid w:val="00622B55"/>
    <w:rsid w:val="00622CF4"/>
    <w:rsid w:val="00624555"/>
    <w:rsid w:val="00624DDC"/>
    <w:rsid w:val="006262FF"/>
    <w:rsid w:val="006267EC"/>
    <w:rsid w:val="0062705E"/>
    <w:rsid w:val="006275E5"/>
    <w:rsid w:val="00630A26"/>
    <w:rsid w:val="00630BD4"/>
    <w:rsid w:val="0063197F"/>
    <w:rsid w:val="006325E1"/>
    <w:rsid w:val="00632E26"/>
    <w:rsid w:val="006332D7"/>
    <w:rsid w:val="0063348F"/>
    <w:rsid w:val="00633D11"/>
    <w:rsid w:val="00635E7E"/>
    <w:rsid w:val="00641471"/>
    <w:rsid w:val="00641890"/>
    <w:rsid w:val="00641F5B"/>
    <w:rsid w:val="00643896"/>
    <w:rsid w:val="006443AD"/>
    <w:rsid w:val="00646001"/>
    <w:rsid w:val="0064642D"/>
    <w:rsid w:val="006465F2"/>
    <w:rsid w:val="00650CDA"/>
    <w:rsid w:val="006512A8"/>
    <w:rsid w:val="00651BA2"/>
    <w:rsid w:val="0065259F"/>
    <w:rsid w:val="00652B03"/>
    <w:rsid w:val="00655AEC"/>
    <w:rsid w:val="00656798"/>
    <w:rsid w:val="006600F2"/>
    <w:rsid w:val="00661AE7"/>
    <w:rsid w:val="006655CF"/>
    <w:rsid w:val="00665E10"/>
    <w:rsid w:val="006663BC"/>
    <w:rsid w:val="006669DA"/>
    <w:rsid w:val="006670AB"/>
    <w:rsid w:val="006679E4"/>
    <w:rsid w:val="00667A8B"/>
    <w:rsid w:val="00670C8B"/>
    <w:rsid w:val="00673729"/>
    <w:rsid w:val="00673A0A"/>
    <w:rsid w:val="006743AB"/>
    <w:rsid w:val="00674A17"/>
    <w:rsid w:val="006753F1"/>
    <w:rsid w:val="00675995"/>
    <w:rsid w:val="00675E03"/>
    <w:rsid w:val="0067711E"/>
    <w:rsid w:val="00677775"/>
    <w:rsid w:val="006800C1"/>
    <w:rsid w:val="006810F8"/>
    <w:rsid w:val="0068134E"/>
    <w:rsid w:val="006814B3"/>
    <w:rsid w:val="006815B0"/>
    <w:rsid w:val="0068165F"/>
    <w:rsid w:val="00681A6C"/>
    <w:rsid w:val="00681C7A"/>
    <w:rsid w:val="00681C98"/>
    <w:rsid w:val="0068253E"/>
    <w:rsid w:val="0068463E"/>
    <w:rsid w:val="00684F11"/>
    <w:rsid w:val="00685492"/>
    <w:rsid w:val="00685D58"/>
    <w:rsid w:val="00686385"/>
    <w:rsid w:val="006867A4"/>
    <w:rsid w:val="006877FE"/>
    <w:rsid w:val="00687A41"/>
    <w:rsid w:val="0069154B"/>
    <w:rsid w:val="0069171D"/>
    <w:rsid w:val="006919C7"/>
    <w:rsid w:val="006936E3"/>
    <w:rsid w:val="0069397E"/>
    <w:rsid w:val="00695029"/>
    <w:rsid w:val="00695392"/>
    <w:rsid w:val="00695FF9"/>
    <w:rsid w:val="006960FA"/>
    <w:rsid w:val="006971C6"/>
    <w:rsid w:val="006979FB"/>
    <w:rsid w:val="00697EE4"/>
    <w:rsid w:val="006A022B"/>
    <w:rsid w:val="006A20A0"/>
    <w:rsid w:val="006A594B"/>
    <w:rsid w:val="006A75CE"/>
    <w:rsid w:val="006A7C66"/>
    <w:rsid w:val="006B01AC"/>
    <w:rsid w:val="006B04AB"/>
    <w:rsid w:val="006B04D5"/>
    <w:rsid w:val="006B0847"/>
    <w:rsid w:val="006B0A99"/>
    <w:rsid w:val="006B0D7B"/>
    <w:rsid w:val="006B2565"/>
    <w:rsid w:val="006B2A00"/>
    <w:rsid w:val="006B2A21"/>
    <w:rsid w:val="006B2DEE"/>
    <w:rsid w:val="006B3248"/>
    <w:rsid w:val="006B358C"/>
    <w:rsid w:val="006B4976"/>
    <w:rsid w:val="006B4AD8"/>
    <w:rsid w:val="006B553B"/>
    <w:rsid w:val="006B5A97"/>
    <w:rsid w:val="006B5AD7"/>
    <w:rsid w:val="006B5B7F"/>
    <w:rsid w:val="006B7B85"/>
    <w:rsid w:val="006C1045"/>
    <w:rsid w:val="006C16EA"/>
    <w:rsid w:val="006C1CD1"/>
    <w:rsid w:val="006C1F8E"/>
    <w:rsid w:val="006C24F1"/>
    <w:rsid w:val="006C2FF2"/>
    <w:rsid w:val="006C337B"/>
    <w:rsid w:val="006C3DF2"/>
    <w:rsid w:val="006C3E3B"/>
    <w:rsid w:val="006C4DB9"/>
    <w:rsid w:val="006C58F9"/>
    <w:rsid w:val="006C6C2F"/>
    <w:rsid w:val="006C7E26"/>
    <w:rsid w:val="006D08BE"/>
    <w:rsid w:val="006D08CB"/>
    <w:rsid w:val="006D0DF5"/>
    <w:rsid w:val="006D17F5"/>
    <w:rsid w:val="006D2375"/>
    <w:rsid w:val="006D346D"/>
    <w:rsid w:val="006D365E"/>
    <w:rsid w:val="006D39C8"/>
    <w:rsid w:val="006D456C"/>
    <w:rsid w:val="006D4586"/>
    <w:rsid w:val="006D503C"/>
    <w:rsid w:val="006D547F"/>
    <w:rsid w:val="006D6453"/>
    <w:rsid w:val="006D676B"/>
    <w:rsid w:val="006D6D90"/>
    <w:rsid w:val="006E017A"/>
    <w:rsid w:val="006E184E"/>
    <w:rsid w:val="006E1DBC"/>
    <w:rsid w:val="006E2225"/>
    <w:rsid w:val="006E4751"/>
    <w:rsid w:val="006E4C00"/>
    <w:rsid w:val="006E52C8"/>
    <w:rsid w:val="006E58B6"/>
    <w:rsid w:val="006E5A33"/>
    <w:rsid w:val="006E5F9B"/>
    <w:rsid w:val="006E6399"/>
    <w:rsid w:val="006E7F1B"/>
    <w:rsid w:val="006F1E9F"/>
    <w:rsid w:val="006F2930"/>
    <w:rsid w:val="006F5EFD"/>
    <w:rsid w:val="006F6734"/>
    <w:rsid w:val="006F6CBD"/>
    <w:rsid w:val="006F7AD0"/>
    <w:rsid w:val="0070028C"/>
    <w:rsid w:val="00700C4F"/>
    <w:rsid w:val="007010DC"/>
    <w:rsid w:val="007017D0"/>
    <w:rsid w:val="00701A44"/>
    <w:rsid w:val="00702B4B"/>
    <w:rsid w:val="00703A0E"/>
    <w:rsid w:val="007046E5"/>
    <w:rsid w:val="00704C15"/>
    <w:rsid w:val="00705C7D"/>
    <w:rsid w:val="0070649C"/>
    <w:rsid w:val="007065A5"/>
    <w:rsid w:val="007077EF"/>
    <w:rsid w:val="00707FF2"/>
    <w:rsid w:val="007114BD"/>
    <w:rsid w:val="00711F46"/>
    <w:rsid w:val="007123FD"/>
    <w:rsid w:val="007140F1"/>
    <w:rsid w:val="00716BAB"/>
    <w:rsid w:val="007173CE"/>
    <w:rsid w:val="00717662"/>
    <w:rsid w:val="00717B2B"/>
    <w:rsid w:val="00717F5F"/>
    <w:rsid w:val="00720097"/>
    <w:rsid w:val="007213F3"/>
    <w:rsid w:val="00721A05"/>
    <w:rsid w:val="00721D08"/>
    <w:rsid w:val="0072242B"/>
    <w:rsid w:val="00722554"/>
    <w:rsid w:val="00722BC5"/>
    <w:rsid w:val="00722F5A"/>
    <w:rsid w:val="007245E6"/>
    <w:rsid w:val="007249E8"/>
    <w:rsid w:val="007254FC"/>
    <w:rsid w:val="00726435"/>
    <w:rsid w:val="00727507"/>
    <w:rsid w:val="007275A3"/>
    <w:rsid w:val="0072764E"/>
    <w:rsid w:val="00727716"/>
    <w:rsid w:val="00727783"/>
    <w:rsid w:val="00731D67"/>
    <w:rsid w:val="00732613"/>
    <w:rsid w:val="00733169"/>
    <w:rsid w:val="00733856"/>
    <w:rsid w:val="00733ADF"/>
    <w:rsid w:val="00734884"/>
    <w:rsid w:val="00734B88"/>
    <w:rsid w:val="00734EA6"/>
    <w:rsid w:val="00735670"/>
    <w:rsid w:val="007369C5"/>
    <w:rsid w:val="00740CB9"/>
    <w:rsid w:val="00742E50"/>
    <w:rsid w:val="00743563"/>
    <w:rsid w:val="007436AD"/>
    <w:rsid w:val="00743B32"/>
    <w:rsid w:val="007440AA"/>
    <w:rsid w:val="00744A9A"/>
    <w:rsid w:val="00744D27"/>
    <w:rsid w:val="00744D8F"/>
    <w:rsid w:val="00745897"/>
    <w:rsid w:val="00745ABD"/>
    <w:rsid w:val="00745E16"/>
    <w:rsid w:val="00745EBE"/>
    <w:rsid w:val="00746CA9"/>
    <w:rsid w:val="00746D76"/>
    <w:rsid w:val="00747500"/>
    <w:rsid w:val="00747E0B"/>
    <w:rsid w:val="007502C8"/>
    <w:rsid w:val="007504CA"/>
    <w:rsid w:val="00750DB5"/>
    <w:rsid w:val="0075103D"/>
    <w:rsid w:val="00751E61"/>
    <w:rsid w:val="00752509"/>
    <w:rsid w:val="00752FB4"/>
    <w:rsid w:val="00753240"/>
    <w:rsid w:val="007544ED"/>
    <w:rsid w:val="0075462B"/>
    <w:rsid w:val="00755E95"/>
    <w:rsid w:val="00757B2C"/>
    <w:rsid w:val="007601E8"/>
    <w:rsid w:val="00760872"/>
    <w:rsid w:val="00761447"/>
    <w:rsid w:val="00762743"/>
    <w:rsid w:val="0076336C"/>
    <w:rsid w:val="0076518C"/>
    <w:rsid w:val="00765A7A"/>
    <w:rsid w:val="00765F1C"/>
    <w:rsid w:val="00766EE5"/>
    <w:rsid w:val="007672FD"/>
    <w:rsid w:val="0076786D"/>
    <w:rsid w:val="00767879"/>
    <w:rsid w:val="0076796D"/>
    <w:rsid w:val="00767E63"/>
    <w:rsid w:val="00770FB3"/>
    <w:rsid w:val="00772144"/>
    <w:rsid w:val="00772345"/>
    <w:rsid w:val="0077273F"/>
    <w:rsid w:val="00772980"/>
    <w:rsid w:val="00772B15"/>
    <w:rsid w:val="00774678"/>
    <w:rsid w:val="007746B5"/>
    <w:rsid w:val="007748C7"/>
    <w:rsid w:val="00774C08"/>
    <w:rsid w:val="0077511C"/>
    <w:rsid w:val="0077571D"/>
    <w:rsid w:val="00776323"/>
    <w:rsid w:val="00777F9A"/>
    <w:rsid w:val="00782D72"/>
    <w:rsid w:val="007830B4"/>
    <w:rsid w:val="007836BA"/>
    <w:rsid w:val="00783C25"/>
    <w:rsid w:val="00785472"/>
    <w:rsid w:val="00785AB1"/>
    <w:rsid w:val="0078680F"/>
    <w:rsid w:val="00787973"/>
    <w:rsid w:val="00787EAF"/>
    <w:rsid w:val="0079006F"/>
    <w:rsid w:val="00790760"/>
    <w:rsid w:val="007914CD"/>
    <w:rsid w:val="0079165E"/>
    <w:rsid w:val="00791BFF"/>
    <w:rsid w:val="00793C15"/>
    <w:rsid w:val="007947C7"/>
    <w:rsid w:val="00794C41"/>
    <w:rsid w:val="007950BB"/>
    <w:rsid w:val="007954A9"/>
    <w:rsid w:val="00795C7D"/>
    <w:rsid w:val="00796C79"/>
    <w:rsid w:val="00796CE1"/>
    <w:rsid w:val="00796F3A"/>
    <w:rsid w:val="00797B95"/>
    <w:rsid w:val="007A0513"/>
    <w:rsid w:val="007A132E"/>
    <w:rsid w:val="007A1544"/>
    <w:rsid w:val="007A1A2B"/>
    <w:rsid w:val="007A23E6"/>
    <w:rsid w:val="007A246D"/>
    <w:rsid w:val="007A31D9"/>
    <w:rsid w:val="007A3BDD"/>
    <w:rsid w:val="007A4AD3"/>
    <w:rsid w:val="007A6278"/>
    <w:rsid w:val="007A69E5"/>
    <w:rsid w:val="007B0EBF"/>
    <w:rsid w:val="007B1A08"/>
    <w:rsid w:val="007B213C"/>
    <w:rsid w:val="007B2762"/>
    <w:rsid w:val="007B3066"/>
    <w:rsid w:val="007B3538"/>
    <w:rsid w:val="007B38E8"/>
    <w:rsid w:val="007B3EB7"/>
    <w:rsid w:val="007B4818"/>
    <w:rsid w:val="007B5239"/>
    <w:rsid w:val="007B5C98"/>
    <w:rsid w:val="007B5F68"/>
    <w:rsid w:val="007B6E9D"/>
    <w:rsid w:val="007B7D7A"/>
    <w:rsid w:val="007C05E8"/>
    <w:rsid w:val="007C0FBD"/>
    <w:rsid w:val="007C3FE8"/>
    <w:rsid w:val="007C40DC"/>
    <w:rsid w:val="007C4923"/>
    <w:rsid w:val="007C4A6F"/>
    <w:rsid w:val="007C5362"/>
    <w:rsid w:val="007C5408"/>
    <w:rsid w:val="007C6299"/>
    <w:rsid w:val="007C694C"/>
    <w:rsid w:val="007C6F3D"/>
    <w:rsid w:val="007D0D10"/>
    <w:rsid w:val="007D2498"/>
    <w:rsid w:val="007D2613"/>
    <w:rsid w:val="007D2EC2"/>
    <w:rsid w:val="007D2FCB"/>
    <w:rsid w:val="007D48AB"/>
    <w:rsid w:val="007D4DA2"/>
    <w:rsid w:val="007D562F"/>
    <w:rsid w:val="007D5E2A"/>
    <w:rsid w:val="007D5EBD"/>
    <w:rsid w:val="007D6DE2"/>
    <w:rsid w:val="007E1173"/>
    <w:rsid w:val="007E1EF7"/>
    <w:rsid w:val="007E2A7B"/>
    <w:rsid w:val="007E3222"/>
    <w:rsid w:val="007E3288"/>
    <w:rsid w:val="007E3FDF"/>
    <w:rsid w:val="007E53EC"/>
    <w:rsid w:val="007E5477"/>
    <w:rsid w:val="007F036B"/>
    <w:rsid w:val="007F0FD3"/>
    <w:rsid w:val="007F1386"/>
    <w:rsid w:val="007F1D59"/>
    <w:rsid w:val="007F2BCF"/>
    <w:rsid w:val="007F3022"/>
    <w:rsid w:val="007F3197"/>
    <w:rsid w:val="007F3963"/>
    <w:rsid w:val="007F48DB"/>
    <w:rsid w:val="007F51B0"/>
    <w:rsid w:val="007F5382"/>
    <w:rsid w:val="007F6392"/>
    <w:rsid w:val="007F6536"/>
    <w:rsid w:val="007F69A0"/>
    <w:rsid w:val="007F701F"/>
    <w:rsid w:val="007F7C3F"/>
    <w:rsid w:val="00801B58"/>
    <w:rsid w:val="00802B3E"/>
    <w:rsid w:val="00802C37"/>
    <w:rsid w:val="00803160"/>
    <w:rsid w:val="00803A69"/>
    <w:rsid w:val="00804994"/>
    <w:rsid w:val="00804D86"/>
    <w:rsid w:val="008057CA"/>
    <w:rsid w:val="008061C6"/>
    <w:rsid w:val="008063E0"/>
    <w:rsid w:val="0080796A"/>
    <w:rsid w:val="008079B2"/>
    <w:rsid w:val="00807F9C"/>
    <w:rsid w:val="008102A6"/>
    <w:rsid w:val="00810379"/>
    <w:rsid w:val="008109FF"/>
    <w:rsid w:val="00810B36"/>
    <w:rsid w:val="00811721"/>
    <w:rsid w:val="00811EA3"/>
    <w:rsid w:val="00812018"/>
    <w:rsid w:val="00812162"/>
    <w:rsid w:val="00812BC1"/>
    <w:rsid w:val="0081360A"/>
    <w:rsid w:val="00813B58"/>
    <w:rsid w:val="00814323"/>
    <w:rsid w:val="008148EC"/>
    <w:rsid w:val="008149F2"/>
    <w:rsid w:val="00814B36"/>
    <w:rsid w:val="00815197"/>
    <w:rsid w:val="008153B9"/>
    <w:rsid w:val="008154D0"/>
    <w:rsid w:val="00817C54"/>
    <w:rsid w:val="008202C9"/>
    <w:rsid w:val="0082152F"/>
    <w:rsid w:val="00821AEB"/>
    <w:rsid w:val="00823234"/>
    <w:rsid w:val="00823A46"/>
    <w:rsid w:val="00824CDE"/>
    <w:rsid w:val="00825A4E"/>
    <w:rsid w:val="00825A70"/>
    <w:rsid w:val="008261C2"/>
    <w:rsid w:val="00826B8C"/>
    <w:rsid w:val="00826E1B"/>
    <w:rsid w:val="0082772A"/>
    <w:rsid w:val="00827819"/>
    <w:rsid w:val="00827D44"/>
    <w:rsid w:val="00827ED0"/>
    <w:rsid w:val="00830B64"/>
    <w:rsid w:val="00831189"/>
    <w:rsid w:val="008312AA"/>
    <w:rsid w:val="00831546"/>
    <w:rsid w:val="0083277F"/>
    <w:rsid w:val="008332F0"/>
    <w:rsid w:val="00833726"/>
    <w:rsid w:val="0083385A"/>
    <w:rsid w:val="00833979"/>
    <w:rsid w:val="00833F1D"/>
    <w:rsid w:val="00834268"/>
    <w:rsid w:val="00835C69"/>
    <w:rsid w:val="00835DF6"/>
    <w:rsid w:val="00837319"/>
    <w:rsid w:val="00837775"/>
    <w:rsid w:val="0083789B"/>
    <w:rsid w:val="00837A4C"/>
    <w:rsid w:val="00837C4D"/>
    <w:rsid w:val="00842175"/>
    <w:rsid w:val="008422DF"/>
    <w:rsid w:val="00842475"/>
    <w:rsid w:val="00842A62"/>
    <w:rsid w:val="00843B36"/>
    <w:rsid w:val="008445B1"/>
    <w:rsid w:val="00844613"/>
    <w:rsid w:val="00845D55"/>
    <w:rsid w:val="00846CBB"/>
    <w:rsid w:val="008474DA"/>
    <w:rsid w:val="00847705"/>
    <w:rsid w:val="00847B66"/>
    <w:rsid w:val="00847FF7"/>
    <w:rsid w:val="008500C4"/>
    <w:rsid w:val="00851465"/>
    <w:rsid w:val="00851650"/>
    <w:rsid w:val="008519A4"/>
    <w:rsid w:val="00852CFD"/>
    <w:rsid w:val="008544BE"/>
    <w:rsid w:val="0085518E"/>
    <w:rsid w:val="00855FBC"/>
    <w:rsid w:val="00857456"/>
    <w:rsid w:val="00861DDE"/>
    <w:rsid w:val="00863037"/>
    <w:rsid w:val="00863B5E"/>
    <w:rsid w:val="00863BEB"/>
    <w:rsid w:val="00863CF1"/>
    <w:rsid w:val="00863D29"/>
    <w:rsid w:val="00864B98"/>
    <w:rsid w:val="00864DD1"/>
    <w:rsid w:val="00866585"/>
    <w:rsid w:val="00867DC3"/>
    <w:rsid w:val="00870431"/>
    <w:rsid w:val="00870876"/>
    <w:rsid w:val="00871C79"/>
    <w:rsid w:val="00871F4E"/>
    <w:rsid w:val="00873C37"/>
    <w:rsid w:val="008743B2"/>
    <w:rsid w:val="00874869"/>
    <w:rsid w:val="00874AC0"/>
    <w:rsid w:val="0087533D"/>
    <w:rsid w:val="00876595"/>
    <w:rsid w:val="008778DC"/>
    <w:rsid w:val="008809E5"/>
    <w:rsid w:val="008821EC"/>
    <w:rsid w:val="00882D9A"/>
    <w:rsid w:val="00882E24"/>
    <w:rsid w:val="0088590D"/>
    <w:rsid w:val="00885AD0"/>
    <w:rsid w:val="00885BF7"/>
    <w:rsid w:val="00886A27"/>
    <w:rsid w:val="00887823"/>
    <w:rsid w:val="00891173"/>
    <w:rsid w:val="008917E6"/>
    <w:rsid w:val="00891E71"/>
    <w:rsid w:val="0089219D"/>
    <w:rsid w:val="008929D8"/>
    <w:rsid w:val="00893B32"/>
    <w:rsid w:val="008941D8"/>
    <w:rsid w:val="00894F66"/>
    <w:rsid w:val="008966C0"/>
    <w:rsid w:val="008969D6"/>
    <w:rsid w:val="008974A8"/>
    <w:rsid w:val="008A0035"/>
    <w:rsid w:val="008A08D0"/>
    <w:rsid w:val="008A0EE6"/>
    <w:rsid w:val="008A1866"/>
    <w:rsid w:val="008A190C"/>
    <w:rsid w:val="008A1969"/>
    <w:rsid w:val="008A1C32"/>
    <w:rsid w:val="008A215F"/>
    <w:rsid w:val="008A2293"/>
    <w:rsid w:val="008A3399"/>
    <w:rsid w:val="008A382E"/>
    <w:rsid w:val="008A4036"/>
    <w:rsid w:val="008A4323"/>
    <w:rsid w:val="008A4B6F"/>
    <w:rsid w:val="008A56D1"/>
    <w:rsid w:val="008A5E98"/>
    <w:rsid w:val="008A72AD"/>
    <w:rsid w:val="008A7456"/>
    <w:rsid w:val="008B031F"/>
    <w:rsid w:val="008B0F4C"/>
    <w:rsid w:val="008B15AB"/>
    <w:rsid w:val="008B1CAC"/>
    <w:rsid w:val="008B1DD8"/>
    <w:rsid w:val="008B2478"/>
    <w:rsid w:val="008B25B7"/>
    <w:rsid w:val="008B38D0"/>
    <w:rsid w:val="008B6B15"/>
    <w:rsid w:val="008B6CF1"/>
    <w:rsid w:val="008B7664"/>
    <w:rsid w:val="008B76EB"/>
    <w:rsid w:val="008B788D"/>
    <w:rsid w:val="008B7B38"/>
    <w:rsid w:val="008C0B93"/>
    <w:rsid w:val="008C14C1"/>
    <w:rsid w:val="008C2224"/>
    <w:rsid w:val="008C2338"/>
    <w:rsid w:val="008C27E6"/>
    <w:rsid w:val="008C39F9"/>
    <w:rsid w:val="008C3B92"/>
    <w:rsid w:val="008C49E5"/>
    <w:rsid w:val="008C4B64"/>
    <w:rsid w:val="008C54B3"/>
    <w:rsid w:val="008C5F59"/>
    <w:rsid w:val="008C69CE"/>
    <w:rsid w:val="008C6AF9"/>
    <w:rsid w:val="008C7AFA"/>
    <w:rsid w:val="008D0A9B"/>
    <w:rsid w:val="008D0B59"/>
    <w:rsid w:val="008D12FE"/>
    <w:rsid w:val="008D1B27"/>
    <w:rsid w:val="008D27E9"/>
    <w:rsid w:val="008D30F9"/>
    <w:rsid w:val="008D359B"/>
    <w:rsid w:val="008D3DB9"/>
    <w:rsid w:val="008D49D5"/>
    <w:rsid w:val="008D4BFE"/>
    <w:rsid w:val="008D4CD5"/>
    <w:rsid w:val="008D4FE8"/>
    <w:rsid w:val="008D5024"/>
    <w:rsid w:val="008D51EF"/>
    <w:rsid w:val="008D5660"/>
    <w:rsid w:val="008D716A"/>
    <w:rsid w:val="008D7444"/>
    <w:rsid w:val="008E0D52"/>
    <w:rsid w:val="008E1DB7"/>
    <w:rsid w:val="008E1F98"/>
    <w:rsid w:val="008E234D"/>
    <w:rsid w:val="008E317B"/>
    <w:rsid w:val="008E36EA"/>
    <w:rsid w:val="008E3EF8"/>
    <w:rsid w:val="008E4BA6"/>
    <w:rsid w:val="008E4F0E"/>
    <w:rsid w:val="008E625E"/>
    <w:rsid w:val="008F00B4"/>
    <w:rsid w:val="008F069D"/>
    <w:rsid w:val="008F0923"/>
    <w:rsid w:val="008F0AF4"/>
    <w:rsid w:val="008F0CF1"/>
    <w:rsid w:val="008F169B"/>
    <w:rsid w:val="008F19BE"/>
    <w:rsid w:val="008F23C8"/>
    <w:rsid w:val="008F295C"/>
    <w:rsid w:val="008F2C70"/>
    <w:rsid w:val="008F2E40"/>
    <w:rsid w:val="008F30B4"/>
    <w:rsid w:val="008F3896"/>
    <w:rsid w:val="008F397B"/>
    <w:rsid w:val="008F399D"/>
    <w:rsid w:val="008F3C97"/>
    <w:rsid w:val="008F4199"/>
    <w:rsid w:val="008F4385"/>
    <w:rsid w:val="008F48C2"/>
    <w:rsid w:val="008F5BDC"/>
    <w:rsid w:val="008F5F85"/>
    <w:rsid w:val="008F64FE"/>
    <w:rsid w:val="0090057B"/>
    <w:rsid w:val="0090094A"/>
    <w:rsid w:val="00900CF1"/>
    <w:rsid w:val="009013D4"/>
    <w:rsid w:val="0090288C"/>
    <w:rsid w:val="0090394E"/>
    <w:rsid w:val="00904E4E"/>
    <w:rsid w:val="0090506D"/>
    <w:rsid w:val="00906383"/>
    <w:rsid w:val="0090659E"/>
    <w:rsid w:val="00907B1F"/>
    <w:rsid w:val="00907DA2"/>
    <w:rsid w:val="00911656"/>
    <w:rsid w:val="0091179D"/>
    <w:rsid w:val="00912095"/>
    <w:rsid w:val="0091377B"/>
    <w:rsid w:val="00913E8C"/>
    <w:rsid w:val="00914BC5"/>
    <w:rsid w:val="00915504"/>
    <w:rsid w:val="00915BE9"/>
    <w:rsid w:val="00915E24"/>
    <w:rsid w:val="009161CC"/>
    <w:rsid w:val="00916688"/>
    <w:rsid w:val="00920888"/>
    <w:rsid w:val="00920925"/>
    <w:rsid w:val="00921946"/>
    <w:rsid w:val="00921B31"/>
    <w:rsid w:val="009221FC"/>
    <w:rsid w:val="00922257"/>
    <w:rsid w:val="00922F00"/>
    <w:rsid w:val="0092365E"/>
    <w:rsid w:val="00924047"/>
    <w:rsid w:val="00924BD4"/>
    <w:rsid w:val="00924DA1"/>
    <w:rsid w:val="0092547F"/>
    <w:rsid w:val="009262BE"/>
    <w:rsid w:val="00926AB1"/>
    <w:rsid w:val="00930095"/>
    <w:rsid w:val="009305E2"/>
    <w:rsid w:val="00931156"/>
    <w:rsid w:val="009328E3"/>
    <w:rsid w:val="00933416"/>
    <w:rsid w:val="00934290"/>
    <w:rsid w:val="00934577"/>
    <w:rsid w:val="00934A6F"/>
    <w:rsid w:val="009353E2"/>
    <w:rsid w:val="00936E62"/>
    <w:rsid w:val="00942471"/>
    <w:rsid w:val="009440B4"/>
    <w:rsid w:val="009441F8"/>
    <w:rsid w:val="009443A4"/>
    <w:rsid w:val="009448BC"/>
    <w:rsid w:val="00944AC2"/>
    <w:rsid w:val="00945F55"/>
    <w:rsid w:val="00946794"/>
    <w:rsid w:val="009467F1"/>
    <w:rsid w:val="00946C5E"/>
    <w:rsid w:val="00947BE4"/>
    <w:rsid w:val="00950162"/>
    <w:rsid w:val="009526EC"/>
    <w:rsid w:val="0095281D"/>
    <w:rsid w:val="00952BD1"/>
    <w:rsid w:val="00953369"/>
    <w:rsid w:val="0095454E"/>
    <w:rsid w:val="009547D2"/>
    <w:rsid w:val="0095495F"/>
    <w:rsid w:val="00954BF8"/>
    <w:rsid w:val="00955250"/>
    <w:rsid w:val="00956218"/>
    <w:rsid w:val="00956480"/>
    <w:rsid w:val="009565C7"/>
    <w:rsid w:val="00960710"/>
    <w:rsid w:val="00960760"/>
    <w:rsid w:val="00961007"/>
    <w:rsid w:val="00961320"/>
    <w:rsid w:val="009618B1"/>
    <w:rsid w:val="00961949"/>
    <w:rsid w:val="00961F81"/>
    <w:rsid w:val="00962C3D"/>
    <w:rsid w:val="00962F9D"/>
    <w:rsid w:val="00964244"/>
    <w:rsid w:val="00964A48"/>
    <w:rsid w:val="00965267"/>
    <w:rsid w:val="00966114"/>
    <w:rsid w:val="009665A6"/>
    <w:rsid w:val="009666F5"/>
    <w:rsid w:val="009674D6"/>
    <w:rsid w:val="00967615"/>
    <w:rsid w:val="00970A53"/>
    <w:rsid w:val="00970AE5"/>
    <w:rsid w:val="00971289"/>
    <w:rsid w:val="00971E53"/>
    <w:rsid w:val="00972702"/>
    <w:rsid w:val="00972849"/>
    <w:rsid w:val="00972CAC"/>
    <w:rsid w:val="0097309C"/>
    <w:rsid w:val="00973114"/>
    <w:rsid w:val="00973253"/>
    <w:rsid w:val="00973AF6"/>
    <w:rsid w:val="009751A6"/>
    <w:rsid w:val="00975755"/>
    <w:rsid w:val="0097659C"/>
    <w:rsid w:val="00976D41"/>
    <w:rsid w:val="00977851"/>
    <w:rsid w:val="00977E89"/>
    <w:rsid w:val="00980850"/>
    <w:rsid w:val="009811F4"/>
    <w:rsid w:val="00982749"/>
    <w:rsid w:val="009828BB"/>
    <w:rsid w:val="00982DD9"/>
    <w:rsid w:val="009830E9"/>
    <w:rsid w:val="009836D1"/>
    <w:rsid w:val="00983928"/>
    <w:rsid w:val="00984878"/>
    <w:rsid w:val="00985386"/>
    <w:rsid w:val="0098687B"/>
    <w:rsid w:val="00986FCE"/>
    <w:rsid w:val="00987E1C"/>
    <w:rsid w:val="00990353"/>
    <w:rsid w:val="00990D6C"/>
    <w:rsid w:val="0099194B"/>
    <w:rsid w:val="00991B6D"/>
    <w:rsid w:val="00991DC5"/>
    <w:rsid w:val="00992326"/>
    <w:rsid w:val="009928D5"/>
    <w:rsid w:val="00993667"/>
    <w:rsid w:val="00993A3B"/>
    <w:rsid w:val="00994DD5"/>
    <w:rsid w:val="00996552"/>
    <w:rsid w:val="009965A1"/>
    <w:rsid w:val="009970C0"/>
    <w:rsid w:val="009979CA"/>
    <w:rsid w:val="009A0201"/>
    <w:rsid w:val="009A0223"/>
    <w:rsid w:val="009A1304"/>
    <w:rsid w:val="009A13A8"/>
    <w:rsid w:val="009A32A7"/>
    <w:rsid w:val="009A335A"/>
    <w:rsid w:val="009A3AF3"/>
    <w:rsid w:val="009A4509"/>
    <w:rsid w:val="009A4FCB"/>
    <w:rsid w:val="009A557F"/>
    <w:rsid w:val="009A649E"/>
    <w:rsid w:val="009A6D6E"/>
    <w:rsid w:val="009A7292"/>
    <w:rsid w:val="009A79FB"/>
    <w:rsid w:val="009A7AF2"/>
    <w:rsid w:val="009B02D6"/>
    <w:rsid w:val="009B0627"/>
    <w:rsid w:val="009B1645"/>
    <w:rsid w:val="009B185E"/>
    <w:rsid w:val="009B24AD"/>
    <w:rsid w:val="009B2921"/>
    <w:rsid w:val="009B2943"/>
    <w:rsid w:val="009B324B"/>
    <w:rsid w:val="009B3B78"/>
    <w:rsid w:val="009B4E41"/>
    <w:rsid w:val="009B5081"/>
    <w:rsid w:val="009B57D3"/>
    <w:rsid w:val="009B58CB"/>
    <w:rsid w:val="009B612D"/>
    <w:rsid w:val="009B69FE"/>
    <w:rsid w:val="009B6AA7"/>
    <w:rsid w:val="009B70B0"/>
    <w:rsid w:val="009B7D88"/>
    <w:rsid w:val="009B7EEB"/>
    <w:rsid w:val="009C02BD"/>
    <w:rsid w:val="009C0B80"/>
    <w:rsid w:val="009C13B4"/>
    <w:rsid w:val="009C1D64"/>
    <w:rsid w:val="009C2140"/>
    <w:rsid w:val="009C21E1"/>
    <w:rsid w:val="009C2F16"/>
    <w:rsid w:val="009C2FF5"/>
    <w:rsid w:val="009C350A"/>
    <w:rsid w:val="009C3A4B"/>
    <w:rsid w:val="009C4B3A"/>
    <w:rsid w:val="009C4BDB"/>
    <w:rsid w:val="009C50CF"/>
    <w:rsid w:val="009C545C"/>
    <w:rsid w:val="009C5A08"/>
    <w:rsid w:val="009C759A"/>
    <w:rsid w:val="009C7F0F"/>
    <w:rsid w:val="009D0801"/>
    <w:rsid w:val="009D1B71"/>
    <w:rsid w:val="009D1DFA"/>
    <w:rsid w:val="009D208C"/>
    <w:rsid w:val="009D21A9"/>
    <w:rsid w:val="009D2921"/>
    <w:rsid w:val="009D34B6"/>
    <w:rsid w:val="009D3C51"/>
    <w:rsid w:val="009D3D6C"/>
    <w:rsid w:val="009D41FB"/>
    <w:rsid w:val="009D4964"/>
    <w:rsid w:val="009D53DA"/>
    <w:rsid w:val="009D684A"/>
    <w:rsid w:val="009E1D39"/>
    <w:rsid w:val="009E2C54"/>
    <w:rsid w:val="009E3D7D"/>
    <w:rsid w:val="009E43A3"/>
    <w:rsid w:val="009E4BD7"/>
    <w:rsid w:val="009E5A08"/>
    <w:rsid w:val="009E5F7C"/>
    <w:rsid w:val="009E5FEE"/>
    <w:rsid w:val="009E64A7"/>
    <w:rsid w:val="009E663D"/>
    <w:rsid w:val="009E7815"/>
    <w:rsid w:val="009F15B4"/>
    <w:rsid w:val="009F22C0"/>
    <w:rsid w:val="009F2652"/>
    <w:rsid w:val="009F2798"/>
    <w:rsid w:val="009F2CF1"/>
    <w:rsid w:val="009F3A84"/>
    <w:rsid w:val="009F3FFA"/>
    <w:rsid w:val="009F50E5"/>
    <w:rsid w:val="009F5541"/>
    <w:rsid w:val="009F5685"/>
    <w:rsid w:val="009F5D4A"/>
    <w:rsid w:val="009F60DD"/>
    <w:rsid w:val="009F6512"/>
    <w:rsid w:val="009F6B79"/>
    <w:rsid w:val="009F6B8F"/>
    <w:rsid w:val="009F7025"/>
    <w:rsid w:val="00A010DC"/>
    <w:rsid w:val="00A0159B"/>
    <w:rsid w:val="00A017C3"/>
    <w:rsid w:val="00A0272A"/>
    <w:rsid w:val="00A02989"/>
    <w:rsid w:val="00A0391E"/>
    <w:rsid w:val="00A03DC2"/>
    <w:rsid w:val="00A04E0A"/>
    <w:rsid w:val="00A0571E"/>
    <w:rsid w:val="00A0574F"/>
    <w:rsid w:val="00A05947"/>
    <w:rsid w:val="00A06467"/>
    <w:rsid w:val="00A0665A"/>
    <w:rsid w:val="00A06FFC"/>
    <w:rsid w:val="00A10B53"/>
    <w:rsid w:val="00A10DD7"/>
    <w:rsid w:val="00A11C9B"/>
    <w:rsid w:val="00A1275B"/>
    <w:rsid w:val="00A13209"/>
    <w:rsid w:val="00A13295"/>
    <w:rsid w:val="00A14539"/>
    <w:rsid w:val="00A14FC2"/>
    <w:rsid w:val="00A15279"/>
    <w:rsid w:val="00A15324"/>
    <w:rsid w:val="00A15712"/>
    <w:rsid w:val="00A157FA"/>
    <w:rsid w:val="00A15A4B"/>
    <w:rsid w:val="00A17133"/>
    <w:rsid w:val="00A234A4"/>
    <w:rsid w:val="00A24986"/>
    <w:rsid w:val="00A24E5B"/>
    <w:rsid w:val="00A25BF3"/>
    <w:rsid w:val="00A26418"/>
    <w:rsid w:val="00A30090"/>
    <w:rsid w:val="00A3043A"/>
    <w:rsid w:val="00A30AA7"/>
    <w:rsid w:val="00A31E96"/>
    <w:rsid w:val="00A32718"/>
    <w:rsid w:val="00A32AA2"/>
    <w:rsid w:val="00A33873"/>
    <w:rsid w:val="00A338FE"/>
    <w:rsid w:val="00A339CC"/>
    <w:rsid w:val="00A33CAE"/>
    <w:rsid w:val="00A3470E"/>
    <w:rsid w:val="00A352F1"/>
    <w:rsid w:val="00A35A84"/>
    <w:rsid w:val="00A35B4A"/>
    <w:rsid w:val="00A3613C"/>
    <w:rsid w:val="00A364EC"/>
    <w:rsid w:val="00A36647"/>
    <w:rsid w:val="00A36CBB"/>
    <w:rsid w:val="00A373D5"/>
    <w:rsid w:val="00A407E8"/>
    <w:rsid w:val="00A4190B"/>
    <w:rsid w:val="00A41CAC"/>
    <w:rsid w:val="00A42A3F"/>
    <w:rsid w:val="00A435BC"/>
    <w:rsid w:val="00A44437"/>
    <w:rsid w:val="00A45480"/>
    <w:rsid w:val="00A455ED"/>
    <w:rsid w:val="00A467E2"/>
    <w:rsid w:val="00A46C04"/>
    <w:rsid w:val="00A46CA7"/>
    <w:rsid w:val="00A479D7"/>
    <w:rsid w:val="00A50D36"/>
    <w:rsid w:val="00A516ED"/>
    <w:rsid w:val="00A51BBE"/>
    <w:rsid w:val="00A5447D"/>
    <w:rsid w:val="00A54565"/>
    <w:rsid w:val="00A5513D"/>
    <w:rsid w:val="00A55561"/>
    <w:rsid w:val="00A55DE1"/>
    <w:rsid w:val="00A55FB5"/>
    <w:rsid w:val="00A566CB"/>
    <w:rsid w:val="00A56C79"/>
    <w:rsid w:val="00A57618"/>
    <w:rsid w:val="00A6019D"/>
    <w:rsid w:val="00A609E0"/>
    <w:rsid w:val="00A60A8B"/>
    <w:rsid w:val="00A60E1A"/>
    <w:rsid w:val="00A610F8"/>
    <w:rsid w:val="00A62214"/>
    <w:rsid w:val="00A6313D"/>
    <w:rsid w:val="00A636FA"/>
    <w:rsid w:val="00A643D1"/>
    <w:rsid w:val="00A645C0"/>
    <w:rsid w:val="00A647B6"/>
    <w:rsid w:val="00A64814"/>
    <w:rsid w:val="00A655E5"/>
    <w:rsid w:val="00A658D8"/>
    <w:rsid w:val="00A66BB1"/>
    <w:rsid w:val="00A70937"/>
    <w:rsid w:val="00A70C28"/>
    <w:rsid w:val="00A7179F"/>
    <w:rsid w:val="00A7184C"/>
    <w:rsid w:val="00A721D6"/>
    <w:rsid w:val="00A722D2"/>
    <w:rsid w:val="00A726E7"/>
    <w:rsid w:val="00A72A65"/>
    <w:rsid w:val="00A73104"/>
    <w:rsid w:val="00A73276"/>
    <w:rsid w:val="00A73FC7"/>
    <w:rsid w:val="00A73FC9"/>
    <w:rsid w:val="00A75327"/>
    <w:rsid w:val="00A77085"/>
    <w:rsid w:val="00A776B4"/>
    <w:rsid w:val="00A7794D"/>
    <w:rsid w:val="00A802F9"/>
    <w:rsid w:val="00A8032E"/>
    <w:rsid w:val="00A8038C"/>
    <w:rsid w:val="00A803F8"/>
    <w:rsid w:val="00A80C46"/>
    <w:rsid w:val="00A80E1E"/>
    <w:rsid w:val="00A815A8"/>
    <w:rsid w:val="00A82049"/>
    <w:rsid w:val="00A82164"/>
    <w:rsid w:val="00A821BA"/>
    <w:rsid w:val="00A83065"/>
    <w:rsid w:val="00A844C5"/>
    <w:rsid w:val="00A8451C"/>
    <w:rsid w:val="00A84692"/>
    <w:rsid w:val="00A84F8F"/>
    <w:rsid w:val="00A85AED"/>
    <w:rsid w:val="00A85DD3"/>
    <w:rsid w:val="00A85F38"/>
    <w:rsid w:val="00A8648B"/>
    <w:rsid w:val="00A86F19"/>
    <w:rsid w:val="00A87089"/>
    <w:rsid w:val="00A87AC3"/>
    <w:rsid w:val="00A87E08"/>
    <w:rsid w:val="00A87E40"/>
    <w:rsid w:val="00A90644"/>
    <w:rsid w:val="00A9065A"/>
    <w:rsid w:val="00A90671"/>
    <w:rsid w:val="00A90BAE"/>
    <w:rsid w:val="00A91235"/>
    <w:rsid w:val="00A92278"/>
    <w:rsid w:val="00A925A9"/>
    <w:rsid w:val="00A926BE"/>
    <w:rsid w:val="00A9320E"/>
    <w:rsid w:val="00A93E53"/>
    <w:rsid w:val="00A950F3"/>
    <w:rsid w:val="00A95203"/>
    <w:rsid w:val="00A9623B"/>
    <w:rsid w:val="00A964FF"/>
    <w:rsid w:val="00A966D0"/>
    <w:rsid w:val="00A9710D"/>
    <w:rsid w:val="00A9765A"/>
    <w:rsid w:val="00A97787"/>
    <w:rsid w:val="00AA09F8"/>
    <w:rsid w:val="00AA0A87"/>
    <w:rsid w:val="00AA2489"/>
    <w:rsid w:val="00AA2C00"/>
    <w:rsid w:val="00AA3835"/>
    <w:rsid w:val="00AA473F"/>
    <w:rsid w:val="00AA5B6E"/>
    <w:rsid w:val="00AA5C4D"/>
    <w:rsid w:val="00AA6002"/>
    <w:rsid w:val="00AA64C6"/>
    <w:rsid w:val="00AA6B41"/>
    <w:rsid w:val="00AA7501"/>
    <w:rsid w:val="00AA7A5C"/>
    <w:rsid w:val="00AA7FAC"/>
    <w:rsid w:val="00AB0AE4"/>
    <w:rsid w:val="00AB0E21"/>
    <w:rsid w:val="00AB125E"/>
    <w:rsid w:val="00AB1D93"/>
    <w:rsid w:val="00AB21FB"/>
    <w:rsid w:val="00AB2A01"/>
    <w:rsid w:val="00AB31BF"/>
    <w:rsid w:val="00AB35FD"/>
    <w:rsid w:val="00AB3C94"/>
    <w:rsid w:val="00AB3CA5"/>
    <w:rsid w:val="00AB41FB"/>
    <w:rsid w:val="00AB4818"/>
    <w:rsid w:val="00AB4893"/>
    <w:rsid w:val="00AB4BA0"/>
    <w:rsid w:val="00AB511E"/>
    <w:rsid w:val="00AB5519"/>
    <w:rsid w:val="00AB5BDF"/>
    <w:rsid w:val="00AB6043"/>
    <w:rsid w:val="00AB6285"/>
    <w:rsid w:val="00AB7C0C"/>
    <w:rsid w:val="00AB7C5A"/>
    <w:rsid w:val="00AC0065"/>
    <w:rsid w:val="00AC06E4"/>
    <w:rsid w:val="00AC1073"/>
    <w:rsid w:val="00AC17CD"/>
    <w:rsid w:val="00AC19F4"/>
    <w:rsid w:val="00AC1DD9"/>
    <w:rsid w:val="00AC20ED"/>
    <w:rsid w:val="00AC2889"/>
    <w:rsid w:val="00AC2DFF"/>
    <w:rsid w:val="00AC2EFA"/>
    <w:rsid w:val="00AC303F"/>
    <w:rsid w:val="00AC37A5"/>
    <w:rsid w:val="00AC4393"/>
    <w:rsid w:val="00AC4F45"/>
    <w:rsid w:val="00AC530A"/>
    <w:rsid w:val="00AC5AF9"/>
    <w:rsid w:val="00AC6030"/>
    <w:rsid w:val="00AC609B"/>
    <w:rsid w:val="00AC616A"/>
    <w:rsid w:val="00AC757E"/>
    <w:rsid w:val="00AD0351"/>
    <w:rsid w:val="00AD03D6"/>
    <w:rsid w:val="00AD0F6D"/>
    <w:rsid w:val="00AD13D5"/>
    <w:rsid w:val="00AD1EF2"/>
    <w:rsid w:val="00AD2461"/>
    <w:rsid w:val="00AD2E3A"/>
    <w:rsid w:val="00AD4765"/>
    <w:rsid w:val="00AD52BE"/>
    <w:rsid w:val="00AD59FF"/>
    <w:rsid w:val="00AD5F4D"/>
    <w:rsid w:val="00AD62A3"/>
    <w:rsid w:val="00AD791F"/>
    <w:rsid w:val="00AD7F20"/>
    <w:rsid w:val="00AE0AC6"/>
    <w:rsid w:val="00AE0E06"/>
    <w:rsid w:val="00AE0EF5"/>
    <w:rsid w:val="00AE1B45"/>
    <w:rsid w:val="00AE1D24"/>
    <w:rsid w:val="00AE3764"/>
    <w:rsid w:val="00AE4617"/>
    <w:rsid w:val="00AE4E84"/>
    <w:rsid w:val="00AE4EEF"/>
    <w:rsid w:val="00AE5F6C"/>
    <w:rsid w:val="00AE6842"/>
    <w:rsid w:val="00AE6963"/>
    <w:rsid w:val="00AE7D07"/>
    <w:rsid w:val="00AE7E1B"/>
    <w:rsid w:val="00AF0B17"/>
    <w:rsid w:val="00AF1015"/>
    <w:rsid w:val="00AF28F9"/>
    <w:rsid w:val="00AF3030"/>
    <w:rsid w:val="00AF303F"/>
    <w:rsid w:val="00AF62D7"/>
    <w:rsid w:val="00AF6753"/>
    <w:rsid w:val="00AF7184"/>
    <w:rsid w:val="00AF7267"/>
    <w:rsid w:val="00AF778B"/>
    <w:rsid w:val="00AF7AE1"/>
    <w:rsid w:val="00B00EE8"/>
    <w:rsid w:val="00B00F45"/>
    <w:rsid w:val="00B0187B"/>
    <w:rsid w:val="00B0235A"/>
    <w:rsid w:val="00B0271B"/>
    <w:rsid w:val="00B02DF7"/>
    <w:rsid w:val="00B0585B"/>
    <w:rsid w:val="00B06184"/>
    <w:rsid w:val="00B07014"/>
    <w:rsid w:val="00B07306"/>
    <w:rsid w:val="00B07993"/>
    <w:rsid w:val="00B07AE6"/>
    <w:rsid w:val="00B10306"/>
    <w:rsid w:val="00B1052F"/>
    <w:rsid w:val="00B11031"/>
    <w:rsid w:val="00B11108"/>
    <w:rsid w:val="00B11B87"/>
    <w:rsid w:val="00B12351"/>
    <w:rsid w:val="00B124B4"/>
    <w:rsid w:val="00B1358C"/>
    <w:rsid w:val="00B15A6B"/>
    <w:rsid w:val="00B15E5F"/>
    <w:rsid w:val="00B16906"/>
    <w:rsid w:val="00B17B22"/>
    <w:rsid w:val="00B20589"/>
    <w:rsid w:val="00B208EB"/>
    <w:rsid w:val="00B2168A"/>
    <w:rsid w:val="00B21A81"/>
    <w:rsid w:val="00B22EB4"/>
    <w:rsid w:val="00B236D7"/>
    <w:rsid w:val="00B23C49"/>
    <w:rsid w:val="00B24D93"/>
    <w:rsid w:val="00B26EF8"/>
    <w:rsid w:val="00B27F43"/>
    <w:rsid w:val="00B31266"/>
    <w:rsid w:val="00B31AF0"/>
    <w:rsid w:val="00B32EB7"/>
    <w:rsid w:val="00B331CF"/>
    <w:rsid w:val="00B344C7"/>
    <w:rsid w:val="00B34E4E"/>
    <w:rsid w:val="00B35376"/>
    <w:rsid w:val="00B365AF"/>
    <w:rsid w:val="00B37034"/>
    <w:rsid w:val="00B41F2F"/>
    <w:rsid w:val="00B4328E"/>
    <w:rsid w:val="00B43F35"/>
    <w:rsid w:val="00B4432E"/>
    <w:rsid w:val="00B44E70"/>
    <w:rsid w:val="00B46A4C"/>
    <w:rsid w:val="00B473D0"/>
    <w:rsid w:val="00B47C05"/>
    <w:rsid w:val="00B514DD"/>
    <w:rsid w:val="00B51D43"/>
    <w:rsid w:val="00B5283F"/>
    <w:rsid w:val="00B52A58"/>
    <w:rsid w:val="00B5315B"/>
    <w:rsid w:val="00B534C2"/>
    <w:rsid w:val="00B53AAF"/>
    <w:rsid w:val="00B5418D"/>
    <w:rsid w:val="00B547B4"/>
    <w:rsid w:val="00B567BD"/>
    <w:rsid w:val="00B6020A"/>
    <w:rsid w:val="00B60522"/>
    <w:rsid w:val="00B60F35"/>
    <w:rsid w:val="00B6156A"/>
    <w:rsid w:val="00B627C0"/>
    <w:rsid w:val="00B62AC5"/>
    <w:rsid w:val="00B62C79"/>
    <w:rsid w:val="00B63152"/>
    <w:rsid w:val="00B63262"/>
    <w:rsid w:val="00B632C0"/>
    <w:rsid w:val="00B642AF"/>
    <w:rsid w:val="00B6440D"/>
    <w:rsid w:val="00B644D9"/>
    <w:rsid w:val="00B644FB"/>
    <w:rsid w:val="00B6452D"/>
    <w:rsid w:val="00B64B92"/>
    <w:rsid w:val="00B658F6"/>
    <w:rsid w:val="00B65B53"/>
    <w:rsid w:val="00B670C2"/>
    <w:rsid w:val="00B67E4C"/>
    <w:rsid w:val="00B708B7"/>
    <w:rsid w:val="00B71C27"/>
    <w:rsid w:val="00B71E64"/>
    <w:rsid w:val="00B72A04"/>
    <w:rsid w:val="00B73AF2"/>
    <w:rsid w:val="00B745CE"/>
    <w:rsid w:val="00B75ECD"/>
    <w:rsid w:val="00B8013B"/>
    <w:rsid w:val="00B80BA3"/>
    <w:rsid w:val="00B81C7D"/>
    <w:rsid w:val="00B82147"/>
    <w:rsid w:val="00B82385"/>
    <w:rsid w:val="00B86E21"/>
    <w:rsid w:val="00B90298"/>
    <w:rsid w:val="00B90C0C"/>
    <w:rsid w:val="00B90C4A"/>
    <w:rsid w:val="00B9176F"/>
    <w:rsid w:val="00B9273C"/>
    <w:rsid w:val="00B9282D"/>
    <w:rsid w:val="00B93231"/>
    <w:rsid w:val="00B94989"/>
    <w:rsid w:val="00B95066"/>
    <w:rsid w:val="00B959D7"/>
    <w:rsid w:val="00B9671F"/>
    <w:rsid w:val="00B97E71"/>
    <w:rsid w:val="00B97FA9"/>
    <w:rsid w:val="00BA0504"/>
    <w:rsid w:val="00BA0580"/>
    <w:rsid w:val="00BA094A"/>
    <w:rsid w:val="00BA0B40"/>
    <w:rsid w:val="00BA1298"/>
    <w:rsid w:val="00BA1945"/>
    <w:rsid w:val="00BA1FBC"/>
    <w:rsid w:val="00BA233A"/>
    <w:rsid w:val="00BA3396"/>
    <w:rsid w:val="00BA3D64"/>
    <w:rsid w:val="00BA45FD"/>
    <w:rsid w:val="00BA46BF"/>
    <w:rsid w:val="00BA47FA"/>
    <w:rsid w:val="00BA481F"/>
    <w:rsid w:val="00BA51DF"/>
    <w:rsid w:val="00BA5506"/>
    <w:rsid w:val="00BA5A24"/>
    <w:rsid w:val="00BA5C9D"/>
    <w:rsid w:val="00BA6DB7"/>
    <w:rsid w:val="00BA6FFD"/>
    <w:rsid w:val="00BA7121"/>
    <w:rsid w:val="00BB11E1"/>
    <w:rsid w:val="00BB226B"/>
    <w:rsid w:val="00BB2295"/>
    <w:rsid w:val="00BB2830"/>
    <w:rsid w:val="00BB3040"/>
    <w:rsid w:val="00BB4656"/>
    <w:rsid w:val="00BB481D"/>
    <w:rsid w:val="00BB51F2"/>
    <w:rsid w:val="00BB5294"/>
    <w:rsid w:val="00BB5531"/>
    <w:rsid w:val="00BB5567"/>
    <w:rsid w:val="00BB5721"/>
    <w:rsid w:val="00BB5E99"/>
    <w:rsid w:val="00BB6738"/>
    <w:rsid w:val="00BC1206"/>
    <w:rsid w:val="00BC135F"/>
    <w:rsid w:val="00BC1782"/>
    <w:rsid w:val="00BC1CD3"/>
    <w:rsid w:val="00BC251C"/>
    <w:rsid w:val="00BC2C0E"/>
    <w:rsid w:val="00BC2C2D"/>
    <w:rsid w:val="00BC2F4A"/>
    <w:rsid w:val="00BC3779"/>
    <w:rsid w:val="00BC43BA"/>
    <w:rsid w:val="00BC641D"/>
    <w:rsid w:val="00BC64D5"/>
    <w:rsid w:val="00BC6736"/>
    <w:rsid w:val="00BC7D69"/>
    <w:rsid w:val="00BD0277"/>
    <w:rsid w:val="00BD03CE"/>
    <w:rsid w:val="00BD13FC"/>
    <w:rsid w:val="00BD16E6"/>
    <w:rsid w:val="00BD26A7"/>
    <w:rsid w:val="00BD327E"/>
    <w:rsid w:val="00BD3DBB"/>
    <w:rsid w:val="00BD4616"/>
    <w:rsid w:val="00BD476D"/>
    <w:rsid w:val="00BD5914"/>
    <w:rsid w:val="00BD6741"/>
    <w:rsid w:val="00BD6C03"/>
    <w:rsid w:val="00BD7169"/>
    <w:rsid w:val="00BE0C34"/>
    <w:rsid w:val="00BE11EE"/>
    <w:rsid w:val="00BE1A1A"/>
    <w:rsid w:val="00BE1EB8"/>
    <w:rsid w:val="00BE1F89"/>
    <w:rsid w:val="00BE2CE3"/>
    <w:rsid w:val="00BE3EC5"/>
    <w:rsid w:val="00BE511F"/>
    <w:rsid w:val="00BE58F3"/>
    <w:rsid w:val="00BE5AD7"/>
    <w:rsid w:val="00BE5E68"/>
    <w:rsid w:val="00BE615B"/>
    <w:rsid w:val="00BE7093"/>
    <w:rsid w:val="00BF21B0"/>
    <w:rsid w:val="00BF2299"/>
    <w:rsid w:val="00BF264F"/>
    <w:rsid w:val="00BF3E80"/>
    <w:rsid w:val="00BF6A1F"/>
    <w:rsid w:val="00BF6B1C"/>
    <w:rsid w:val="00BF7552"/>
    <w:rsid w:val="00BF7976"/>
    <w:rsid w:val="00C0144E"/>
    <w:rsid w:val="00C0168D"/>
    <w:rsid w:val="00C023C0"/>
    <w:rsid w:val="00C0370B"/>
    <w:rsid w:val="00C0408B"/>
    <w:rsid w:val="00C04097"/>
    <w:rsid w:val="00C04A0C"/>
    <w:rsid w:val="00C05E0E"/>
    <w:rsid w:val="00C05FE5"/>
    <w:rsid w:val="00C06300"/>
    <w:rsid w:val="00C066A6"/>
    <w:rsid w:val="00C071A3"/>
    <w:rsid w:val="00C07B64"/>
    <w:rsid w:val="00C07C2B"/>
    <w:rsid w:val="00C10322"/>
    <w:rsid w:val="00C10972"/>
    <w:rsid w:val="00C11378"/>
    <w:rsid w:val="00C11572"/>
    <w:rsid w:val="00C129DF"/>
    <w:rsid w:val="00C12A50"/>
    <w:rsid w:val="00C13F2B"/>
    <w:rsid w:val="00C16834"/>
    <w:rsid w:val="00C1697E"/>
    <w:rsid w:val="00C16A13"/>
    <w:rsid w:val="00C16CBA"/>
    <w:rsid w:val="00C17B77"/>
    <w:rsid w:val="00C17FF6"/>
    <w:rsid w:val="00C20EC6"/>
    <w:rsid w:val="00C21D64"/>
    <w:rsid w:val="00C23719"/>
    <w:rsid w:val="00C2443C"/>
    <w:rsid w:val="00C24975"/>
    <w:rsid w:val="00C2520F"/>
    <w:rsid w:val="00C26601"/>
    <w:rsid w:val="00C26A73"/>
    <w:rsid w:val="00C279D0"/>
    <w:rsid w:val="00C27AF5"/>
    <w:rsid w:val="00C27EE0"/>
    <w:rsid w:val="00C30392"/>
    <w:rsid w:val="00C30C48"/>
    <w:rsid w:val="00C328B6"/>
    <w:rsid w:val="00C329EF"/>
    <w:rsid w:val="00C33117"/>
    <w:rsid w:val="00C33522"/>
    <w:rsid w:val="00C34A83"/>
    <w:rsid w:val="00C34D54"/>
    <w:rsid w:val="00C35164"/>
    <w:rsid w:val="00C35CCC"/>
    <w:rsid w:val="00C360BC"/>
    <w:rsid w:val="00C36131"/>
    <w:rsid w:val="00C363F3"/>
    <w:rsid w:val="00C371B5"/>
    <w:rsid w:val="00C37AE3"/>
    <w:rsid w:val="00C400AC"/>
    <w:rsid w:val="00C40133"/>
    <w:rsid w:val="00C40674"/>
    <w:rsid w:val="00C40723"/>
    <w:rsid w:val="00C40A55"/>
    <w:rsid w:val="00C40FFB"/>
    <w:rsid w:val="00C41566"/>
    <w:rsid w:val="00C4192F"/>
    <w:rsid w:val="00C41BC3"/>
    <w:rsid w:val="00C4240E"/>
    <w:rsid w:val="00C42C65"/>
    <w:rsid w:val="00C42CCC"/>
    <w:rsid w:val="00C440BB"/>
    <w:rsid w:val="00C442F3"/>
    <w:rsid w:val="00C44423"/>
    <w:rsid w:val="00C44517"/>
    <w:rsid w:val="00C44E44"/>
    <w:rsid w:val="00C450BB"/>
    <w:rsid w:val="00C453ED"/>
    <w:rsid w:val="00C45726"/>
    <w:rsid w:val="00C45A12"/>
    <w:rsid w:val="00C45D14"/>
    <w:rsid w:val="00C46957"/>
    <w:rsid w:val="00C473FD"/>
    <w:rsid w:val="00C500BB"/>
    <w:rsid w:val="00C502EC"/>
    <w:rsid w:val="00C509F9"/>
    <w:rsid w:val="00C50E2D"/>
    <w:rsid w:val="00C51DAB"/>
    <w:rsid w:val="00C51DC9"/>
    <w:rsid w:val="00C51F78"/>
    <w:rsid w:val="00C52284"/>
    <w:rsid w:val="00C5263A"/>
    <w:rsid w:val="00C53563"/>
    <w:rsid w:val="00C54CE6"/>
    <w:rsid w:val="00C54E7A"/>
    <w:rsid w:val="00C56ED1"/>
    <w:rsid w:val="00C57AC6"/>
    <w:rsid w:val="00C6021D"/>
    <w:rsid w:val="00C61348"/>
    <w:rsid w:val="00C6164D"/>
    <w:rsid w:val="00C61A78"/>
    <w:rsid w:val="00C61E7D"/>
    <w:rsid w:val="00C61ED0"/>
    <w:rsid w:val="00C624D5"/>
    <w:rsid w:val="00C62A35"/>
    <w:rsid w:val="00C62C1B"/>
    <w:rsid w:val="00C62DAF"/>
    <w:rsid w:val="00C6362E"/>
    <w:rsid w:val="00C637DA"/>
    <w:rsid w:val="00C63947"/>
    <w:rsid w:val="00C63CE7"/>
    <w:rsid w:val="00C642EE"/>
    <w:rsid w:val="00C644AB"/>
    <w:rsid w:val="00C6453D"/>
    <w:rsid w:val="00C646F1"/>
    <w:rsid w:val="00C64EE5"/>
    <w:rsid w:val="00C66027"/>
    <w:rsid w:val="00C6603A"/>
    <w:rsid w:val="00C66228"/>
    <w:rsid w:val="00C66E06"/>
    <w:rsid w:val="00C678D3"/>
    <w:rsid w:val="00C705F6"/>
    <w:rsid w:val="00C70D49"/>
    <w:rsid w:val="00C717AE"/>
    <w:rsid w:val="00C71A44"/>
    <w:rsid w:val="00C72666"/>
    <w:rsid w:val="00C72C49"/>
    <w:rsid w:val="00C7377E"/>
    <w:rsid w:val="00C73B0B"/>
    <w:rsid w:val="00C759B2"/>
    <w:rsid w:val="00C76B6A"/>
    <w:rsid w:val="00C76C07"/>
    <w:rsid w:val="00C76C9A"/>
    <w:rsid w:val="00C82F3A"/>
    <w:rsid w:val="00C83F21"/>
    <w:rsid w:val="00C84097"/>
    <w:rsid w:val="00C840B8"/>
    <w:rsid w:val="00C84984"/>
    <w:rsid w:val="00C85E2B"/>
    <w:rsid w:val="00C87562"/>
    <w:rsid w:val="00C876D6"/>
    <w:rsid w:val="00C87EE8"/>
    <w:rsid w:val="00C90B4B"/>
    <w:rsid w:val="00C910BE"/>
    <w:rsid w:val="00C91225"/>
    <w:rsid w:val="00C9282C"/>
    <w:rsid w:val="00C929EC"/>
    <w:rsid w:val="00C93ABC"/>
    <w:rsid w:val="00C93C63"/>
    <w:rsid w:val="00C93E2B"/>
    <w:rsid w:val="00C94234"/>
    <w:rsid w:val="00C9496E"/>
    <w:rsid w:val="00C94E21"/>
    <w:rsid w:val="00C950C6"/>
    <w:rsid w:val="00C950EF"/>
    <w:rsid w:val="00C95299"/>
    <w:rsid w:val="00C974F8"/>
    <w:rsid w:val="00C97DD6"/>
    <w:rsid w:val="00CA0423"/>
    <w:rsid w:val="00CA1775"/>
    <w:rsid w:val="00CA1D98"/>
    <w:rsid w:val="00CA1EF0"/>
    <w:rsid w:val="00CA1EFA"/>
    <w:rsid w:val="00CA23B2"/>
    <w:rsid w:val="00CA2C24"/>
    <w:rsid w:val="00CA2D19"/>
    <w:rsid w:val="00CA2EC4"/>
    <w:rsid w:val="00CA3A77"/>
    <w:rsid w:val="00CA43E5"/>
    <w:rsid w:val="00CA626E"/>
    <w:rsid w:val="00CA6BA0"/>
    <w:rsid w:val="00CA725D"/>
    <w:rsid w:val="00CA7DE4"/>
    <w:rsid w:val="00CB0355"/>
    <w:rsid w:val="00CB0CDB"/>
    <w:rsid w:val="00CB13C0"/>
    <w:rsid w:val="00CB1607"/>
    <w:rsid w:val="00CB1A22"/>
    <w:rsid w:val="00CB1B08"/>
    <w:rsid w:val="00CB248B"/>
    <w:rsid w:val="00CB2843"/>
    <w:rsid w:val="00CB2881"/>
    <w:rsid w:val="00CB2BBE"/>
    <w:rsid w:val="00CB3832"/>
    <w:rsid w:val="00CB38E7"/>
    <w:rsid w:val="00CB4C93"/>
    <w:rsid w:val="00CB5CB2"/>
    <w:rsid w:val="00CB5EEF"/>
    <w:rsid w:val="00CB758F"/>
    <w:rsid w:val="00CC0732"/>
    <w:rsid w:val="00CC167F"/>
    <w:rsid w:val="00CC2627"/>
    <w:rsid w:val="00CC31A3"/>
    <w:rsid w:val="00CC636C"/>
    <w:rsid w:val="00CC64E7"/>
    <w:rsid w:val="00CC6786"/>
    <w:rsid w:val="00CC6D2C"/>
    <w:rsid w:val="00CC6DE3"/>
    <w:rsid w:val="00CC7C8F"/>
    <w:rsid w:val="00CD1549"/>
    <w:rsid w:val="00CD1A27"/>
    <w:rsid w:val="00CD1D51"/>
    <w:rsid w:val="00CD1E04"/>
    <w:rsid w:val="00CD26AC"/>
    <w:rsid w:val="00CD26D0"/>
    <w:rsid w:val="00CD2831"/>
    <w:rsid w:val="00CD5DDC"/>
    <w:rsid w:val="00CD62DB"/>
    <w:rsid w:val="00CD7794"/>
    <w:rsid w:val="00CD7E39"/>
    <w:rsid w:val="00CE02EA"/>
    <w:rsid w:val="00CE05FC"/>
    <w:rsid w:val="00CE209E"/>
    <w:rsid w:val="00CE2168"/>
    <w:rsid w:val="00CE219A"/>
    <w:rsid w:val="00CE3CE3"/>
    <w:rsid w:val="00CE4317"/>
    <w:rsid w:val="00CE4F75"/>
    <w:rsid w:val="00CE52A3"/>
    <w:rsid w:val="00CE53EE"/>
    <w:rsid w:val="00CE6A2E"/>
    <w:rsid w:val="00CE6B9A"/>
    <w:rsid w:val="00CF03AD"/>
    <w:rsid w:val="00CF0E4A"/>
    <w:rsid w:val="00CF21CD"/>
    <w:rsid w:val="00CF227C"/>
    <w:rsid w:val="00CF304F"/>
    <w:rsid w:val="00CF4AD2"/>
    <w:rsid w:val="00CF52EE"/>
    <w:rsid w:val="00CF6917"/>
    <w:rsid w:val="00CF7314"/>
    <w:rsid w:val="00CF7E86"/>
    <w:rsid w:val="00D0086D"/>
    <w:rsid w:val="00D013CD"/>
    <w:rsid w:val="00D026FC"/>
    <w:rsid w:val="00D02810"/>
    <w:rsid w:val="00D02FB3"/>
    <w:rsid w:val="00D039A1"/>
    <w:rsid w:val="00D04451"/>
    <w:rsid w:val="00D044C9"/>
    <w:rsid w:val="00D046FB"/>
    <w:rsid w:val="00D04E69"/>
    <w:rsid w:val="00D0533B"/>
    <w:rsid w:val="00D0538E"/>
    <w:rsid w:val="00D055D1"/>
    <w:rsid w:val="00D0584B"/>
    <w:rsid w:val="00D05C15"/>
    <w:rsid w:val="00D069BE"/>
    <w:rsid w:val="00D10499"/>
    <w:rsid w:val="00D11A9A"/>
    <w:rsid w:val="00D121B7"/>
    <w:rsid w:val="00D12A73"/>
    <w:rsid w:val="00D12FCB"/>
    <w:rsid w:val="00D130C0"/>
    <w:rsid w:val="00D134AC"/>
    <w:rsid w:val="00D13CE8"/>
    <w:rsid w:val="00D1582C"/>
    <w:rsid w:val="00D1621E"/>
    <w:rsid w:val="00D163D9"/>
    <w:rsid w:val="00D16F29"/>
    <w:rsid w:val="00D1799D"/>
    <w:rsid w:val="00D17BE8"/>
    <w:rsid w:val="00D17D86"/>
    <w:rsid w:val="00D17F42"/>
    <w:rsid w:val="00D2057B"/>
    <w:rsid w:val="00D205D7"/>
    <w:rsid w:val="00D20650"/>
    <w:rsid w:val="00D2140A"/>
    <w:rsid w:val="00D22A54"/>
    <w:rsid w:val="00D22E9C"/>
    <w:rsid w:val="00D2407F"/>
    <w:rsid w:val="00D24839"/>
    <w:rsid w:val="00D24FD3"/>
    <w:rsid w:val="00D30B7D"/>
    <w:rsid w:val="00D31ADE"/>
    <w:rsid w:val="00D3240A"/>
    <w:rsid w:val="00D348B1"/>
    <w:rsid w:val="00D34965"/>
    <w:rsid w:val="00D3580A"/>
    <w:rsid w:val="00D35D2C"/>
    <w:rsid w:val="00D36630"/>
    <w:rsid w:val="00D36AE7"/>
    <w:rsid w:val="00D371DF"/>
    <w:rsid w:val="00D40B0A"/>
    <w:rsid w:val="00D41D3C"/>
    <w:rsid w:val="00D41D84"/>
    <w:rsid w:val="00D4295D"/>
    <w:rsid w:val="00D43235"/>
    <w:rsid w:val="00D43B9B"/>
    <w:rsid w:val="00D43D9C"/>
    <w:rsid w:val="00D446E9"/>
    <w:rsid w:val="00D45F46"/>
    <w:rsid w:val="00D464FF"/>
    <w:rsid w:val="00D46CBF"/>
    <w:rsid w:val="00D5144E"/>
    <w:rsid w:val="00D51EC7"/>
    <w:rsid w:val="00D53C12"/>
    <w:rsid w:val="00D54843"/>
    <w:rsid w:val="00D54ED0"/>
    <w:rsid w:val="00D550D5"/>
    <w:rsid w:val="00D55160"/>
    <w:rsid w:val="00D55204"/>
    <w:rsid w:val="00D55372"/>
    <w:rsid w:val="00D5554E"/>
    <w:rsid w:val="00D570FF"/>
    <w:rsid w:val="00D574B0"/>
    <w:rsid w:val="00D60317"/>
    <w:rsid w:val="00D60973"/>
    <w:rsid w:val="00D61057"/>
    <w:rsid w:val="00D61B1F"/>
    <w:rsid w:val="00D61E5A"/>
    <w:rsid w:val="00D6245E"/>
    <w:rsid w:val="00D628B6"/>
    <w:rsid w:val="00D63CE7"/>
    <w:rsid w:val="00D64E98"/>
    <w:rsid w:val="00D658D8"/>
    <w:rsid w:val="00D65935"/>
    <w:rsid w:val="00D66546"/>
    <w:rsid w:val="00D66C41"/>
    <w:rsid w:val="00D67197"/>
    <w:rsid w:val="00D67502"/>
    <w:rsid w:val="00D67C5F"/>
    <w:rsid w:val="00D70C07"/>
    <w:rsid w:val="00D712EF"/>
    <w:rsid w:val="00D73137"/>
    <w:rsid w:val="00D73296"/>
    <w:rsid w:val="00D736CC"/>
    <w:rsid w:val="00D73C5C"/>
    <w:rsid w:val="00D74DA0"/>
    <w:rsid w:val="00D75660"/>
    <w:rsid w:val="00D75D0E"/>
    <w:rsid w:val="00D75DC1"/>
    <w:rsid w:val="00D7627A"/>
    <w:rsid w:val="00D80195"/>
    <w:rsid w:val="00D810A8"/>
    <w:rsid w:val="00D81345"/>
    <w:rsid w:val="00D8211E"/>
    <w:rsid w:val="00D82337"/>
    <w:rsid w:val="00D825CA"/>
    <w:rsid w:val="00D8262F"/>
    <w:rsid w:val="00D8294F"/>
    <w:rsid w:val="00D835C7"/>
    <w:rsid w:val="00D83EEB"/>
    <w:rsid w:val="00D8440D"/>
    <w:rsid w:val="00D8448C"/>
    <w:rsid w:val="00D85D21"/>
    <w:rsid w:val="00D85DF4"/>
    <w:rsid w:val="00D86880"/>
    <w:rsid w:val="00D868AA"/>
    <w:rsid w:val="00D86C2C"/>
    <w:rsid w:val="00D86FA2"/>
    <w:rsid w:val="00D870C6"/>
    <w:rsid w:val="00D9070B"/>
    <w:rsid w:val="00D9071C"/>
    <w:rsid w:val="00D913CA"/>
    <w:rsid w:val="00D91A72"/>
    <w:rsid w:val="00D92310"/>
    <w:rsid w:val="00D92400"/>
    <w:rsid w:val="00D92814"/>
    <w:rsid w:val="00D93682"/>
    <w:rsid w:val="00D94213"/>
    <w:rsid w:val="00D94389"/>
    <w:rsid w:val="00D94F86"/>
    <w:rsid w:val="00D95584"/>
    <w:rsid w:val="00D966A7"/>
    <w:rsid w:val="00D97990"/>
    <w:rsid w:val="00D97EE9"/>
    <w:rsid w:val="00DA061D"/>
    <w:rsid w:val="00DA0A52"/>
    <w:rsid w:val="00DA139B"/>
    <w:rsid w:val="00DA2647"/>
    <w:rsid w:val="00DA2954"/>
    <w:rsid w:val="00DA3859"/>
    <w:rsid w:val="00DA39FF"/>
    <w:rsid w:val="00DA3D9F"/>
    <w:rsid w:val="00DA478D"/>
    <w:rsid w:val="00DA4CA3"/>
    <w:rsid w:val="00DA4D0B"/>
    <w:rsid w:val="00DA5A08"/>
    <w:rsid w:val="00DA63E7"/>
    <w:rsid w:val="00DA696A"/>
    <w:rsid w:val="00DA6A5F"/>
    <w:rsid w:val="00DA6A6F"/>
    <w:rsid w:val="00DA6AD8"/>
    <w:rsid w:val="00DB041E"/>
    <w:rsid w:val="00DB1026"/>
    <w:rsid w:val="00DB154F"/>
    <w:rsid w:val="00DB2923"/>
    <w:rsid w:val="00DB35EB"/>
    <w:rsid w:val="00DB37A7"/>
    <w:rsid w:val="00DB422A"/>
    <w:rsid w:val="00DB6A73"/>
    <w:rsid w:val="00DB7696"/>
    <w:rsid w:val="00DC08DF"/>
    <w:rsid w:val="00DC18CE"/>
    <w:rsid w:val="00DC2913"/>
    <w:rsid w:val="00DC2FC4"/>
    <w:rsid w:val="00DC3938"/>
    <w:rsid w:val="00DC429F"/>
    <w:rsid w:val="00DC441A"/>
    <w:rsid w:val="00DC48B2"/>
    <w:rsid w:val="00DC4F22"/>
    <w:rsid w:val="00DC657A"/>
    <w:rsid w:val="00DC6809"/>
    <w:rsid w:val="00DC7AFD"/>
    <w:rsid w:val="00DD0C4F"/>
    <w:rsid w:val="00DD1AE4"/>
    <w:rsid w:val="00DD2DC1"/>
    <w:rsid w:val="00DD2F33"/>
    <w:rsid w:val="00DD39DE"/>
    <w:rsid w:val="00DD3A81"/>
    <w:rsid w:val="00DD4A4C"/>
    <w:rsid w:val="00DD4A8C"/>
    <w:rsid w:val="00DD4DCF"/>
    <w:rsid w:val="00DD52C6"/>
    <w:rsid w:val="00DD6FCD"/>
    <w:rsid w:val="00DD7362"/>
    <w:rsid w:val="00DD7428"/>
    <w:rsid w:val="00DE0A4C"/>
    <w:rsid w:val="00DE19EC"/>
    <w:rsid w:val="00DE2CCD"/>
    <w:rsid w:val="00DE3515"/>
    <w:rsid w:val="00DE399A"/>
    <w:rsid w:val="00DE4704"/>
    <w:rsid w:val="00DE5967"/>
    <w:rsid w:val="00DE6937"/>
    <w:rsid w:val="00DE73AB"/>
    <w:rsid w:val="00DF01DD"/>
    <w:rsid w:val="00DF11DB"/>
    <w:rsid w:val="00DF1BE5"/>
    <w:rsid w:val="00DF1C47"/>
    <w:rsid w:val="00DF3706"/>
    <w:rsid w:val="00DF3F70"/>
    <w:rsid w:val="00DF3FBB"/>
    <w:rsid w:val="00DF4166"/>
    <w:rsid w:val="00DF4487"/>
    <w:rsid w:val="00DF486B"/>
    <w:rsid w:val="00DF4A6C"/>
    <w:rsid w:val="00DF5751"/>
    <w:rsid w:val="00DF5E44"/>
    <w:rsid w:val="00DF62BD"/>
    <w:rsid w:val="00DF7FAF"/>
    <w:rsid w:val="00E006EB"/>
    <w:rsid w:val="00E00952"/>
    <w:rsid w:val="00E00F41"/>
    <w:rsid w:val="00E01280"/>
    <w:rsid w:val="00E01532"/>
    <w:rsid w:val="00E01625"/>
    <w:rsid w:val="00E018E4"/>
    <w:rsid w:val="00E036AD"/>
    <w:rsid w:val="00E0389C"/>
    <w:rsid w:val="00E040E3"/>
    <w:rsid w:val="00E042D8"/>
    <w:rsid w:val="00E0481C"/>
    <w:rsid w:val="00E05382"/>
    <w:rsid w:val="00E05C6F"/>
    <w:rsid w:val="00E067FE"/>
    <w:rsid w:val="00E06CD0"/>
    <w:rsid w:val="00E071BF"/>
    <w:rsid w:val="00E07464"/>
    <w:rsid w:val="00E10AE1"/>
    <w:rsid w:val="00E110D0"/>
    <w:rsid w:val="00E11193"/>
    <w:rsid w:val="00E11872"/>
    <w:rsid w:val="00E13416"/>
    <w:rsid w:val="00E144D1"/>
    <w:rsid w:val="00E15AFB"/>
    <w:rsid w:val="00E16132"/>
    <w:rsid w:val="00E16267"/>
    <w:rsid w:val="00E17634"/>
    <w:rsid w:val="00E17A9D"/>
    <w:rsid w:val="00E201D5"/>
    <w:rsid w:val="00E203C3"/>
    <w:rsid w:val="00E20DFF"/>
    <w:rsid w:val="00E22703"/>
    <w:rsid w:val="00E22787"/>
    <w:rsid w:val="00E22AD9"/>
    <w:rsid w:val="00E23363"/>
    <w:rsid w:val="00E23A81"/>
    <w:rsid w:val="00E245DF"/>
    <w:rsid w:val="00E2495C"/>
    <w:rsid w:val="00E25398"/>
    <w:rsid w:val="00E25555"/>
    <w:rsid w:val="00E25878"/>
    <w:rsid w:val="00E262B1"/>
    <w:rsid w:val="00E2677A"/>
    <w:rsid w:val="00E301F9"/>
    <w:rsid w:val="00E3026F"/>
    <w:rsid w:val="00E3039D"/>
    <w:rsid w:val="00E31296"/>
    <w:rsid w:val="00E31306"/>
    <w:rsid w:val="00E322C4"/>
    <w:rsid w:val="00E32361"/>
    <w:rsid w:val="00E32BA0"/>
    <w:rsid w:val="00E32EAF"/>
    <w:rsid w:val="00E3336E"/>
    <w:rsid w:val="00E33900"/>
    <w:rsid w:val="00E33FF9"/>
    <w:rsid w:val="00E34A54"/>
    <w:rsid w:val="00E3544D"/>
    <w:rsid w:val="00E36E43"/>
    <w:rsid w:val="00E37D1E"/>
    <w:rsid w:val="00E41033"/>
    <w:rsid w:val="00E42703"/>
    <w:rsid w:val="00E437C3"/>
    <w:rsid w:val="00E43A1D"/>
    <w:rsid w:val="00E444AF"/>
    <w:rsid w:val="00E44EE3"/>
    <w:rsid w:val="00E46F71"/>
    <w:rsid w:val="00E50A8E"/>
    <w:rsid w:val="00E5158B"/>
    <w:rsid w:val="00E5159B"/>
    <w:rsid w:val="00E522D0"/>
    <w:rsid w:val="00E534EC"/>
    <w:rsid w:val="00E53F54"/>
    <w:rsid w:val="00E55236"/>
    <w:rsid w:val="00E55E96"/>
    <w:rsid w:val="00E56290"/>
    <w:rsid w:val="00E5747A"/>
    <w:rsid w:val="00E60A33"/>
    <w:rsid w:val="00E61DB9"/>
    <w:rsid w:val="00E623CD"/>
    <w:rsid w:val="00E6283E"/>
    <w:rsid w:val="00E640F4"/>
    <w:rsid w:val="00E6425F"/>
    <w:rsid w:val="00E66813"/>
    <w:rsid w:val="00E70C16"/>
    <w:rsid w:val="00E711FA"/>
    <w:rsid w:val="00E7191E"/>
    <w:rsid w:val="00E7276D"/>
    <w:rsid w:val="00E72EAA"/>
    <w:rsid w:val="00E73155"/>
    <w:rsid w:val="00E73436"/>
    <w:rsid w:val="00E74301"/>
    <w:rsid w:val="00E7487D"/>
    <w:rsid w:val="00E75F90"/>
    <w:rsid w:val="00E76388"/>
    <w:rsid w:val="00E77BDF"/>
    <w:rsid w:val="00E803E0"/>
    <w:rsid w:val="00E813E1"/>
    <w:rsid w:val="00E81841"/>
    <w:rsid w:val="00E8189D"/>
    <w:rsid w:val="00E827A8"/>
    <w:rsid w:val="00E82B4D"/>
    <w:rsid w:val="00E82EBC"/>
    <w:rsid w:val="00E8339B"/>
    <w:rsid w:val="00E838B8"/>
    <w:rsid w:val="00E846EF"/>
    <w:rsid w:val="00E84DA9"/>
    <w:rsid w:val="00E85A4E"/>
    <w:rsid w:val="00E86B6E"/>
    <w:rsid w:val="00E870F0"/>
    <w:rsid w:val="00E87BBF"/>
    <w:rsid w:val="00E90BC5"/>
    <w:rsid w:val="00E915A2"/>
    <w:rsid w:val="00E91955"/>
    <w:rsid w:val="00E91AAA"/>
    <w:rsid w:val="00E920F4"/>
    <w:rsid w:val="00E92110"/>
    <w:rsid w:val="00E927E2"/>
    <w:rsid w:val="00E9284A"/>
    <w:rsid w:val="00E92E77"/>
    <w:rsid w:val="00E92EEC"/>
    <w:rsid w:val="00E933C5"/>
    <w:rsid w:val="00E94505"/>
    <w:rsid w:val="00E94CED"/>
    <w:rsid w:val="00E94EC6"/>
    <w:rsid w:val="00E95493"/>
    <w:rsid w:val="00E95DAB"/>
    <w:rsid w:val="00E9620C"/>
    <w:rsid w:val="00E96A5E"/>
    <w:rsid w:val="00EA0820"/>
    <w:rsid w:val="00EA091B"/>
    <w:rsid w:val="00EA0920"/>
    <w:rsid w:val="00EA0DD4"/>
    <w:rsid w:val="00EA3103"/>
    <w:rsid w:val="00EA441B"/>
    <w:rsid w:val="00EA4940"/>
    <w:rsid w:val="00EA4D48"/>
    <w:rsid w:val="00EA53BD"/>
    <w:rsid w:val="00EA6301"/>
    <w:rsid w:val="00EA675B"/>
    <w:rsid w:val="00EA695C"/>
    <w:rsid w:val="00EA6F89"/>
    <w:rsid w:val="00EA6FCF"/>
    <w:rsid w:val="00EA7139"/>
    <w:rsid w:val="00EB0B39"/>
    <w:rsid w:val="00EB1158"/>
    <w:rsid w:val="00EB1202"/>
    <w:rsid w:val="00EB31DA"/>
    <w:rsid w:val="00EB3BC0"/>
    <w:rsid w:val="00EB5809"/>
    <w:rsid w:val="00EB5E4D"/>
    <w:rsid w:val="00EB5FCF"/>
    <w:rsid w:val="00EB62E2"/>
    <w:rsid w:val="00EB6856"/>
    <w:rsid w:val="00EB6CD4"/>
    <w:rsid w:val="00EB6E44"/>
    <w:rsid w:val="00EB7561"/>
    <w:rsid w:val="00EC06FD"/>
    <w:rsid w:val="00EC0D42"/>
    <w:rsid w:val="00EC126C"/>
    <w:rsid w:val="00EC13D1"/>
    <w:rsid w:val="00EC1BED"/>
    <w:rsid w:val="00EC1F5B"/>
    <w:rsid w:val="00EC1FC8"/>
    <w:rsid w:val="00EC3B61"/>
    <w:rsid w:val="00EC62E8"/>
    <w:rsid w:val="00EC773F"/>
    <w:rsid w:val="00ED0A27"/>
    <w:rsid w:val="00ED0C6A"/>
    <w:rsid w:val="00ED0E99"/>
    <w:rsid w:val="00ED1D3A"/>
    <w:rsid w:val="00ED230F"/>
    <w:rsid w:val="00ED25CC"/>
    <w:rsid w:val="00ED28B4"/>
    <w:rsid w:val="00ED2EA4"/>
    <w:rsid w:val="00ED3300"/>
    <w:rsid w:val="00ED35BD"/>
    <w:rsid w:val="00ED3EF3"/>
    <w:rsid w:val="00ED4180"/>
    <w:rsid w:val="00ED43A1"/>
    <w:rsid w:val="00ED49FD"/>
    <w:rsid w:val="00ED4CDA"/>
    <w:rsid w:val="00ED4D26"/>
    <w:rsid w:val="00ED57A4"/>
    <w:rsid w:val="00ED5B08"/>
    <w:rsid w:val="00ED63AB"/>
    <w:rsid w:val="00ED67C9"/>
    <w:rsid w:val="00ED6FBF"/>
    <w:rsid w:val="00ED7871"/>
    <w:rsid w:val="00EE04C3"/>
    <w:rsid w:val="00EE1510"/>
    <w:rsid w:val="00EE18F8"/>
    <w:rsid w:val="00EE287B"/>
    <w:rsid w:val="00EE3BBF"/>
    <w:rsid w:val="00EE3E26"/>
    <w:rsid w:val="00EE4F85"/>
    <w:rsid w:val="00EE4F9E"/>
    <w:rsid w:val="00EE5980"/>
    <w:rsid w:val="00EE5DA4"/>
    <w:rsid w:val="00EE69DD"/>
    <w:rsid w:val="00EE7AC0"/>
    <w:rsid w:val="00EE7D20"/>
    <w:rsid w:val="00EF0AB3"/>
    <w:rsid w:val="00EF11E2"/>
    <w:rsid w:val="00EF1297"/>
    <w:rsid w:val="00EF1DA5"/>
    <w:rsid w:val="00EF24A7"/>
    <w:rsid w:val="00EF2E55"/>
    <w:rsid w:val="00EF3118"/>
    <w:rsid w:val="00EF3190"/>
    <w:rsid w:val="00EF427A"/>
    <w:rsid w:val="00EF471B"/>
    <w:rsid w:val="00EF4758"/>
    <w:rsid w:val="00EF497B"/>
    <w:rsid w:val="00EF529B"/>
    <w:rsid w:val="00EF5740"/>
    <w:rsid w:val="00EF5D41"/>
    <w:rsid w:val="00EF6A61"/>
    <w:rsid w:val="00EF6E60"/>
    <w:rsid w:val="00F00AEB"/>
    <w:rsid w:val="00F0221D"/>
    <w:rsid w:val="00F023FD"/>
    <w:rsid w:val="00F02810"/>
    <w:rsid w:val="00F0307A"/>
    <w:rsid w:val="00F031F5"/>
    <w:rsid w:val="00F036C3"/>
    <w:rsid w:val="00F03859"/>
    <w:rsid w:val="00F038C6"/>
    <w:rsid w:val="00F04B13"/>
    <w:rsid w:val="00F04BEF"/>
    <w:rsid w:val="00F04D0B"/>
    <w:rsid w:val="00F0500A"/>
    <w:rsid w:val="00F06046"/>
    <w:rsid w:val="00F0748A"/>
    <w:rsid w:val="00F121B6"/>
    <w:rsid w:val="00F12E41"/>
    <w:rsid w:val="00F13471"/>
    <w:rsid w:val="00F13AF7"/>
    <w:rsid w:val="00F14FBF"/>
    <w:rsid w:val="00F1554D"/>
    <w:rsid w:val="00F15ECB"/>
    <w:rsid w:val="00F16273"/>
    <w:rsid w:val="00F1677F"/>
    <w:rsid w:val="00F17048"/>
    <w:rsid w:val="00F17795"/>
    <w:rsid w:val="00F20A73"/>
    <w:rsid w:val="00F22741"/>
    <w:rsid w:val="00F23204"/>
    <w:rsid w:val="00F233AB"/>
    <w:rsid w:val="00F237BD"/>
    <w:rsid w:val="00F24135"/>
    <w:rsid w:val="00F241CA"/>
    <w:rsid w:val="00F25A7C"/>
    <w:rsid w:val="00F2702B"/>
    <w:rsid w:val="00F27EB7"/>
    <w:rsid w:val="00F30827"/>
    <w:rsid w:val="00F30855"/>
    <w:rsid w:val="00F31114"/>
    <w:rsid w:val="00F3264B"/>
    <w:rsid w:val="00F33806"/>
    <w:rsid w:val="00F33DF0"/>
    <w:rsid w:val="00F34CB1"/>
    <w:rsid w:val="00F34DD9"/>
    <w:rsid w:val="00F35783"/>
    <w:rsid w:val="00F35834"/>
    <w:rsid w:val="00F3593F"/>
    <w:rsid w:val="00F35E21"/>
    <w:rsid w:val="00F36448"/>
    <w:rsid w:val="00F36D53"/>
    <w:rsid w:val="00F3783D"/>
    <w:rsid w:val="00F43835"/>
    <w:rsid w:val="00F43954"/>
    <w:rsid w:val="00F4409B"/>
    <w:rsid w:val="00F444D4"/>
    <w:rsid w:val="00F45EEA"/>
    <w:rsid w:val="00F47679"/>
    <w:rsid w:val="00F478BD"/>
    <w:rsid w:val="00F501C7"/>
    <w:rsid w:val="00F50C50"/>
    <w:rsid w:val="00F53F1C"/>
    <w:rsid w:val="00F5460A"/>
    <w:rsid w:val="00F55C08"/>
    <w:rsid w:val="00F56A7F"/>
    <w:rsid w:val="00F57F6B"/>
    <w:rsid w:val="00F60C81"/>
    <w:rsid w:val="00F60FDD"/>
    <w:rsid w:val="00F6250D"/>
    <w:rsid w:val="00F6260D"/>
    <w:rsid w:val="00F62D6C"/>
    <w:rsid w:val="00F62E87"/>
    <w:rsid w:val="00F6331B"/>
    <w:rsid w:val="00F635FD"/>
    <w:rsid w:val="00F63797"/>
    <w:rsid w:val="00F63BA0"/>
    <w:rsid w:val="00F640D2"/>
    <w:rsid w:val="00F64612"/>
    <w:rsid w:val="00F65551"/>
    <w:rsid w:val="00F65594"/>
    <w:rsid w:val="00F656FF"/>
    <w:rsid w:val="00F669E0"/>
    <w:rsid w:val="00F66D28"/>
    <w:rsid w:val="00F66FA9"/>
    <w:rsid w:val="00F67A50"/>
    <w:rsid w:val="00F70189"/>
    <w:rsid w:val="00F707DE"/>
    <w:rsid w:val="00F732AF"/>
    <w:rsid w:val="00F7692E"/>
    <w:rsid w:val="00F777DC"/>
    <w:rsid w:val="00F77D03"/>
    <w:rsid w:val="00F77E8B"/>
    <w:rsid w:val="00F802A0"/>
    <w:rsid w:val="00F80A75"/>
    <w:rsid w:val="00F819EA"/>
    <w:rsid w:val="00F8432B"/>
    <w:rsid w:val="00F843E7"/>
    <w:rsid w:val="00F846E3"/>
    <w:rsid w:val="00F84AEA"/>
    <w:rsid w:val="00F85A5D"/>
    <w:rsid w:val="00F86BD7"/>
    <w:rsid w:val="00F86CBF"/>
    <w:rsid w:val="00F900F4"/>
    <w:rsid w:val="00F90134"/>
    <w:rsid w:val="00F903C7"/>
    <w:rsid w:val="00F907DB"/>
    <w:rsid w:val="00F908E9"/>
    <w:rsid w:val="00F90BC3"/>
    <w:rsid w:val="00F90D2A"/>
    <w:rsid w:val="00F90FEE"/>
    <w:rsid w:val="00F9281A"/>
    <w:rsid w:val="00F9295A"/>
    <w:rsid w:val="00F93787"/>
    <w:rsid w:val="00F93A36"/>
    <w:rsid w:val="00F94D41"/>
    <w:rsid w:val="00F95B96"/>
    <w:rsid w:val="00F95DC8"/>
    <w:rsid w:val="00F965F0"/>
    <w:rsid w:val="00F975EF"/>
    <w:rsid w:val="00F97F9A"/>
    <w:rsid w:val="00FA0422"/>
    <w:rsid w:val="00FA0B75"/>
    <w:rsid w:val="00FA2571"/>
    <w:rsid w:val="00FA3174"/>
    <w:rsid w:val="00FA384F"/>
    <w:rsid w:val="00FA4E14"/>
    <w:rsid w:val="00FA516C"/>
    <w:rsid w:val="00FA6DB4"/>
    <w:rsid w:val="00FA7EAD"/>
    <w:rsid w:val="00FB08D6"/>
    <w:rsid w:val="00FB0BF9"/>
    <w:rsid w:val="00FB0C4D"/>
    <w:rsid w:val="00FB200A"/>
    <w:rsid w:val="00FB2E1A"/>
    <w:rsid w:val="00FB3AA3"/>
    <w:rsid w:val="00FB4294"/>
    <w:rsid w:val="00FB4584"/>
    <w:rsid w:val="00FB57C5"/>
    <w:rsid w:val="00FB5BB4"/>
    <w:rsid w:val="00FB6049"/>
    <w:rsid w:val="00FB61BA"/>
    <w:rsid w:val="00FB636B"/>
    <w:rsid w:val="00FC08C9"/>
    <w:rsid w:val="00FC14EE"/>
    <w:rsid w:val="00FC163B"/>
    <w:rsid w:val="00FC2497"/>
    <w:rsid w:val="00FC2A18"/>
    <w:rsid w:val="00FC52FD"/>
    <w:rsid w:val="00FC7310"/>
    <w:rsid w:val="00FC7838"/>
    <w:rsid w:val="00FD0415"/>
    <w:rsid w:val="00FD073E"/>
    <w:rsid w:val="00FD0E7E"/>
    <w:rsid w:val="00FD1B61"/>
    <w:rsid w:val="00FD2515"/>
    <w:rsid w:val="00FD3A16"/>
    <w:rsid w:val="00FD3CB3"/>
    <w:rsid w:val="00FD4B75"/>
    <w:rsid w:val="00FD5805"/>
    <w:rsid w:val="00FD629F"/>
    <w:rsid w:val="00FD6629"/>
    <w:rsid w:val="00FD6905"/>
    <w:rsid w:val="00FD6A27"/>
    <w:rsid w:val="00FD7F7F"/>
    <w:rsid w:val="00FE0168"/>
    <w:rsid w:val="00FE0C91"/>
    <w:rsid w:val="00FE1B75"/>
    <w:rsid w:val="00FE255C"/>
    <w:rsid w:val="00FE2D6A"/>
    <w:rsid w:val="00FE40F6"/>
    <w:rsid w:val="00FE4B6E"/>
    <w:rsid w:val="00FE633F"/>
    <w:rsid w:val="00FE65C8"/>
    <w:rsid w:val="00FE6C3E"/>
    <w:rsid w:val="00FE7811"/>
    <w:rsid w:val="00FF1162"/>
    <w:rsid w:val="00FF1D0A"/>
    <w:rsid w:val="00FF1FDB"/>
    <w:rsid w:val="00FF3D32"/>
    <w:rsid w:val="00FF3E16"/>
    <w:rsid w:val="00FF42DF"/>
    <w:rsid w:val="00FF53AA"/>
    <w:rsid w:val="00FF5A13"/>
    <w:rsid w:val="00FF6232"/>
    <w:rsid w:val="00FF6371"/>
    <w:rsid w:val="00FF63B9"/>
    <w:rsid w:val="00FF6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
    </o:shapedefaults>
    <o:shapelayout v:ext="edit">
      <o:idmap v:ext="edit" data="1"/>
      <o:rules v:ext="edit">
        <o:r id="V:Rule14" type="connector" idref="#AutoShape 17"/>
        <o:r id="V:Rule15" type="connector" idref="#AutoShape 12"/>
        <o:r id="V:Rule16" type="connector" idref="#AutoShape 20"/>
        <o:r id="V:Rule17" type="connector" idref="#AutoShape 13"/>
        <o:r id="V:Rule18" type="connector" idref="#AutoShape 24"/>
        <o:r id="V:Rule19" type="connector" idref="#AutoShape 18"/>
        <o:r id="V:Rule20" type="connector" idref="#AutoShape 22"/>
        <o:r id="V:Rule21" type="connector" idref="#AutoShape 11"/>
        <o:r id="V:Rule22" type="connector" idref="#AutoShape 16"/>
        <o:r id="V:Rule23" type="connector" idref="#AutoShape 15"/>
        <o:r id="V:Rule24" type="connector" idref="#AutoShape 23"/>
        <o:r id="V:Rule25" type="connector" idref="#AutoShape 25"/>
        <o:r id="V:Rule26"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Subtitle" w:qFormat="1"/>
    <w:lsdException w:name="Hyperlink" w:uiPriority="99"/>
    <w:lsdException w:name="Strong" w:uiPriority="22"/>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4">
    <w:name w:val="Normal"/>
    <w:qFormat/>
    <w:rsid w:val="00F95DC8"/>
    <w:pPr>
      <w:spacing w:line="360" w:lineRule="auto"/>
      <w:ind w:firstLine="709"/>
      <w:jc w:val="both"/>
    </w:pPr>
    <w:rPr>
      <w:rFonts w:ascii="Arial" w:hAnsi="Arial" w:cs="Arial"/>
      <w:sz w:val="24"/>
      <w:szCs w:val="24"/>
    </w:rPr>
  </w:style>
  <w:style w:type="paragraph" w:styleId="12">
    <w:name w:val="heading 1"/>
    <w:basedOn w:val="a4"/>
    <w:next w:val="a4"/>
    <w:qFormat/>
    <w:rsid w:val="00C57AC6"/>
    <w:pPr>
      <w:keepNext/>
      <w:spacing w:before="240" w:after="60"/>
      <w:ind w:firstLine="0"/>
      <w:jc w:val="center"/>
      <w:outlineLvl w:val="0"/>
    </w:pPr>
    <w:rPr>
      <w:b/>
      <w:bCs/>
      <w:kern w:val="32"/>
      <w:sz w:val="32"/>
      <w:szCs w:val="32"/>
    </w:rPr>
  </w:style>
  <w:style w:type="paragraph" w:styleId="2">
    <w:name w:val="heading 2"/>
    <w:basedOn w:val="a4"/>
    <w:next w:val="a4"/>
    <w:link w:val="20"/>
    <w:qFormat/>
    <w:rsid w:val="00C066A6"/>
    <w:pPr>
      <w:keepNext/>
      <w:spacing w:before="480" w:after="240"/>
      <w:ind w:firstLine="0"/>
      <w:jc w:val="center"/>
      <w:outlineLvl w:val="1"/>
    </w:pPr>
    <w:rPr>
      <w:rFonts w:cs="Times New Roman"/>
      <w:b/>
      <w:bCs/>
      <w:iCs/>
      <w:sz w:val="28"/>
      <w:szCs w:val="28"/>
    </w:rPr>
  </w:style>
  <w:style w:type="paragraph" w:styleId="3">
    <w:name w:val="heading 3"/>
    <w:basedOn w:val="a4"/>
    <w:next w:val="a4"/>
    <w:link w:val="30"/>
    <w:semiHidden/>
    <w:unhideWhenUsed/>
    <w:qFormat/>
    <w:rsid w:val="00C929EC"/>
    <w:pPr>
      <w:keepNext/>
      <w:spacing w:before="240" w:after="60"/>
      <w:outlineLvl w:val="2"/>
    </w:pPr>
    <w:rPr>
      <w:rFonts w:ascii="Cambria" w:hAnsi="Cambria" w:cs="Times New Roman"/>
      <w:bCs/>
      <w:i/>
      <w:sz w:val="26"/>
      <w:szCs w:val="26"/>
    </w:rPr>
  </w:style>
  <w:style w:type="paragraph" w:styleId="4">
    <w:name w:val="heading 4"/>
    <w:basedOn w:val="3"/>
    <w:next w:val="a4"/>
    <w:link w:val="40"/>
    <w:rsid w:val="00F95DC8"/>
    <w:pPr>
      <w:outlineLvl w:val="3"/>
    </w:pPr>
    <w:rPr>
      <w:b/>
      <w:bCs w:val="0"/>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rsid w:val="009C21E1"/>
    <w:pPr>
      <w:tabs>
        <w:tab w:val="center" w:pos="4677"/>
        <w:tab w:val="right" w:pos="9355"/>
      </w:tabs>
    </w:pPr>
  </w:style>
  <w:style w:type="character" w:styleId="a9">
    <w:name w:val="page number"/>
    <w:basedOn w:val="a5"/>
    <w:rsid w:val="009C21E1"/>
  </w:style>
  <w:style w:type="paragraph" w:styleId="aa">
    <w:name w:val="Body Text"/>
    <w:basedOn w:val="a4"/>
    <w:link w:val="ab"/>
    <w:rsid w:val="00606931"/>
    <w:rPr>
      <w:rFonts w:ascii="Times New Roman" w:hAnsi="Times New Roman" w:cs="Times New Roman"/>
      <w:sz w:val="40"/>
      <w:szCs w:val="20"/>
    </w:rPr>
  </w:style>
  <w:style w:type="character" w:customStyle="1" w:styleId="30">
    <w:name w:val="Заголовок 3 Знак"/>
    <w:link w:val="3"/>
    <w:semiHidden/>
    <w:rsid w:val="00C929EC"/>
    <w:rPr>
      <w:rFonts w:ascii="Cambria" w:eastAsia="Times New Roman" w:hAnsi="Cambria" w:cs="Times New Roman"/>
      <w:bCs/>
      <w:i/>
      <w:sz w:val="26"/>
      <w:szCs w:val="26"/>
    </w:rPr>
  </w:style>
  <w:style w:type="paragraph" w:styleId="21">
    <w:name w:val="Body Text Indent 2"/>
    <w:basedOn w:val="a4"/>
    <w:rsid w:val="00D92814"/>
    <w:pPr>
      <w:spacing w:after="120" w:line="480" w:lineRule="auto"/>
      <w:ind w:left="283"/>
    </w:pPr>
  </w:style>
  <w:style w:type="character" w:styleId="ac">
    <w:name w:val="Hyperlink"/>
    <w:uiPriority w:val="99"/>
    <w:rsid w:val="00540673"/>
    <w:rPr>
      <w:color w:val="0000FF"/>
      <w:u w:val="single"/>
    </w:rPr>
  </w:style>
  <w:style w:type="paragraph" w:styleId="ad">
    <w:name w:val="Normal (Web)"/>
    <w:basedOn w:val="a4"/>
    <w:link w:val="ae"/>
    <w:rsid w:val="00ED25CC"/>
    <w:pPr>
      <w:spacing w:before="100" w:beforeAutospacing="1" w:after="100" w:afterAutospacing="1"/>
    </w:pPr>
    <w:rPr>
      <w:rFonts w:ascii="Times New Roman" w:hAnsi="Times New Roman" w:cs="Times New Roman"/>
    </w:rPr>
  </w:style>
  <w:style w:type="character" w:styleId="af">
    <w:name w:val="annotation reference"/>
    <w:semiHidden/>
    <w:rsid w:val="00630BD4"/>
    <w:rPr>
      <w:sz w:val="16"/>
      <w:szCs w:val="16"/>
    </w:rPr>
  </w:style>
  <w:style w:type="paragraph" w:styleId="af0">
    <w:name w:val="annotation text"/>
    <w:basedOn w:val="a4"/>
    <w:link w:val="af1"/>
    <w:semiHidden/>
    <w:rsid w:val="00630BD4"/>
    <w:rPr>
      <w:sz w:val="20"/>
      <w:szCs w:val="20"/>
    </w:rPr>
  </w:style>
  <w:style w:type="paragraph" w:styleId="af2">
    <w:name w:val="annotation subject"/>
    <w:basedOn w:val="af0"/>
    <w:next w:val="af0"/>
    <w:semiHidden/>
    <w:rsid w:val="00630BD4"/>
    <w:rPr>
      <w:b/>
      <w:bCs/>
    </w:rPr>
  </w:style>
  <w:style w:type="paragraph" w:styleId="af3">
    <w:name w:val="Balloon Text"/>
    <w:basedOn w:val="a4"/>
    <w:semiHidden/>
    <w:rsid w:val="00630BD4"/>
    <w:rPr>
      <w:rFonts w:ascii="Tahoma" w:hAnsi="Tahoma" w:cs="Tahoma"/>
      <w:sz w:val="16"/>
      <w:szCs w:val="16"/>
    </w:rPr>
  </w:style>
  <w:style w:type="table" w:styleId="af4">
    <w:name w:val="Table Grid"/>
    <w:basedOn w:val="a6"/>
    <w:rsid w:val="00C82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_"/>
    <w:basedOn w:val="a4"/>
    <w:link w:val="32"/>
    <w:qFormat/>
    <w:rsid w:val="0030765B"/>
    <w:pPr>
      <w:spacing w:before="120" w:after="120"/>
      <w:ind w:left="709" w:firstLine="0"/>
    </w:pPr>
    <w:rPr>
      <w:rFonts w:cs="Times New Roman"/>
      <w:u w:val="single"/>
    </w:rPr>
  </w:style>
  <w:style w:type="character" w:customStyle="1" w:styleId="SUBST">
    <w:name w:val="__SUBST"/>
    <w:uiPriority w:val="99"/>
    <w:rsid w:val="00A54565"/>
    <w:rPr>
      <w:rFonts w:eastAsia="Times New Roman"/>
      <w:b/>
      <w:bCs/>
      <w:i/>
      <w:iCs/>
      <w:sz w:val="20"/>
      <w:szCs w:val="20"/>
      <w:lang w:eastAsia="ru-RU"/>
    </w:rPr>
  </w:style>
  <w:style w:type="paragraph" w:customStyle="1" w:styleId="a0">
    <w:name w:val="Пункт Знак"/>
    <w:basedOn w:val="a4"/>
    <w:rsid w:val="00282751"/>
    <w:pPr>
      <w:numPr>
        <w:ilvl w:val="1"/>
        <w:numId w:val="1"/>
      </w:numPr>
      <w:tabs>
        <w:tab w:val="left" w:pos="851"/>
        <w:tab w:val="left" w:pos="1134"/>
      </w:tabs>
    </w:pPr>
    <w:rPr>
      <w:snapToGrid w:val="0"/>
      <w:sz w:val="28"/>
      <w:szCs w:val="20"/>
    </w:rPr>
  </w:style>
  <w:style w:type="paragraph" w:customStyle="1" w:styleId="a1">
    <w:name w:val="Подпункт"/>
    <w:basedOn w:val="a0"/>
    <w:rsid w:val="00282751"/>
    <w:pPr>
      <w:numPr>
        <w:ilvl w:val="2"/>
      </w:numPr>
      <w:tabs>
        <w:tab w:val="clear" w:pos="1134"/>
      </w:tabs>
    </w:pPr>
  </w:style>
  <w:style w:type="paragraph" w:customStyle="1" w:styleId="a2">
    <w:name w:val="Подподпункт"/>
    <w:basedOn w:val="a1"/>
    <w:rsid w:val="00282751"/>
    <w:pPr>
      <w:numPr>
        <w:ilvl w:val="3"/>
      </w:numPr>
      <w:tabs>
        <w:tab w:val="left" w:pos="1134"/>
        <w:tab w:val="left" w:pos="1418"/>
      </w:tabs>
    </w:pPr>
    <w:rPr>
      <w:snapToGrid/>
    </w:rPr>
  </w:style>
  <w:style w:type="paragraph" w:customStyle="1" w:styleId="a3">
    <w:name w:val="Подподподпункт"/>
    <w:basedOn w:val="a4"/>
    <w:rsid w:val="00282751"/>
    <w:pPr>
      <w:numPr>
        <w:ilvl w:val="4"/>
        <w:numId w:val="1"/>
      </w:numPr>
      <w:tabs>
        <w:tab w:val="left" w:pos="1134"/>
        <w:tab w:val="left" w:pos="1701"/>
      </w:tabs>
    </w:pPr>
    <w:rPr>
      <w:snapToGrid w:val="0"/>
      <w:sz w:val="28"/>
      <w:szCs w:val="20"/>
    </w:rPr>
  </w:style>
  <w:style w:type="paragraph" w:customStyle="1" w:styleId="10">
    <w:name w:val="Пункт1"/>
    <w:basedOn w:val="a4"/>
    <w:rsid w:val="00282751"/>
    <w:pPr>
      <w:numPr>
        <w:numId w:val="1"/>
      </w:numPr>
      <w:spacing w:before="240"/>
      <w:jc w:val="center"/>
    </w:pPr>
    <w:rPr>
      <w:b/>
      <w:snapToGrid w:val="0"/>
      <w:sz w:val="28"/>
      <w:szCs w:val="28"/>
    </w:rPr>
  </w:style>
  <w:style w:type="paragraph" w:customStyle="1" w:styleId="af5">
    <w:name w:val="Примечание"/>
    <w:basedOn w:val="a4"/>
    <w:rsid w:val="00282751"/>
    <w:pPr>
      <w:numPr>
        <w:ilvl w:val="1"/>
      </w:numPr>
      <w:spacing w:before="120" w:after="240"/>
      <w:ind w:left="1701" w:right="567" w:firstLine="709"/>
    </w:pPr>
    <w:rPr>
      <w:snapToGrid w:val="0"/>
      <w:spacing w:val="20"/>
      <w:sz w:val="20"/>
      <w:szCs w:val="20"/>
    </w:rPr>
  </w:style>
  <w:style w:type="paragraph" w:customStyle="1" w:styleId="af6">
    <w:name w:val="Пункт б/н"/>
    <w:basedOn w:val="a4"/>
    <w:rsid w:val="00282751"/>
    <w:pPr>
      <w:ind w:left="1134"/>
    </w:pPr>
    <w:rPr>
      <w:snapToGrid w:val="0"/>
      <w:sz w:val="28"/>
      <w:szCs w:val="20"/>
    </w:rPr>
  </w:style>
  <w:style w:type="paragraph" w:styleId="13">
    <w:name w:val="toc 1"/>
    <w:basedOn w:val="a4"/>
    <w:next w:val="a4"/>
    <w:autoRedefine/>
    <w:uiPriority w:val="39"/>
    <w:rsid w:val="0011652C"/>
    <w:pPr>
      <w:tabs>
        <w:tab w:val="right" w:leader="dot" w:pos="9356"/>
      </w:tabs>
      <w:ind w:firstLine="0"/>
    </w:pPr>
    <w:rPr>
      <w:b/>
      <w:noProof/>
    </w:rPr>
  </w:style>
  <w:style w:type="paragraph" w:styleId="22">
    <w:name w:val="toc 2"/>
    <w:basedOn w:val="a4"/>
    <w:next w:val="a4"/>
    <w:autoRedefine/>
    <w:uiPriority w:val="39"/>
    <w:rsid w:val="00C57AC6"/>
    <w:pPr>
      <w:tabs>
        <w:tab w:val="right" w:leader="dot" w:pos="9540"/>
      </w:tabs>
      <w:ind w:firstLine="284"/>
    </w:pPr>
  </w:style>
  <w:style w:type="paragraph" w:styleId="af7">
    <w:name w:val="header"/>
    <w:basedOn w:val="a4"/>
    <w:link w:val="af8"/>
    <w:uiPriority w:val="99"/>
    <w:rsid w:val="008C69CE"/>
    <w:pPr>
      <w:tabs>
        <w:tab w:val="center" w:pos="4153"/>
        <w:tab w:val="right" w:pos="8306"/>
      </w:tabs>
    </w:pPr>
    <w:rPr>
      <w:sz w:val="20"/>
      <w:szCs w:val="20"/>
    </w:rPr>
  </w:style>
  <w:style w:type="paragraph" w:customStyle="1" w:styleId="a">
    <w:name w:val="Список нумерованный"/>
    <w:basedOn w:val="33"/>
    <w:link w:val="af9"/>
    <w:qFormat/>
    <w:rsid w:val="008102A6"/>
    <w:pPr>
      <w:numPr>
        <w:numId w:val="6"/>
      </w:numPr>
      <w:tabs>
        <w:tab w:val="left" w:pos="1134"/>
      </w:tabs>
    </w:pPr>
    <w:rPr>
      <w:sz w:val="24"/>
      <w:szCs w:val="24"/>
    </w:rPr>
  </w:style>
  <w:style w:type="character" w:customStyle="1" w:styleId="40">
    <w:name w:val="Заголовок 4 Знак"/>
    <w:link w:val="4"/>
    <w:rsid w:val="00F95DC8"/>
    <w:rPr>
      <w:rFonts w:ascii="Cambria" w:eastAsia="Times New Roman" w:hAnsi="Cambria" w:cs="Times New Roman"/>
      <w:b/>
      <w:bCs w:val="0"/>
      <w:i/>
      <w:sz w:val="28"/>
      <w:szCs w:val="28"/>
    </w:rPr>
  </w:style>
  <w:style w:type="paragraph" w:customStyle="1" w:styleId="14">
    <w:name w:val="Знак Знак Знак1"/>
    <w:basedOn w:val="a4"/>
    <w:rsid w:val="00237D21"/>
    <w:pPr>
      <w:tabs>
        <w:tab w:val="num" w:pos="360"/>
      </w:tabs>
      <w:spacing w:after="160" w:line="240" w:lineRule="exact"/>
    </w:pPr>
    <w:rPr>
      <w:rFonts w:ascii="Verdana" w:hAnsi="Verdana" w:cs="Verdana"/>
      <w:sz w:val="20"/>
      <w:szCs w:val="20"/>
      <w:lang w:val="en-US" w:eastAsia="en-US"/>
    </w:rPr>
  </w:style>
  <w:style w:type="paragraph" w:customStyle="1" w:styleId="afa">
    <w:name w:val="Знак"/>
    <w:basedOn w:val="a4"/>
    <w:rsid w:val="009C545C"/>
    <w:pPr>
      <w:spacing w:after="160" w:line="240" w:lineRule="exact"/>
    </w:pPr>
    <w:rPr>
      <w:rFonts w:ascii="Verdana" w:hAnsi="Verdana" w:cs="Verdana"/>
      <w:sz w:val="20"/>
      <w:szCs w:val="20"/>
      <w:lang w:val="en-US" w:eastAsia="en-US"/>
    </w:rPr>
  </w:style>
  <w:style w:type="character" w:customStyle="1" w:styleId="32">
    <w:name w:val="Заголовок 3_ Знак"/>
    <w:link w:val="31"/>
    <w:rsid w:val="0030765B"/>
    <w:rPr>
      <w:rFonts w:ascii="Arial" w:eastAsia="Times New Roman" w:hAnsi="Arial" w:cs="Arial"/>
      <w:b w:val="0"/>
      <w:bCs w:val="0"/>
      <w:i w:val="0"/>
      <w:sz w:val="24"/>
      <w:szCs w:val="24"/>
      <w:u w:val="single"/>
    </w:rPr>
  </w:style>
  <w:style w:type="paragraph" w:styleId="23">
    <w:name w:val="Body Text 2"/>
    <w:basedOn w:val="a4"/>
    <w:link w:val="24"/>
    <w:rsid w:val="00CB0355"/>
    <w:pPr>
      <w:spacing w:after="120" w:line="480" w:lineRule="auto"/>
    </w:pPr>
    <w:rPr>
      <w:rFonts w:ascii="Times New Roman" w:hAnsi="Times New Roman" w:cs="Times New Roman"/>
    </w:rPr>
  </w:style>
  <w:style w:type="table" w:customStyle="1" w:styleId="100">
    <w:name w:val="Таблица 10 шрифт"/>
    <w:basedOn w:val="a6"/>
    <w:rsid w:val="00D92400"/>
    <w:rPr>
      <w:rFonts w:ascii="Arial" w:hAnsi="Arial"/>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character" w:customStyle="1" w:styleId="34">
    <w:name w:val="Основной текст с отступом 3 Знак"/>
    <w:aliases w:val=" Знак Знак Знак Знак1, Знак Знак Знак Знак Знак, Знак Знак Знак Знак Знак Знак Знак Знак, Знак Знак Знак1, Знак Знак1,Основной текст с отступом 31 Знак"/>
    <w:link w:val="33"/>
    <w:rsid w:val="00FD2515"/>
    <w:rPr>
      <w:rFonts w:ascii="Arial" w:hAnsi="Arial" w:cs="Arial"/>
      <w:sz w:val="16"/>
      <w:szCs w:val="16"/>
    </w:rPr>
  </w:style>
  <w:style w:type="paragraph" w:customStyle="1" w:styleId="-3">
    <w:name w:val="пункт-3"/>
    <w:basedOn w:val="a4"/>
    <w:link w:val="-30"/>
    <w:rsid w:val="005A4B9B"/>
    <w:pPr>
      <w:tabs>
        <w:tab w:val="num" w:pos="1985"/>
      </w:tabs>
      <w:ind w:left="1134"/>
    </w:pPr>
    <w:rPr>
      <w:rFonts w:ascii="Times New Roman" w:hAnsi="Times New Roman" w:cs="Times New Roman"/>
      <w:sz w:val="28"/>
      <w:szCs w:val="28"/>
    </w:rPr>
  </w:style>
  <w:style w:type="character" w:customStyle="1" w:styleId="-30">
    <w:name w:val="пункт-3 Знак"/>
    <w:link w:val="-3"/>
    <w:rsid w:val="005A4B9B"/>
    <w:rPr>
      <w:sz w:val="28"/>
      <w:szCs w:val="28"/>
      <w:lang w:val="ru-RU" w:eastAsia="ru-RU" w:bidi="ar-SA"/>
    </w:rPr>
  </w:style>
  <w:style w:type="paragraph" w:customStyle="1" w:styleId="-4">
    <w:name w:val="пункт-4"/>
    <w:basedOn w:val="a4"/>
    <w:rsid w:val="005A4B9B"/>
    <w:pPr>
      <w:tabs>
        <w:tab w:val="num" w:pos="1985"/>
      </w:tabs>
      <w:ind w:left="1134"/>
    </w:pPr>
    <w:rPr>
      <w:sz w:val="28"/>
      <w:szCs w:val="28"/>
    </w:rPr>
  </w:style>
  <w:style w:type="paragraph" w:customStyle="1" w:styleId="-5">
    <w:name w:val="пункт-5"/>
    <w:basedOn w:val="a4"/>
    <w:rsid w:val="005A4B9B"/>
    <w:pPr>
      <w:tabs>
        <w:tab w:val="num" w:pos="1985"/>
      </w:tabs>
      <w:ind w:left="1134"/>
    </w:pPr>
    <w:rPr>
      <w:sz w:val="28"/>
      <w:szCs w:val="28"/>
    </w:rPr>
  </w:style>
  <w:style w:type="paragraph" w:customStyle="1" w:styleId="-6">
    <w:name w:val="пункт-6"/>
    <w:basedOn w:val="a4"/>
    <w:rsid w:val="005A4B9B"/>
    <w:pPr>
      <w:tabs>
        <w:tab w:val="num" w:pos="2552"/>
      </w:tabs>
      <w:ind w:left="2552" w:hanging="567"/>
    </w:pPr>
    <w:rPr>
      <w:sz w:val="28"/>
      <w:szCs w:val="28"/>
    </w:rPr>
  </w:style>
  <w:style w:type="paragraph" w:customStyle="1" w:styleId="-7">
    <w:name w:val="пункт-7"/>
    <w:basedOn w:val="a4"/>
    <w:rsid w:val="005A4B9B"/>
    <w:pPr>
      <w:tabs>
        <w:tab w:val="num" w:pos="3119"/>
      </w:tabs>
      <w:ind w:left="3119" w:hanging="567"/>
    </w:pPr>
    <w:rPr>
      <w:sz w:val="28"/>
      <w:szCs w:val="28"/>
    </w:rPr>
  </w:style>
  <w:style w:type="paragraph" w:customStyle="1" w:styleId="5ABCD">
    <w:name w:val="Пункт_5_ABCD"/>
    <w:basedOn w:val="a4"/>
    <w:rsid w:val="005A4B9B"/>
    <w:rPr>
      <w:sz w:val="28"/>
      <w:szCs w:val="20"/>
    </w:rPr>
  </w:style>
  <w:style w:type="paragraph" w:styleId="afb">
    <w:name w:val="Document Map"/>
    <w:basedOn w:val="a4"/>
    <w:semiHidden/>
    <w:rsid w:val="00C0370B"/>
    <w:pPr>
      <w:shd w:val="clear" w:color="auto" w:fill="000080"/>
    </w:pPr>
    <w:rPr>
      <w:rFonts w:ascii="Tahoma" w:hAnsi="Tahoma" w:cs="Tahoma"/>
      <w:sz w:val="20"/>
      <w:szCs w:val="20"/>
    </w:rPr>
  </w:style>
  <w:style w:type="character" w:customStyle="1" w:styleId="ae">
    <w:name w:val="Обычный (веб) Знак"/>
    <w:link w:val="ad"/>
    <w:rsid w:val="00FD629F"/>
    <w:rPr>
      <w:sz w:val="24"/>
      <w:szCs w:val="24"/>
      <w:lang w:val="ru-RU" w:eastAsia="ru-RU" w:bidi="ar-SA"/>
    </w:rPr>
  </w:style>
  <w:style w:type="paragraph" w:styleId="33">
    <w:name w:val="Body Text Indent 3"/>
    <w:aliases w:val=" Знак Знак Знак, Знак Знак Знак Знак, Знак Знак Знак Знак Знак Знак Знак, Знак Знак, Знак,Основной текст с отступом 31"/>
    <w:basedOn w:val="a4"/>
    <w:link w:val="34"/>
    <w:rsid w:val="00B9273C"/>
    <w:pPr>
      <w:spacing w:after="120"/>
      <w:ind w:left="283"/>
    </w:pPr>
    <w:rPr>
      <w:rFonts w:cs="Times New Roman"/>
      <w:sz w:val="16"/>
      <w:szCs w:val="16"/>
    </w:rPr>
  </w:style>
  <w:style w:type="character" w:customStyle="1" w:styleId="af9">
    <w:name w:val="Список нумерованный Знак"/>
    <w:link w:val="a"/>
    <w:rsid w:val="008102A6"/>
    <w:rPr>
      <w:rFonts w:ascii="Arial" w:hAnsi="Arial"/>
      <w:sz w:val="24"/>
      <w:szCs w:val="24"/>
    </w:rPr>
  </w:style>
  <w:style w:type="paragraph" w:customStyle="1" w:styleId="210">
    <w:name w:val="Основной текст 21"/>
    <w:basedOn w:val="a4"/>
    <w:rsid w:val="003B0102"/>
    <w:pPr>
      <w:tabs>
        <w:tab w:val="left" w:pos="-142"/>
      </w:tabs>
      <w:suppressAutoHyphens/>
    </w:pPr>
    <w:rPr>
      <w:b/>
      <w:bCs/>
      <w:sz w:val="20"/>
      <w:szCs w:val="20"/>
      <w:lang w:eastAsia="ar-SA"/>
    </w:rPr>
  </w:style>
  <w:style w:type="paragraph" w:styleId="afc">
    <w:name w:val="Revision"/>
    <w:hidden/>
    <w:uiPriority w:val="99"/>
    <w:semiHidden/>
    <w:rsid w:val="00CB38E7"/>
    <w:rPr>
      <w:sz w:val="24"/>
      <w:szCs w:val="24"/>
    </w:rPr>
  </w:style>
  <w:style w:type="paragraph" w:customStyle="1" w:styleId="afd">
    <w:name w:val="Таблица"/>
    <w:basedOn w:val="a"/>
    <w:link w:val="afe"/>
    <w:qFormat/>
    <w:rsid w:val="00D92400"/>
    <w:pPr>
      <w:numPr>
        <w:numId w:val="0"/>
      </w:numPr>
      <w:spacing w:before="60" w:after="60" w:line="240" w:lineRule="auto"/>
      <w:jc w:val="left"/>
    </w:pPr>
    <w:rPr>
      <w:sz w:val="20"/>
      <w:szCs w:val="20"/>
    </w:rPr>
  </w:style>
  <w:style w:type="character" w:customStyle="1" w:styleId="24">
    <w:name w:val="Основной текст 2 Знак"/>
    <w:link w:val="23"/>
    <w:rsid w:val="0051647C"/>
    <w:rPr>
      <w:sz w:val="24"/>
      <w:szCs w:val="24"/>
    </w:rPr>
  </w:style>
  <w:style w:type="paragraph" w:customStyle="1" w:styleId="aff">
    <w:name w:val="Картинка"/>
    <w:basedOn w:val="a4"/>
    <w:link w:val="aff0"/>
    <w:qFormat/>
    <w:rsid w:val="00445CE6"/>
    <w:pPr>
      <w:ind w:firstLine="0"/>
    </w:pPr>
    <w:rPr>
      <w:rFonts w:cs="Times New Roman"/>
      <w:noProof/>
    </w:rPr>
  </w:style>
  <w:style w:type="paragraph" w:styleId="aff1">
    <w:name w:val="List Paragraph"/>
    <w:basedOn w:val="a4"/>
    <w:uiPriority w:val="34"/>
    <w:qFormat/>
    <w:rsid w:val="003E367D"/>
    <w:pPr>
      <w:spacing w:after="100" w:afterAutospacing="1"/>
      <w:ind w:left="720"/>
      <w:contextualSpacing/>
    </w:pPr>
    <w:rPr>
      <w:rFonts w:ascii="Calibri" w:eastAsia="Calibri" w:hAnsi="Calibri" w:cs="Times New Roman"/>
      <w:sz w:val="22"/>
      <w:szCs w:val="22"/>
      <w:lang w:eastAsia="en-US"/>
    </w:rPr>
  </w:style>
  <w:style w:type="paragraph" w:styleId="aff2">
    <w:name w:val="Title"/>
    <w:basedOn w:val="a4"/>
    <w:link w:val="aff3"/>
    <w:rsid w:val="00261AFF"/>
    <w:pPr>
      <w:jc w:val="center"/>
    </w:pPr>
    <w:rPr>
      <w:rFonts w:ascii="Times New Roman" w:hAnsi="Times New Roman" w:cs="Times New Roman"/>
      <w:b/>
      <w:sz w:val="28"/>
      <w:lang w:eastAsia="en-US"/>
    </w:rPr>
  </w:style>
  <w:style w:type="character" w:customStyle="1" w:styleId="aff3">
    <w:name w:val="Название Знак"/>
    <w:link w:val="aff2"/>
    <w:rsid w:val="00261AFF"/>
    <w:rPr>
      <w:b/>
      <w:sz w:val="28"/>
      <w:szCs w:val="24"/>
      <w:lang w:eastAsia="en-US"/>
    </w:rPr>
  </w:style>
  <w:style w:type="character" w:customStyle="1" w:styleId="afe">
    <w:name w:val="Таблица Знак"/>
    <w:basedOn w:val="af9"/>
    <w:link w:val="afd"/>
    <w:rsid w:val="00D92400"/>
    <w:rPr>
      <w:rFonts w:ascii="Arial" w:hAnsi="Arial"/>
      <w:sz w:val="24"/>
      <w:szCs w:val="24"/>
    </w:rPr>
  </w:style>
  <w:style w:type="paragraph" w:customStyle="1" w:styleId="ConsPlusNormal">
    <w:name w:val="ConsPlusNormal"/>
    <w:rsid w:val="00E22703"/>
    <w:pPr>
      <w:autoSpaceDE w:val="0"/>
      <w:autoSpaceDN w:val="0"/>
      <w:adjustRightInd w:val="0"/>
      <w:ind w:firstLine="720"/>
    </w:pPr>
    <w:rPr>
      <w:rFonts w:ascii="Arial" w:eastAsia="Calibri" w:hAnsi="Arial" w:cs="Arial"/>
    </w:rPr>
  </w:style>
  <w:style w:type="paragraph" w:styleId="aff4">
    <w:name w:val="footnote text"/>
    <w:basedOn w:val="a4"/>
    <w:link w:val="aff5"/>
    <w:rsid w:val="00E55236"/>
    <w:rPr>
      <w:sz w:val="20"/>
      <w:szCs w:val="20"/>
    </w:rPr>
  </w:style>
  <w:style w:type="character" w:customStyle="1" w:styleId="aff5">
    <w:name w:val="Текст сноски Знак"/>
    <w:basedOn w:val="a5"/>
    <w:link w:val="aff4"/>
    <w:rsid w:val="00E55236"/>
  </w:style>
  <w:style w:type="character" w:styleId="aff6">
    <w:name w:val="footnote reference"/>
    <w:rsid w:val="00E55236"/>
    <w:rPr>
      <w:vertAlign w:val="superscript"/>
    </w:rPr>
  </w:style>
  <w:style w:type="character" w:customStyle="1" w:styleId="aff0">
    <w:name w:val="Картинка Знак"/>
    <w:link w:val="aff"/>
    <w:rsid w:val="00445CE6"/>
    <w:rPr>
      <w:rFonts w:ascii="Arial" w:hAnsi="Arial" w:cs="Arial"/>
      <w:noProof/>
      <w:sz w:val="24"/>
      <w:szCs w:val="24"/>
    </w:rPr>
  </w:style>
  <w:style w:type="paragraph" w:customStyle="1" w:styleId="aff7">
    <w:name w:val="Знак Знак Знак Знак Знак Знак"/>
    <w:basedOn w:val="a4"/>
    <w:rsid w:val="00BF3E80"/>
    <w:pPr>
      <w:spacing w:after="160" w:line="240" w:lineRule="exact"/>
    </w:pPr>
    <w:rPr>
      <w:rFonts w:ascii="Verdana" w:hAnsi="Verdana"/>
      <w:sz w:val="20"/>
      <w:szCs w:val="20"/>
      <w:lang w:val="en-US" w:eastAsia="en-US"/>
    </w:rPr>
  </w:style>
  <w:style w:type="paragraph" w:customStyle="1" w:styleId="15">
    <w:name w:val="Знак1"/>
    <w:basedOn w:val="a4"/>
    <w:rsid w:val="00BF3E80"/>
    <w:pPr>
      <w:spacing w:after="160" w:line="240" w:lineRule="exact"/>
      <w:ind w:firstLine="780"/>
    </w:pPr>
    <w:rPr>
      <w:rFonts w:ascii="Verdana" w:hAnsi="Verdana"/>
      <w:bCs/>
      <w:lang w:val="en-US" w:eastAsia="en-US"/>
    </w:rPr>
  </w:style>
  <w:style w:type="paragraph" w:customStyle="1" w:styleId="CharChar">
    <w:name w:val="Знак Знак Char Char"/>
    <w:basedOn w:val="a4"/>
    <w:autoRedefine/>
    <w:rsid w:val="00BF3E80"/>
    <w:pPr>
      <w:tabs>
        <w:tab w:val="left" w:pos="2160"/>
      </w:tabs>
      <w:bidi/>
      <w:spacing w:before="120" w:line="240" w:lineRule="exact"/>
    </w:pPr>
    <w:rPr>
      <w:lang w:val="en-US" w:bidi="he-IL"/>
    </w:rPr>
  </w:style>
  <w:style w:type="paragraph" w:styleId="aff8">
    <w:name w:val="Body Text Indent"/>
    <w:basedOn w:val="a4"/>
    <w:link w:val="aff9"/>
    <w:rsid w:val="002F4200"/>
    <w:pPr>
      <w:spacing w:after="120"/>
      <w:ind w:left="283"/>
    </w:pPr>
  </w:style>
  <w:style w:type="character" w:customStyle="1" w:styleId="aff9">
    <w:name w:val="Основной текст с отступом Знак"/>
    <w:basedOn w:val="a5"/>
    <w:link w:val="aff8"/>
    <w:rsid w:val="002F4200"/>
    <w:rPr>
      <w:rFonts w:ascii="Arial" w:hAnsi="Arial" w:cs="Arial"/>
      <w:sz w:val="24"/>
      <w:szCs w:val="24"/>
    </w:rPr>
  </w:style>
  <w:style w:type="paragraph" w:styleId="affa">
    <w:name w:val="caption"/>
    <w:basedOn w:val="a4"/>
    <w:next w:val="a4"/>
    <w:unhideWhenUsed/>
    <w:rsid w:val="00BF3E80"/>
    <w:pPr>
      <w:spacing w:after="200"/>
    </w:pPr>
    <w:rPr>
      <w:b/>
      <w:bCs/>
      <w:color w:val="4F81BD"/>
      <w:sz w:val="18"/>
      <w:szCs w:val="18"/>
    </w:rPr>
  </w:style>
  <w:style w:type="paragraph" w:customStyle="1" w:styleId="ConsPlusTitle">
    <w:name w:val="ConsPlusTitle"/>
    <w:uiPriority w:val="99"/>
    <w:rsid w:val="00BF3E80"/>
    <w:pPr>
      <w:widowControl w:val="0"/>
      <w:autoSpaceDE w:val="0"/>
      <w:autoSpaceDN w:val="0"/>
      <w:adjustRightInd w:val="0"/>
    </w:pPr>
    <w:rPr>
      <w:b/>
      <w:bCs/>
      <w:sz w:val="24"/>
      <w:szCs w:val="24"/>
    </w:rPr>
  </w:style>
  <w:style w:type="paragraph" w:styleId="affb">
    <w:name w:val="Plain Text"/>
    <w:basedOn w:val="a4"/>
    <w:link w:val="affc"/>
    <w:uiPriority w:val="99"/>
    <w:unhideWhenUsed/>
    <w:rsid w:val="006E017A"/>
    <w:rPr>
      <w:rFonts w:ascii="Consolas" w:eastAsia="Calibri" w:hAnsi="Consolas" w:cs="Times New Roman"/>
      <w:sz w:val="21"/>
      <w:szCs w:val="21"/>
      <w:lang w:eastAsia="en-US"/>
    </w:rPr>
  </w:style>
  <w:style w:type="character" w:customStyle="1" w:styleId="affc">
    <w:name w:val="Текст Знак"/>
    <w:link w:val="affb"/>
    <w:uiPriority w:val="99"/>
    <w:rsid w:val="006E017A"/>
    <w:rPr>
      <w:rFonts w:ascii="Consolas" w:eastAsia="Calibri" w:hAnsi="Consolas" w:cs="Times New Roman"/>
      <w:sz w:val="21"/>
      <w:szCs w:val="21"/>
      <w:lang w:eastAsia="en-US"/>
    </w:rPr>
  </w:style>
  <w:style w:type="paragraph" w:customStyle="1" w:styleId="ConsPlusCell">
    <w:name w:val="ConsPlusCell"/>
    <w:uiPriority w:val="99"/>
    <w:rsid w:val="00720097"/>
    <w:pPr>
      <w:autoSpaceDE w:val="0"/>
      <w:autoSpaceDN w:val="0"/>
      <w:adjustRightInd w:val="0"/>
    </w:pPr>
    <w:rPr>
      <w:rFonts w:ascii="Arial" w:hAnsi="Arial" w:cs="Arial"/>
    </w:rPr>
  </w:style>
  <w:style w:type="character" w:customStyle="1" w:styleId="af8">
    <w:name w:val="Верхний колонтитул Знак"/>
    <w:basedOn w:val="a5"/>
    <w:link w:val="af7"/>
    <w:uiPriority w:val="99"/>
    <w:rsid w:val="00C94234"/>
  </w:style>
  <w:style w:type="character" w:styleId="affd">
    <w:name w:val="Strong"/>
    <w:uiPriority w:val="22"/>
    <w:rsid w:val="0069171D"/>
    <w:rPr>
      <w:b/>
      <w:bCs/>
    </w:rPr>
  </w:style>
  <w:style w:type="paragraph" w:styleId="affe">
    <w:name w:val="endnote text"/>
    <w:basedOn w:val="a4"/>
    <w:link w:val="afff"/>
    <w:rsid w:val="00E95493"/>
    <w:rPr>
      <w:sz w:val="20"/>
      <w:szCs w:val="20"/>
    </w:rPr>
  </w:style>
  <w:style w:type="character" w:customStyle="1" w:styleId="afff">
    <w:name w:val="Текст концевой сноски Знак"/>
    <w:basedOn w:val="a5"/>
    <w:link w:val="affe"/>
    <w:rsid w:val="00E95493"/>
  </w:style>
  <w:style w:type="character" w:styleId="afff0">
    <w:name w:val="endnote reference"/>
    <w:rsid w:val="00E95493"/>
    <w:rPr>
      <w:vertAlign w:val="superscript"/>
    </w:rPr>
  </w:style>
  <w:style w:type="character" w:customStyle="1" w:styleId="ab">
    <w:name w:val="Основной текст Знак"/>
    <w:link w:val="aa"/>
    <w:rsid w:val="00ED1D3A"/>
    <w:rPr>
      <w:sz w:val="40"/>
    </w:rPr>
  </w:style>
  <w:style w:type="character" w:customStyle="1" w:styleId="20">
    <w:name w:val="Заголовок 2 Знак"/>
    <w:link w:val="2"/>
    <w:rsid w:val="00C066A6"/>
    <w:rPr>
      <w:rFonts w:ascii="Arial" w:hAnsi="Arial" w:cs="Arial"/>
      <w:b/>
      <w:bCs/>
      <w:iCs/>
      <w:sz w:val="28"/>
      <w:szCs w:val="28"/>
    </w:rPr>
  </w:style>
  <w:style w:type="paragraph" w:customStyle="1" w:styleId="16">
    <w:name w:val="Текст 1"/>
    <w:basedOn w:val="a4"/>
    <w:rsid w:val="0072764E"/>
    <w:pPr>
      <w:spacing w:before="240" w:after="120"/>
      <w:ind w:firstLine="540"/>
    </w:pPr>
    <w:rPr>
      <w:sz w:val="28"/>
    </w:rPr>
  </w:style>
  <w:style w:type="character" w:customStyle="1" w:styleId="FontStyle14">
    <w:name w:val="Font Style14"/>
    <w:uiPriority w:val="99"/>
    <w:rsid w:val="0072764E"/>
    <w:rPr>
      <w:rFonts w:ascii="Times New Roman" w:hAnsi="Times New Roman" w:cs="Times New Roman"/>
      <w:sz w:val="26"/>
      <w:szCs w:val="26"/>
    </w:rPr>
  </w:style>
  <w:style w:type="paragraph" w:styleId="35">
    <w:name w:val="toc 3"/>
    <w:basedOn w:val="a4"/>
    <w:next w:val="a4"/>
    <w:autoRedefine/>
    <w:uiPriority w:val="39"/>
    <w:rsid w:val="0011652C"/>
    <w:pPr>
      <w:tabs>
        <w:tab w:val="right" w:leader="dot" w:pos="9344"/>
      </w:tabs>
      <w:ind w:firstLine="1134"/>
    </w:pPr>
    <w:rPr>
      <w:u w:val="single"/>
    </w:rPr>
  </w:style>
  <w:style w:type="paragraph" w:styleId="41">
    <w:name w:val="toc 4"/>
    <w:basedOn w:val="a4"/>
    <w:next w:val="a4"/>
    <w:autoRedefine/>
    <w:uiPriority w:val="39"/>
    <w:unhideWhenUsed/>
    <w:rsid w:val="0090288C"/>
    <w:pPr>
      <w:spacing w:after="100" w:line="276" w:lineRule="auto"/>
      <w:ind w:left="660"/>
    </w:pPr>
    <w:rPr>
      <w:rFonts w:ascii="Calibri" w:hAnsi="Calibri" w:cs="Times New Roman"/>
      <w:sz w:val="22"/>
      <w:szCs w:val="22"/>
    </w:rPr>
  </w:style>
  <w:style w:type="paragraph" w:styleId="5">
    <w:name w:val="toc 5"/>
    <w:basedOn w:val="a4"/>
    <w:next w:val="a4"/>
    <w:autoRedefine/>
    <w:uiPriority w:val="39"/>
    <w:unhideWhenUsed/>
    <w:rsid w:val="0090288C"/>
    <w:pPr>
      <w:spacing w:after="100" w:line="276" w:lineRule="auto"/>
      <w:ind w:left="880"/>
    </w:pPr>
    <w:rPr>
      <w:rFonts w:ascii="Calibri" w:hAnsi="Calibri" w:cs="Times New Roman"/>
      <w:sz w:val="22"/>
      <w:szCs w:val="22"/>
    </w:rPr>
  </w:style>
  <w:style w:type="paragraph" w:styleId="6">
    <w:name w:val="toc 6"/>
    <w:basedOn w:val="a4"/>
    <w:next w:val="a4"/>
    <w:autoRedefine/>
    <w:uiPriority w:val="39"/>
    <w:unhideWhenUsed/>
    <w:rsid w:val="0090288C"/>
    <w:pPr>
      <w:spacing w:after="100" w:line="276" w:lineRule="auto"/>
      <w:ind w:left="1100"/>
    </w:pPr>
    <w:rPr>
      <w:rFonts w:ascii="Calibri" w:hAnsi="Calibri" w:cs="Times New Roman"/>
      <w:sz w:val="22"/>
      <w:szCs w:val="22"/>
    </w:rPr>
  </w:style>
  <w:style w:type="paragraph" w:styleId="7">
    <w:name w:val="toc 7"/>
    <w:basedOn w:val="a4"/>
    <w:next w:val="a4"/>
    <w:autoRedefine/>
    <w:uiPriority w:val="39"/>
    <w:unhideWhenUsed/>
    <w:rsid w:val="0090288C"/>
    <w:pPr>
      <w:spacing w:after="100" w:line="276" w:lineRule="auto"/>
      <w:ind w:left="1320"/>
    </w:pPr>
    <w:rPr>
      <w:rFonts w:ascii="Calibri" w:hAnsi="Calibri" w:cs="Times New Roman"/>
      <w:sz w:val="22"/>
      <w:szCs w:val="22"/>
    </w:rPr>
  </w:style>
  <w:style w:type="paragraph" w:styleId="8">
    <w:name w:val="toc 8"/>
    <w:basedOn w:val="a4"/>
    <w:next w:val="a4"/>
    <w:autoRedefine/>
    <w:uiPriority w:val="39"/>
    <w:unhideWhenUsed/>
    <w:rsid w:val="0090288C"/>
    <w:pPr>
      <w:spacing w:after="100" w:line="276" w:lineRule="auto"/>
      <w:ind w:left="1540"/>
    </w:pPr>
    <w:rPr>
      <w:rFonts w:ascii="Calibri" w:hAnsi="Calibri" w:cs="Times New Roman"/>
      <w:sz w:val="22"/>
      <w:szCs w:val="22"/>
    </w:rPr>
  </w:style>
  <w:style w:type="paragraph" w:styleId="9">
    <w:name w:val="toc 9"/>
    <w:basedOn w:val="a4"/>
    <w:next w:val="a4"/>
    <w:autoRedefine/>
    <w:uiPriority w:val="39"/>
    <w:unhideWhenUsed/>
    <w:rsid w:val="0090288C"/>
    <w:pPr>
      <w:spacing w:after="100" w:line="276" w:lineRule="auto"/>
      <w:ind w:left="1760"/>
    </w:pPr>
    <w:rPr>
      <w:rFonts w:ascii="Calibri" w:hAnsi="Calibri" w:cs="Times New Roman"/>
      <w:sz w:val="22"/>
      <w:szCs w:val="22"/>
    </w:rPr>
  </w:style>
  <w:style w:type="paragraph" w:styleId="afff1">
    <w:name w:val="No Spacing"/>
    <w:link w:val="afff2"/>
    <w:uiPriority w:val="1"/>
    <w:qFormat/>
    <w:rsid w:val="00492B9A"/>
    <w:pPr>
      <w:ind w:firstLine="709"/>
      <w:jc w:val="both"/>
    </w:pPr>
    <w:rPr>
      <w:rFonts w:ascii="Arial" w:hAnsi="Arial"/>
      <w:sz w:val="24"/>
      <w:szCs w:val="24"/>
    </w:rPr>
  </w:style>
  <w:style w:type="paragraph" w:styleId="afff3">
    <w:name w:val="Subtitle"/>
    <w:basedOn w:val="a4"/>
    <w:next w:val="a4"/>
    <w:link w:val="afff4"/>
    <w:qFormat/>
    <w:rsid w:val="00336CA7"/>
    <w:pPr>
      <w:spacing w:after="60"/>
      <w:jc w:val="center"/>
      <w:outlineLvl w:val="1"/>
    </w:pPr>
    <w:rPr>
      <w:rFonts w:ascii="Cambria" w:hAnsi="Cambria" w:cs="Times New Roman"/>
    </w:rPr>
  </w:style>
  <w:style w:type="character" w:customStyle="1" w:styleId="afff4">
    <w:name w:val="Подзаголовок Знак"/>
    <w:link w:val="afff3"/>
    <w:rsid w:val="00336CA7"/>
    <w:rPr>
      <w:rFonts w:ascii="Cambria" w:eastAsia="Times New Roman" w:hAnsi="Cambria" w:cs="Times New Roman"/>
      <w:sz w:val="24"/>
      <w:szCs w:val="24"/>
    </w:rPr>
  </w:style>
  <w:style w:type="paragraph" w:customStyle="1" w:styleId="afff5">
    <w:name w:val="Главная. Справа"/>
    <w:basedOn w:val="afff1"/>
    <w:link w:val="afff6"/>
    <w:qFormat/>
    <w:rsid w:val="00956218"/>
    <w:pPr>
      <w:spacing w:line="276" w:lineRule="auto"/>
      <w:ind w:firstLine="0"/>
      <w:jc w:val="left"/>
    </w:pPr>
  </w:style>
  <w:style w:type="numbering" w:customStyle="1" w:styleId="11">
    <w:name w:val="Стиль1"/>
    <w:uiPriority w:val="99"/>
    <w:rsid w:val="00AD791F"/>
    <w:pPr>
      <w:numPr>
        <w:numId w:val="5"/>
      </w:numPr>
    </w:pPr>
  </w:style>
  <w:style w:type="character" w:customStyle="1" w:styleId="afff2">
    <w:name w:val="Без интервала Знак"/>
    <w:link w:val="afff1"/>
    <w:uiPriority w:val="1"/>
    <w:rsid w:val="00336CA7"/>
    <w:rPr>
      <w:rFonts w:ascii="Arial" w:hAnsi="Arial"/>
      <w:sz w:val="24"/>
      <w:szCs w:val="24"/>
      <w:lang w:bidi="ar-SA"/>
    </w:rPr>
  </w:style>
  <w:style w:type="character" w:customStyle="1" w:styleId="afff6">
    <w:name w:val="Главная. Справа Знак"/>
    <w:basedOn w:val="afff2"/>
    <w:link w:val="afff5"/>
    <w:rsid w:val="00956218"/>
    <w:rPr>
      <w:rFonts w:ascii="Arial" w:hAnsi="Arial"/>
      <w:sz w:val="24"/>
      <w:szCs w:val="24"/>
      <w:lang w:bidi="ar-SA"/>
    </w:rPr>
  </w:style>
  <w:style w:type="paragraph" w:customStyle="1" w:styleId="1">
    <w:name w:val="Список 1"/>
    <w:basedOn w:val="a4"/>
    <w:link w:val="17"/>
    <w:qFormat/>
    <w:rsid w:val="00F95DC8"/>
    <w:pPr>
      <w:numPr>
        <w:numId w:val="4"/>
      </w:numPr>
      <w:tabs>
        <w:tab w:val="left" w:pos="993"/>
      </w:tabs>
      <w:ind w:left="0" w:firstLine="709"/>
    </w:pPr>
    <w:rPr>
      <w:rFonts w:cs="Times New Roman"/>
    </w:rPr>
  </w:style>
  <w:style w:type="paragraph" w:customStyle="1" w:styleId="afff7">
    <w:name w:val="Подпись схем"/>
    <w:basedOn w:val="a4"/>
    <w:link w:val="afff8"/>
    <w:qFormat/>
    <w:rsid w:val="00C57AC6"/>
    <w:pPr>
      <w:ind w:firstLine="0"/>
      <w:jc w:val="center"/>
    </w:pPr>
    <w:rPr>
      <w:rFonts w:cs="Times New Roman"/>
      <w:sz w:val="20"/>
      <w:szCs w:val="20"/>
    </w:rPr>
  </w:style>
  <w:style w:type="character" w:customStyle="1" w:styleId="17">
    <w:name w:val="Список 1 Знак"/>
    <w:link w:val="1"/>
    <w:rsid w:val="00F95DC8"/>
    <w:rPr>
      <w:rFonts w:ascii="Arial" w:hAnsi="Arial" w:cs="Arial"/>
      <w:sz w:val="24"/>
      <w:szCs w:val="24"/>
    </w:rPr>
  </w:style>
  <w:style w:type="character" w:customStyle="1" w:styleId="afff8">
    <w:name w:val="Подпись схем Знак"/>
    <w:link w:val="afff7"/>
    <w:rsid w:val="00C57AC6"/>
    <w:rPr>
      <w:rFonts w:ascii="Arial" w:hAnsi="Arial" w:cs="Arial"/>
    </w:rPr>
  </w:style>
  <w:style w:type="character" w:customStyle="1" w:styleId="af1">
    <w:name w:val="Текст примечания Знак"/>
    <w:basedOn w:val="a5"/>
    <w:link w:val="af0"/>
    <w:semiHidden/>
    <w:rsid w:val="00E82B4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Subtitle" w:qFormat="1"/>
    <w:lsdException w:name="Hyperlink" w:uiPriority="99"/>
    <w:lsdException w:name="Strong" w:uiPriority="22"/>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4">
    <w:name w:val="Normal"/>
    <w:qFormat/>
    <w:rsid w:val="00F95DC8"/>
    <w:pPr>
      <w:spacing w:line="360" w:lineRule="auto"/>
      <w:ind w:firstLine="709"/>
      <w:jc w:val="both"/>
    </w:pPr>
    <w:rPr>
      <w:rFonts w:ascii="Arial" w:hAnsi="Arial" w:cs="Arial"/>
      <w:sz w:val="24"/>
      <w:szCs w:val="24"/>
    </w:rPr>
  </w:style>
  <w:style w:type="paragraph" w:styleId="12">
    <w:name w:val="heading 1"/>
    <w:basedOn w:val="a4"/>
    <w:next w:val="a4"/>
    <w:qFormat/>
    <w:rsid w:val="00C57AC6"/>
    <w:pPr>
      <w:keepNext/>
      <w:spacing w:before="240" w:after="60"/>
      <w:ind w:firstLine="0"/>
      <w:jc w:val="center"/>
      <w:outlineLvl w:val="0"/>
    </w:pPr>
    <w:rPr>
      <w:b/>
      <w:bCs/>
      <w:kern w:val="32"/>
      <w:sz w:val="32"/>
      <w:szCs w:val="32"/>
    </w:rPr>
  </w:style>
  <w:style w:type="paragraph" w:styleId="2">
    <w:name w:val="heading 2"/>
    <w:basedOn w:val="a4"/>
    <w:next w:val="a4"/>
    <w:link w:val="20"/>
    <w:qFormat/>
    <w:rsid w:val="00C066A6"/>
    <w:pPr>
      <w:keepNext/>
      <w:spacing w:before="480" w:after="240"/>
      <w:ind w:firstLine="0"/>
      <w:jc w:val="center"/>
      <w:outlineLvl w:val="1"/>
    </w:pPr>
    <w:rPr>
      <w:rFonts w:cs="Times New Roman"/>
      <w:b/>
      <w:bCs/>
      <w:iCs/>
      <w:sz w:val="28"/>
      <w:szCs w:val="28"/>
    </w:rPr>
  </w:style>
  <w:style w:type="paragraph" w:styleId="3">
    <w:name w:val="heading 3"/>
    <w:basedOn w:val="a4"/>
    <w:next w:val="a4"/>
    <w:link w:val="30"/>
    <w:semiHidden/>
    <w:unhideWhenUsed/>
    <w:qFormat/>
    <w:rsid w:val="00C929EC"/>
    <w:pPr>
      <w:keepNext/>
      <w:spacing w:before="240" w:after="60"/>
      <w:outlineLvl w:val="2"/>
    </w:pPr>
    <w:rPr>
      <w:rFonts w:ascii="Cambria" w:hAnsi="Cambria" w:cs="Times New Roman"/>
      <w:bCs/>
      <w:i/>
      <w:sz w:val="26"/>
      <w:szCs w:val="26"/>
    </w:rPr>
  </w:style>
  <w:style w:type="paragraph" w:styleId="4">
    <w:name w:val="heading 4"/>
    <w:basedOn w:val="3"/>
    <w:next w:val="a4"/>
    <w:link w:val="40"/>
    <w:rsid w:val="00F95DC8"/>
    <w:pPr>
      <w:outlineLvl w:val="3"/>
    </w:pPr>
    <w:rPr>
      <w:b/>
      <w:bCs w:val="0"/>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rsid w:val="009C21E1"/>
    <w:pPr>
      <w:tabs>
        <w:tab w:val="center" w:pos="4677"/>
        <w:tab w:val="right" w:pos="9355"/>
      </w:tabs>
    </w:pPr>
  </w:style>
  <w:style w:type="character" w:styleId="a9">
    <w:name w:val="page number"/>
    <w:basedOn w:val="a5"/>
    <w:rsid w:val="009C21E1"/>
  </w:style>
  <w:style w:type="paragraph" w:styleId="aa">
    <w:name w:val="Body Text"/>
    <w:basedOn w:val="a4"/>
    <w:link w:val="ab"/>
    <w:rsid w:val="00606931"/>
    <w:rPr>
      <w:rFonts w:ascii="Times New Roman" w:hAnsi="Times New Roman" w:cs="Times New Roman"/>
      <w:sz w:val="40"/>
      <w:szCs w:val="20"/>
    </w:rPr>
  </w:style>
  <w:style w:type="character" w:customStyle="1" w:styleId="30">
    <w:name w:val="Заголовок 3 Знак"/>
    <w:link w:val="3"/>
    <w:semiHidden/>
    <w:rsid w:val="00C929EC"/>
    <w:rPr>
      <w:rFonts w:ascii="Cambria" w:eastAsia="Times New Roman" w:hAnsi="Cambria" w:cs="Times New Roman"/>
      <w:bCs/>
      <w:i/>
      <w:sz w:val="26"/>
      <w:szCs w:val="26"/>
    </w:rPr>
  </w:style>
  <w:style w:type="paragraph" w:styleId="21">
    <w:name w:val="Body Text Indent 2"/>
    <w:basedOn w:val="a4"/>
    <w:rsid w:val="00D92814"/>
    <w:pPr>
      <w:spacing w:after="120" w:line="480" w:lineRule="auto"/>
      <w:ind w:left="283"/>
    </w:pPr>
  </w:style>
  <w:style w:type="character" w:styleId="ac">
    <w:name w:val="Hyperlink"/>
    <w:uiPriority w:val="99"/>
    <w:rsid w:val="00540673"/>
    <w:rPr>
      <w:color w:val="0000FF"/>
      <w:u w:val="single"/>
    </w:rPr>
  </w:style>
  <w:style w:type="paragraph" w:styleId="ad">
    <w:name w:val="Normal (Web)"/>
    <w:basedOn w:val="a4"/>
    <w:link w:val="ae"/>
    <w:rsid w:val="00ED25CC"/>
    <w:pPr>
      <w:spacing w:before="100" w:beforeAutospacing="1" w:after="100" w:afterAutospacing="1"/>
    </w:pPr>
    <w:rPr>
      <w:rFonts w:ascii="Times New Roman" w:hAnsi="Times New Roman" w:cs="Times New Roman"/>
    </w:rPr>
  </w:style>
  <w:style w:type="character" w:styleId="af">
    <w:name w:val="annotation reference"/>
    <w:semiHidden/>
    <w:rsid w:val="00630BD4"/>
    <w:rPr>
      <w:sz w:val="16"/>
      <w:szCs w:val="16"/>
    </w:rPr>
  </w:style>
  <w:style w:type="paragraph" w:styleId="af0">
    <w:name w:val="annotation text"/>
    <w:basedOn w:val="a4"/>
    <w:semiHidden/>
    <w:rsid w:val="00630BD4"/>
    <w:rPr>
      <w:sz w:val="20"/>
      <w:szCs w:val="20"/>
    </w:rPr>
  </w:style>
  <w:style w:type="paragraph" w:styleId="af1">
    <w:name w:val="annotation subject"/>
    <w:basedOn w:val="af0"/>
    <w:next w:val="af0"/>
    <w:semiHidden/>
    <w:rsid w:val="00630BD4"/>
    <w:rPr>
      <w:b/>
      <w:bCs/>
    </w:rPr>
  </w:style>
  <w:style w:type="paragraph" w:styleId="af2">
    <w:name w:val="Balloon Text"/>
    <w:basedOn w:val="a4"/>
    <w:semiHidden/>
    <w:rsid w:val="00630BD4"/>
    <w:rPr>
      <w:rFonts w:ascii="Tahoma" w:hAnsi="Tahoma" w:cs="Tahoma"/>
      <w:sz w:val="16"/>
      <w:szCs w:val="16"/>
    </w:rPr>
  </w:style>
  <w:style w:type="table" w:styleId="af3">
    <w:name w:val="Table Grid"/>
    <w:basedOn w:val="a6"/>
    <w:rsid w:val="00C82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_"/>
    <w:basedOn w:val="a4"/>
    <w:link w:val="32"/>
    <w:qFormat/>
    <w:rsid w:val="0030765B"/>
    <w:pPr>
      <w:spacing w:before="120" w:after="120"/>
      <w:ind w:left="709" w:firstLine="0"/>
    </w:pPr>
    <w:rPr>
      <w:rFonts w:cs="Times New Roman"/>
      <w:u w:val="single"/>
    </w:rPr>
  </w:style>
  <w:style w:type="character" w:customStyle="1" w:styleId="SUBST">
    <w:name w:val="__SUBST"/>
    <w:uiPriority w:val="99"/>
    <w:rsid w:val="00A54565"/>
    <w:rPr>
      <w:rFonts w:eastAsia="Times New Roman"/>
      <w:b/>
      <w:bCs/>
      <w:i/>
      <w:iCs/>
      <w:sz w:val="20"/>
      <w:szCs w:val="20"/>
      <w:lang w:eastAsia="ru-RU"/>
    </w:rPr>
  </w:style>
  <w:style w:type="paragraph" w:customStyle="1" w:styleId="a0">
    <w:name w:val="Пункт Знак"/>
    <w:basedOn w:val="a4"/>
    <w:rsid w:val="00282751"/>
    <w:pPr>
      <w:numPr>
        <w:ilvl w:val="1"/>
        <w:numId w:val="1"/>
      </w:numPr>
      <w:tabs>
        <w:tab w:val="left" w:pos="851"/>
        <w:tab w:val="left" w:pos="1134"/>
      </w:tabs>
    </w:pPr>
    <w:rPr>
      <w:snapToGrid w:val="0"/>
      <w:sz w:val="28"/>
      <w:szCs w:val="20"/>
    </w:rPr>
  </w:style>
  <w:style w:type="paragraph" w:customStyle="1" w:styleId="a1">
    <w:name w:val="Подпункт"/>
    <w:basedOn w:val="a0"/>
    <w:rsid w:val="00282751"/>
    <w:pPr>
      <w:numPr>
        <w:ilvl w:val="2"/>
      </w:numPr>
      <w:tabs>
        <w:tab w:val="clear" w:pos="1134"/>
      </w:tabs>
    </w:pPr>
  </w:style>
  <w:style w:type="paragraph" w:customStyle="1" w:styleId="a2">
    <w:name w:val="Подподпункт"/>
    <w:basedOn w:val="a1"/>
    <w:rsid w:val="00282751"/>
    <w:pPr>
      <w:numPr>
        <w:ilvl w:val="3"/>
      </w:numPr>
      <w:tabs>
        <w:tab w:val="left" w:pos="1134"/>
        <w:tab w:val="left" w:pos="1418"/>
      </w:tabs>
    </w:pPr>
    <w:rPr>
      <w:snapToGrid/>
    </w:rPr>
  </w:style>
  <w:style w:type="paragraph" w:customStyle="1" w:styleId="a3">
    <w:name w:val="Подподподпункт"/>
    <w:basedOn w:val="a4"/>
    <w:rsid w:val="00282751"/>
    <w:pPr>
      <w:numPr>
        <w:ilvl w:val="4"/>
        <w:numId w:val="1"/>
      </w:numPr>
      <w:tabs>
        <w:tab w:val="left" w:pos="1134"/>
        <w:tab w:val="left" w:pos="1701"/>
      </w:tabs>
    </w:pPr>
    <w:rPr>
      <w:snapToGrid w:val="0"/>
      <w:sz w:val="28"/>
      <w:szCs w:val="20"/>
    </w:rPr>
  </w:style>
  <w:style w:type="paragraph" w:customStyle="1" w:styleId="10">
    <w:name w:val="Пункт1"/>
    <w:basedOn w:val="a4"/>
    <w:rsid w:val="00282751"/>
    <w:pPr>
      <w:numPr>
        <w:numId w:val="1"/>
      </w:numPr>
      <w:spacing w:before="240"/>
      <w:jc w:val="center"/>
    </w:pPr>
    <w:rPr>
      <w:b/>
      <w:snapToGrid w:val="0"/>
      <w:sz w:val="28"/>
      <w:szCs w:val="28"/>
    </w:rPr>
  </w:style>
  <w:style w:type="paragraph" w:customStyle="1" w:styleId="af4">
    <w:name w:val="Примечание"/>
    <w:basedOn w:val="a4"/>
    <w:rsid w:val="00282751"/>
    <w:pPr>
      <w:numPr>
        <w:ilvl w:val="1"/>
      </w:numPr>
      <w:spacing w:before="120" w:after="240"/>
      <w:ind w:left="1701" w:right="567" w:firstLine="709"/>
    </w:pPr>
    <w:rPr>
      <w:snapToGrid w:val="0"/>
      <w:spacing w:val="20"/>
      <w:sz w:val="20"/>
      <w:szCs w:val="20"/>
    </w:rPr>
  </w:style>
  <w:style w:type="paragraph" w:customStyle="1" w:styleId="af5">
    <w:name w:val="Пункт б/н"/>
    <w:basedOn w:val="a4"/>
    <w:rsid w:val="00282751"/>
    <w:pPr>
      <w:ind w:left="1134"/>
    </w:pPr>
    <w:rPr>
      <w:snapToGrid w:val="0"/>
      <w:sz w:val="28"/>
      <w:szCs w:val="20"/>
    </w:rPr>
  </w:style>
  <w:style w:type="paragraph" w:styleId="13">
    <w:name w:val="toc 1"/>
    <w:basedOn w:val="a4"/>
    <w:next w:val="a4"/>
    <w:autoRedefine/>
    <w:uiPriority w:val="39"/>
    <w:rsid w:val="0011652C"/>
    <w:pPr>
      <w:tabs>
        <w:tab w:val="right" w:leader="dot" w:pos="9356"/>
      </w:tabs>
      <w:ind w:firstLine="0"/>
    </w:pPr>
    <w:rPr>
      <w:b/>
      <w:noProof/>
    </w:rPr>
  </w:style>
  <w:style w:type="paragraph" w:styleId="22">
    <w:name w:val="toc 2"/>
    <w:basedOn w:val="a4"/>
    <w:next w:val="a4"/>
    <w:autoRedefine/>
    <w:uiPriority w:val="39"/>
    <w:rsid w:val="00C57AC6"/>
    <w:pPr>
      <w:tabs>
        <w:tab w:val="right" w:leader="dot" w:pos="9540"/>
      </w:tabs>
      <w:ind w:firstLine="284"/>
    </w:pPr>
  </w:style>
  <w:style w:type="paragraph" w:styleId="af6">
    <w:name w:val="header"/>
    <w:basedOn w:val="a4"/>
    <w:link w:val="af7"/>
    <w:uiPriority w:val="99"/>
    <w:rsid w:val="008C69CE"/>
    <w:pPr>
      <w:tabs>
        <w:tab w:val="center" w:pos="4153"/>
        <w:tab w:val="right" w:pos="8306"/>
      </w:tabs>
    </w:pPr>
    <w:rPr>
      <w:sz w:val="20"/>
      <w:szCs w:val="20"/>
    </w:rPr>
  </w:style>
  <w:style w:type="paragraph" w:customStyle="1" w:styleId="a">
    <w:name w:val="Список нумерованный"/>
    <w:basedOn w:val="33"/>
    <w:link w:val="af8"/>
    <w:qFormat/>
    <w:rsid w:val="008102A6"/>
    <w:pPr>
      <w:numPr>
        <w:numId w:val="6"/>
      </w:numPr>
      <w:tabs>
        <w:tab w:val="left" w:pos="1134"/>
      </w:tabs>
    </w:pPr>
    <w:rPr>
      <w:sz w:val="24"/>
      <w:szCs w:val="24"/>
    </w:rPr>
  </w:style>
  <w:style w:type="character" w:customStyle="1" w:styleId="40">
    <w:name w:val="Заголовок 4 Знак"/>
    <w:link w:val="4"/>
    <w:rsid w:val="00F95DC8"/>
    <w:rPr>
      <w:rFonts w:ascii="Cambria" w:eastAsia="Times New Roman" w:hAnsi="Cambria" w:cs="Times New Roman"/>
      <w:b/>
      <w:bCs w:val="0"/>
      <w:i/>
      <w:sz w:val="28"/>
      <w:szCs w:val="28"/>
    </w:rPr>
  </w:style>
  <w:style w:type="paragraph" w:customStyle="1" w:styleId="14">
    <w:name w:val="Знак Знак Знак1"/>
    <w:basedOn w:val="a4"/>
    <w:rsid w:val="00237D21"/>
    <w:pPr>
      <w:tabs>
        <w:tab w:val="num" w:pos="360"/>
      </w:tabs>
      <w:spacing w:after="160" w:line="240" w:lineRule="exact"/>
    </w:pPr>
    <w:rPr>
      <w:rFonts w:ascii="Verdana" w:hAnsi="Verdana" w:cs="Verdana"/>
      <w:sz w:val="20"/>
      <w:szCs w:val="20"/>
      <w:lang w:val="en-US" w:eastAsia="en-US"/>
    </w:rPr>
  </w:style>
  <w:style w:type="paragraph" w:customStyle="1" w:styleId="af9">
    <w:name w:val="Знак"/>
    <w:basedOn w:val="a4"/>
    <w:rsid w:val="009C545C"/>
    <w:pPr>
      <w:spacing w:after="160" w:line="240" w:lineRule="exact"/>
    </w:pPr>
    <w:rPr>
      <w:rFonts w:ascii="Verdana" w:hAnsi="Verdana" w:cs="Verdana"/>
      <w:sz w:val="20"/>
      <w:szCs w:val="20"/>
      <w:lang w:val="en-US" w:eastAsia="en-US"/>
    </w:rPr>
  </w:style>
  <w:style w:type="character" w:customStyle="1" w:styleId="32">
    <w:name w:val="Заголовок 3_ Знак"/>
    <w:link w:val="31"/>
    <w:rsid w:val="0030765B"/>
    <w:rPr>
      <w:rFonts w:ascii="Arial" w:eastAsia="Times New Roman" w:hAnsi="Arial" w:cs="Arial"/>
      <w:b w:val="0"/>
      <w:bCs w:val="0"/>
      <w:i w:val="0"/>
      <w:sz w:val="24"/>
      <w:szCs w:val="24"/>
      <w:u w:val="single"/>
    </w:rPr>
  </w:style>
  <w:style w:type="paragraph" w:styleId="23">
    <w:name w:val="Body Text 2"/>
    <w:basedOn w:val="a4"/>
    <w:link w:val="24"/>
    <w:rsid w:val="00CB0355"/>
    <w:pPr>
      <w:spacing w:after="120" w:line="480" w:lineRule="auto"/>
    </w:pPr>
    <w:rPr>
      <w:rFonts w:ascii="Times New Roman" w:hAnsi="Times New Roman" w:cs="Times New Roman"/>
    </w:rPr>
  </w:style>
  <w:style w:type="table" w:customStyle="1" w:styleId="100">
    <w:name w:val="Таблица 10 шрифт"/>
    <w:basedOn w:val="a6"/>
    <w:rsid w:val="00D92400"/>
    <w:rPr>
      <w:rFonts w:ascii="Arial" w:hAnsi="Arial"/>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character" w:customStyle="1" w:styleId="34">
    <w:name w:val="Основной текст с отступом 3 Знак"/>
    <w:aliases w:val=" Знак Знак Знак Знак1, Знак Знак Знак Знак Знак, Знак Знак Знак Знак Знак Знак Знак Знак, Знак Знак Знак1, Знак Знак1,Основной текст с отступом 31 Знак"/>
    <w:link w:val="33"/>
    <w:rsid w:val="00FD2515"/>
    <w:rPr>
      <w:rFonts w:ascii="Arial" w:hAnsi="Arial" w:cs="Arial"/>
      <w:sz w:val="16"/>
      <w:szCs w:val="16"/>
    </w:rPr>
  </w:style>
  <w:style w:type="paragraph" w:customStyle="1" w:styleId="-3">
    <w:name w:val="пункт-3"/>
    <w:basedOn w:val="a4"/>
    <w:link w:val="-30"/>
    <w:rsid w:val="005A4B9B"/>
    <w:pPr>
      <w:tabs>
        <w:tab w:val="num" w:pos="1985"/>
      </w:tabs>
      <w:ind w:left="1134"/>
    </w:pPr>
    <w:rPr>
      <w:rFonts w:ascii="Times New Roman" w:hAnsi="Times New Roman" w:cs="Times New Roman"/>
      <w:sz w:val="28"/>
      <w:szCs w:val="28"/>
    </w:rPr>
  </w:style>
  <w:style w:type="character" w:customStyle="1" w:styleId="-30">
    <w:name w:val="пункт-3 Знак"/>
    <w:link w:val="-3"/>
    <w:rsid w:val="005A4B9B"/>
    <w:rPr>
      <w:sz w:val="28"/>
      <w:szCs w:val="28"/>
      <w:lang w:val="ru-RU" w:eastAsia="ru-RU" w:bidi="ar-SA"/>
    </w:rPr>
  </w:style>
  <w:style w:type="paragraph" w:customStyle="1" w:styleId="-4">
    <w:name w:val="пункт-4"/>
    <w:basedOn w:val="a4"/>
    <w:rsid w:val="005A4B9B"/>
    <w:pPr>
      <w:tabs>
        <w:tab w:val="num" w:pos="1985"/>
      </w:tabs>
      <w:ind w:left="1134"/>
    </w:pPr>
    <w:rPr>
      <w:sz w:val="28"/>
      <w:szCs w:val="28"/>
    </w:rPr>
  </w:style>
  <w:style w:type="paragraph" w:customStyle="1" w:styleId="-5">
    <w:name w:val="пункт-5"/>
    <w:basedOn w:val="a4"/>
    <w:rsid w:val="005A4B9B"/>
    <w:pPr>
      <w:tabs>
        <w:tab w:val="num" w:pos="1985"/>
      </w:tabs>
      <w:ind w:left="1134"/>
    </w:pPr>
    <w:rPr>
      <w:sz w:val="28"/>
      <w:szCs w:val="28"/>
    </w:rPr>
  </w:style>
  <w:style w:type="paragraph" w:customStyle="1" w:styleId="-6">
    <w:name w:val="пункт-6"/>
    <w:basedOn w:val="a4"/>
    <w:rsid w:val="005A4B9B"/>
    <w:pPr>
      <w:tabs>
        <w:tab w:val="num" w:pos="2552"/>
      </w:tabs>
      <w:ind w:left="2552" w:hanging="567"/>
    </w:pPr>
    <w:rPr>
      <w:sz w:val="28"/>
      <w:szCs w:val="28"/>
    </w:rPr>
  </w:style>
  <w:style w:type="paragraph" w:customStyle="1" w:styleId="-7">
    <w:name w:val="пункт-7"/>
    <w:basedOn w:val="a4"/>
    <w:rsid w:val="005A4B9B"/>
    <w:pPr>
      <w:tabs>
        <w:tab w:val="num" w:pos="3119"/>
      </w:tabs>
      <w:ind w:left="3119" w:hanging="567"/>
    </w:pPr>
    <w:rPr>
      <w:sz w:val="28"/>
      <w:szCs w:val="28"/>
    </w:rPr>
  </w:style>
  <w:style w:type="paragraph" w:customStyle="1" w:styleId="5ABCD">
    <w:name w:val="Пункт_5_ABCD"/>
    <w:basedOn w:val="a4"/>
    <w:rsid w:val="005A4B9B"/>
    <w:rPr>
      <w:sz w:val="28"/>
      <w:szCs w:val="20"/>
    </w:rPr>
  </w:style>
  <w:style w:type="paragraph" w:styleId="afa">
    <w:name w:val="Document Map"/>
    <w:basedOn w:val="a4"/>
    <w:semiHidden/>
    <w:rsid w:val="00C0370B"/>
    <w:pPr>
      <w:shd w:val="clear" w:color="auto" w:fill="000080"/>
    </w:pPr>
    <w:rPr>
      <w:rFonts w:ascii="Tahoma" w:hAnsi="Tahoma" w:cs="Tahoma"/>
      <w:sz w:val="20"/>
      <w:szCs w:val="20"/>
    </w:rPr>
  </w:style>
  <w:style w:type="character" w:customStyle="1" w:styleId="ae">
    <w:name w:val="Обычный (веб) Знак"/>
    <w:link w:val="ad"/>
    <w:rsid w:val="00FD629F"/>
    <w:rPr>
      <w:sz w:val="24"/>
      <w:szCs w:val="24"/>
      <w:lang w:val="ru-RU" w:eastAsia="ru-RU" w:bidi="ar-SA"/>
    </w:rPr>
  </w:style>
  <w:style w:type="paragraph" w:styleId="33">
    <w:name w:val="Body Text Indent 3"/>
    <w:aliases w:val=" Знак Знак Знак, Знак Знак Знак Знак, Знак Знак Знак Знак Знак Знак Знак, Знак Знак, Знак,Основной текст с отступом 31"/>
    <w:basedOn w:val="a4"/>
    <w:link w:val="34"/>
    <w:rsid w:val="00B9273C"/>
    <w:pPr>
      <w:spacing w:after="120"/>
      <w:ind w:left="283"/>
    </w:pPr>
    <w:rPr>
      <w:rFonts w:cs="Times New Roman"/>
      <w:sz w:val="16"/>
      <w:szCs w:val="16"/>
    </w:rPr>
  </w:style>
  <w:style w:type="character" w:customStyle="1" w:styleId="af8">
    <w:name w:val="Список нумерованный Знак"/>
    <w:link w:val="a"/>
    <w:rsid w:val="008102A6"/>
    <w:rPr>
      <w:rFonts w:ascii="Arial" w:hAnsi="Arial"/>
      <w:sz w:val="24"/>
      <w:szCs w:val="24"/>
    </w:rPr>
  </w:style>
  <w:style w:type="paragraph" w:customStyle="1" w:styleId="210">
    <w:name w:val="Основной текст 21"/>
    <w:basedOn w:val="a4"/>
    <w:rsid w:val="003B0102"/>
    <w:pPr>
      <w:tabs>
        <w:tab w:val="left" w:pos="-142"/>
      </w:tabs>
      <w:suppressAutoHyphens/>
    </w:pPr>
    <w:rPr>
      <w:b/>
      <w:bCs/>
      <w:sz w:val="20"/>
      <w:szCs w:val="20"/>
      <w:lang w:eastAsia="ar-SA"/>
    </w:rPr>
  </w:style>
  <w:style w:type="paragraph" w:styleId="afb">
    <w:name w:val="Revision"/>
    <w:hidden/>
    <w:uiPriority w:val="99"/>
    <w:semiHidden/>
    <w:rsid w:val="00CB38E7"/>
    <w:rPr>
      <w:sz w:val="24"/>
      <w:szCs w:val="24"/>
    </w:rPr>
  </w:style>
  <w:style w:type="paragraph" w:customStyle="1" w:styleId="afc">
    <w:name w:val="Таблица"/>
    <w:basedOn w:val="a"/>
    <w:link w:val="afd"/>
    <w:qFormat/>
    <w:rsid w:val="00D92400"/>
    <w:pPr>
      <w:numPr>
        <w:numId w:val="0"/>
      </w:numPr>
      <w:spacing w:before="60" w:after="60" w:line="240" w:lineRule="auto"/>
      <w:jc w:val="left"/>
    </w:pPr>
    <w:rPr>
      <w:sz w:val="20"/>
      <w:szCs w:val="20"/>
    </w:rPr>
  </w:style>
  <w:style w:type="character" w:customStyle="1" w:styleId="24">
    <w:name w:val="Основной текст 2 Знак"/>
    <w:link w:val="23"/>
    <w:rsid w:val="0051647C"/>
    <w:rPr>
      <w:sz w:val="24"/>
      <w:szCs w:val="24"/>
    </w:rPr>
  </w:style>
  <w:style w:type="paragraph" w:customStyle="1" w:styleId="afe">
    <w:name w:val="Картинка"/>
    <w:basedOn w:val="a4"/>
    <w:link w:val="aff"/>
    <w:qFormat/>
    <w:rsid w:val="00445CE6"/>
    <w:pPr>
      <w:ind w:firstLine="0"/>
    </w:pPr>
    <w:rPr>
      <w:rFonts w:cs="Times New Roman"/>
      <w:noProof/>
    </w:rPr>
  </w:style>
  <w:style w:type="paragraph" w:styleId="aff0">
    <w:name w:val="List Paragraph"/>
    <w:basedOn w:val="a4"/>
    <w:uiPriority w:val="34"/>
    <w:qFormat/>
    <w:rsid w:val="003E367D"/>
    <w:pPr>
      <w:spacing w:after="100" w:afterAutospacing="1"/>
      <w:ind w:left="720"/>
      <w:contextualSpacing/>
    </w:pPr>
    <w:rPr>
      <w:rFonts w:ascii="Calibri" w:eastAsia="Calibri" w:hAnsi="Calibri" w:cs="Times New Roman"/>
      <w:sz w:val="22"/>
      <w:szCs w:val="22"/>
      <w:lang w:eastAsia="en-US"/>
    </w:rPr>
  </w:style>
  <w:style w:type="paragraph" w:styleId="aff1">
    <w:name w:val="Title"/>
    <w:basedOn w:val="a4"/>
    <w:link w:val="aff2"/>
    <w:rsid w:val="00261AFF"/>
    <w:pPr>
      <w:jc w:val="center"/>
    </w:pPr>
    <w:rPr>
      <w:rFonts w:ascii="Times New Roman" w:hAnsi="Times New Roman" w:cs="Times New Roman"/>
      <w:b/>
      <w:sz w:val="28"/>
      <w:lang w:eastAsia="en-US"/>
    </w:rPr>
  </w:style>
  <w:style w:type="character" w:customStyle="1" w:styleId="aff2">
    <w:name w:val="Название Знак"/>
    <w:link w:val="aff1"/>
    <w:rsid w:val="00261AFF"/>
    <w:rPr>
      <w:b/>
      <w:sz w:val="28"/>
      <w:szCs w:val="24"/>
      <w:lang w:eastAsia="en-US"/>
    </w:rPr>
  </w:style>
  <w:style w:type="character" w:customStyle="1" w:styleId="afd">
    <w:name w:val="Таблица Знак"/>
    <w:basedOn w:val="af8"/>
    <w:link w:val="afc"/>
    <w:rsid w:val="00D92400"/>
    <w:rPr>
      <w:rFonts w:ascii="Arial" w:hAnsi="Arial"/>
      <w:sz w:val="24"/>
      <w:szCs w:val="24"/>
    </w:rPr>
  </w:style>
  <w:style w:type="paragraph" w:customStyle="1" w:styleId="ConsPlusNormal">
    <w:name w:val="ConsPlusNormal"/>
    <w:rsid w:val="00E22703"/>
    <w:pPr>
      <w:autoSpaceDE w:val="0"/>
      <w:autoSpaceDN w:val="0"/>
      <w:adjustRightInd w:val="0"/>
      <w:ind w:firstLine="720"/>
    </w:pPr>
    <w:rPr>
      <w:rFonts w:ascii="Arial" w:eastAsia="Calibri" w:hAnsi="Arial" w:cs="Arial"/>
    </w:rPr>
  </w:style>
  <w:style w:type="paragraph" w:styleId="aff3">
    <w:name w:val="footnote text"/>
    <w:basedOn w:val="a4"/>
    <w:link w:val="aff4"/>
    <w:rsid w:val="00E55236"/>
    <w:rPr>
      <w:sz w:val="20"/>
      <w:szCs w:val="20"/>
    </w:rPr>
  </w:style>
  <w:style w:type="character" w:customStyle="1" w:styleId="aff4">
    <w:name w:val="Текст сноски Знак"/>
    <w:basedOn w:val="a5"/>
    <w:link w:val="aff3"/>
    <w:rsid w:val="00E55236"/>
  </w:style>
  <w:style w:type="character" w:styleId="aff5">
    <w:name w:val="footnote reference"/>
    <w:rsid w:val="00E55236"/>
    <w:rPr>
      <w:vertAlign w:val="superscript"/>
    </w:rPr>
  </w:style>
  <w:style w:type="character" w:customStyle="1" w:styleId="aff">
    <w:name w:val="Картинка Знак"/>
    <w:link w:val="afe"/>
    <w:rsid w:val="00445CE6"/>
    <w:rPr>
      <w:rFonts w:ascii="Arial" w:hAnsi="Arial" w:cs="Arial"/>
      <w:noProof/>
      <w:sz w:val="24"/>
      <w:szCs w:val="24"/>
    </w:rPr>
  </w:style>
  <w:style w:type="paragraph" w:customStyle="1" w:styleId="aff6">
    <w:name w:val="Знак Знак Знак Знак Знак Знак"/>
    <w:basedOn w:val="a4"/>
    <w:rsid w:val="00BF3E80"/>
    <w:pPr>
      <w:spacing w:after="160" w:line="240" w:lineRule="exact"/>
    </w:pPr>
    <w:rPr>
      <w:rFonts w:ascii="Verdana" w:hAnsi="Verdana"/>
      <w:sz w:val="20"/>
      <w:szCs w:val="20"/>
      <w:lang w:val="en-US" w:eastAsia="en-US"/>
    </w:rPr>
  </w:style>
  <w:style w:type="paragraph" w:customStyle="1" w:styleId="15">
    <w:name w:val="Знак1"/>
    <w:basedOn w:val="a4"/>
    <w:rsid w:val="00BF3E80"/>
    <w:pPr>
      <w:spacing w:after="160" w:line="240" w:lineRule="exact"/>
      <w:ind w:firstLine="780"/>
    </w:pPr>
    <w:rPr>
      <w:rFonts w:ascii="Verdana" w:hAnsi="Verdana"/>
      <w:bCs/>
      <w:lang w:val="en-US" w:eastAsia="en-US"/>
    </w:rPr>
  </w:style>
  <w:style w:type="paragraph" w:customStyle="1" w:styleId="CharChar">
    <w:name w:val="Знак Знак Char Char"/>
    <w:basedOn w:val="a4"/>
    <w:autoRedefine/>
    <w:rsid w:val="00BF3E80"/>
    <w:pPr>
      <w:tabs>
        <w:tab w:val="left" w:pos="2160"/>
      </w:tabs>
      <w:bidi/>
      <w:spacing w:before="120" w:line="240" w:lineRule="exact"/>
    </w:pPr>
    <w:rPr>
      <w:lang w:val="en-US" w:bidi="he-IL"/>
    </w:rPr>
  </w:style>
  <w:style w:type="paragraph" w:styleId="aff7">
    <w:name w:val="Body Text Indent"/>
    <w:basedOn w:val="a4"/>
    <w:link w:val="aff8"/>
    <w:rsid w:val="002F4200"/>
    <w:pPr>
      <w:spacing w:after="120"/>
      <w:ind w:left="283"/>
    </w:pPr>
  </w:style>
  <w:style w:type="character" w:customStyle="1" w:styleId="aff8">
    <w:name w:val="Основной текст с отступом Знак"/>
    <w:basedOn w:val="a5"/>
    <w:link w:val="aff7"/>
    <w:rsid w:val="002F4200"/>
    <w:rPr>
      <w:rFonts w:ascii="Arial" w:hAnsi="Arial" w:cs="Arial"/>
      <w:sz w:val="24"/>
      <w:szCs w:val="24"/>
    </w:rPr>
  </w:style>
  <w:style w:type="paragraph" w:styleId="aff9">
    <w:name w:val="caption"/>
    <w:basedOn w:val="a4"/>
    <w:next w:val="a4"/>
    <w:unhideWhenUsed/>
    <w:rsid w:val="00BF3E80"/>
    <w:pPr>
      <w:spacing w:after="200"/>
    </w:pPr>
    <w:rPr>
      <w:b/>
      <w:bCs/>
      <w:color w:val="4F81BD"/>
      <w:sz w:val="18"/>
      <w:szCs w:val="18"/>
    </w:rPr>
  </w:style>
  <w:style w:type="paragraph" w:customStyle="1" w:styleId="ConsPlusTitle">
    <w:name w:val="ConsPlusTitle"/>
    <w:uiPriority w:val="99"/>
    <w:rsid w:val="00BF3E80"/>
    <w:pPr>
      <w:widowControl w:val="0"/>
      <w:autoSpaceDE w:val="0"/>
      <w:autoSpaceDN w:val="0"/>
      <w:adjustRightInd w:val="0"/>
    </w:pPr>
    <w:rPr>
      <w:b/>
      <w:bCs/>
      <w:sz w:val="24"/>
      <w:szCs w:val="24"/>
    </w:rPr>
  </w:style>
  <w:style w:type="paragraph" w:styleId="affa">
    <w:name w:val="Plain Text"/>
    <w:basedOn w:val="a4"/>
    <w:link w:val="affb"/>
    <w:uiPriority w:val="99"/>
    <w:unhideWhenUsed/>
    <w:rsid w:val="006E017A"/>
    <w:rPr>
      <w:rFonts w:ascii="Consolas" w:eastAsia="Calibri" w:hAnsi="Consolas" w:cs="Times New Roman"/>
      <w:sz w:val="21"/>
      <w:szCs w:val="21"/>
      <w:lang w:eastAsia="en-US"/>
    </w:rPr>
  </w:style>
  <w:style w:type="character" w:customStyle="1" w:styleId="affb">
    <w:name w:val="Текст Знак"/>
    <w:link w:val="affa"/>
    <w:uiPriority w:val="99"/>
    <w:rsid w:val="006E017A"/>
    <w:rPr>
      <w:rFonts w:ascii="Consolas" w:eastAsia="Calibri" w:hAnsi="Consolas" w:cs="Times New Roman"/>
      <w:sz w:val="21"/>
      <w:szCs w:val="21"/>
      <w:lang w:eastAsia="en-US"/>
    </w:rPr>
  </w:style>
  <w:style w:type="paragraph" w:customStyle="1" w:styleId="ConsPlusCell">
    <w:name w:val="ConsPlusCell"/>
    <w:uiPriority w:val="99"/>
    <w:rsid w:val="00720097"/>
    <w:pPr>
      <w:autoSpaceDE w:val="0"/>
      <w:autoSpaceDN w:val="0"/>
      <w:adjustRightInd w:val="0"/>
    </w:pPr>
    <w:rPr>
      <w:rFonts w:ascii="Arial" w:hAnsi="Arial" w:cs="Arial"/>
    </w:rPr>
  </w:style>
  <w:style w:type="character" w:customStyle="1" w:styleId="af7">
    <w:name w:val="Верхний колонтитул Знак"/>
    <w:basedOn w:val="a5"/>
    <w:link w:val="af6"/>
    <w:uiPriority w:val="99"/>
    <w:rsid w:val="00C94234"/>
  </w:style>
  <w:style w:type="character" w:styleId="affc">
    <w:name w:val="Strong"/>
    <w:uiPriority w:val="22"/>
    <w:rsid w:val="0069171D"/>
    <w:rPr>
      <w:b/>
      <w:bCs/>
    </w:rPr>
  </w:style>
  <w:style w:type="paragraph" w:styleId="affd">
    <w:name w:val="endnote text"/>
    <w:basedOn w:val="a4"/>
    <w:link w:val="affe"/>
    <w:rsid w:val="00E95493"/>
    <w:rPr>
      <w:sz w:val="20"/>
      <w:szCs w:val="20"/>
    </w:rPr>
  </w:style>
  <w:style w:type="character" w:customStyle="1" w:styleId="affe">
    <w:name w:val="Текст концевой сноски Знак"/>
    <w:basedOn w:val="a5"/>
    <w:link w:val="affd"/>
    <w:rsid w:val="00E95493"/>
  </w:style>
  <w:style w:type="character" w:styleId="afff">
    <w:name w:val="endnote reference"/>
    <w:rsid w:val="00E95493"/>
    <w:rPr>
      <w:vertAlign w:val="superscript"/>
    </w:rPr>
  </w:style>
  <w:style w:type="character" w:customStyle="1" w:styleId="ab">
    <w:name w:val="Основной текст Знак"/>
    <w:link w:val="aa"/>
    <w:rsid w:val="00ED1D3A"/>
    <w:rPr>
      <w:sz w:val="40"/>
    </w:rPr>
  </w:style>
  <w:style w:type="character" w:customStyle="1" w:styleId="20">
    <w:name w:val="Заголовок 2 Знак"/>
    <w:link w:val="2"/>
    <w:rsid w:val="00C066A6"/>
    <w:rPr>
      <w:rFonts w:ascii="Arial" w:hAnsi="Arial" w:cs="Arial"/>
      <w:b/>
      <w:bCs/>
      <w:iCs/>
      <w:sz w:val="28"/>
      <w:szCs w:val="28"/>
    </w:rPr>
  </w:style>
  <w:style w:type="paragraph" w:customStyle="1" w:styleId="16">
    <w:name w:val="Текст 1"/>
    <w:basedOn w:val="a4"/>
    <w:rsid w:val="0072764E"/>
    <w:pPr>
      <w:spacing w:before="240" w:after="120"/>
      <w:ind w:firstLine="540"/>
    </w:pPr>
    <w:rPr>
      <w:sz w:val="28"/>
    </w:rPr>
  </w:style>
  <w:style w:type="character" w:customStyle="1" w:styleId="FontStyle14">
    <w:name w:val="Font Style14"/>
    <w:uiPriority w:val="99"/>
    <w:rsid w:val="0072764E"/>
    <w:rPr>
      <w:rFonts w:ascii="Times New Roman" w:hAnsi="Times New Roman" w:cs="Times New Roman"/>
      <w:sz w:val="26"/>
      <w:szCs w:val="26"/>
    </w:rPr>
  </w:style>
  <w:style w:type="paragraph" w:styleId="35">
    <w:name w:val="toc 3"/>
    <w:basedOn w:val="a4"/>
    <w:next w:val="a4"/>
    <w:autoRedefine/>
    <w:uiPriority w:val="39"/>
    <w:rsid w:val="0011652C"/>
    <w:pPr>
      <w:tabs>
        <w:tab w:val="right" w:leader="dot" w:pos="9344"/>
      </w:tabs>
      <w:ind w:firstLine="1134"/>
    </w:pPr>
    <w:rPr>
      <w:u w:val="single"/>
    </w:rPr>
  </w:style>
  <w:style w:type="paragraph" w:styleId="41">
    <w:name w:val="toc 4"/>
    <w:basedOn w:val="a4"/>
    <w:next w:val="a4"/>
    <w:autoRedefine/>
    <w:uiPriority w:val="39"/>
    <w:unhideWhenUsed/>
    <w:rsid w:val="0090288C"/>
    <w:pPr>
      <w:spacing w:after="100" w:line="276" w:lineRule="auto"/>
      <w:ind w:left="660"/>
    </w:pPr>
    <w:rPr>
      <w:rFonts w:ascii="Calibri" w:hAnsi="Calibri" w:cs="Times New Roman"/>
      <w:sz w:val="22"/>
      <w:szCs w:val="22"/>
    </w:rPr>
  </w:style>
  <w:style w:type="paragraph" w:styleId="5">
    <w:name w:val="toc 5"/>
    <w:basedOn w:val="a4"/>
    <w:next w:val="a4"/>
    <w:autoRedefine/>
    <w:uiPriority w:val="39"/>
    <w:unhideWhenUsed/>
    <w:rsid w:val="0090288C"/>
    <w:pPr>
      <w:spacing w:after="100" w:line="276" w:lineRule="auto"/>
      <w:ind w:left="880"/>
    </w:pPr>
    <w:rPr>
      <w:rFonts w:ascii="Calibri" w:hAnsi="Calibri" w:cs="Times New Roman"/>
      <w:sz w:val="22"/>
      <w:szCs w:val="22"/>
    </w:rPr>
  </w:style>
  <w:style w:type="paragraph" w:styleId="6">
    <w:name w:val="toc 6"/>
    <w:basedOn w:val="a4"/>
    <w:next w:val="a4"/>
    <w:autoRedefine/>
    <w:uiPriority w:val="39"/>
    <w:unhideWhenUsed/>
    <w:rsid w:val="0090288C"/>
    <w:pPr>
      <w:spacing w:after="100" w:line="276" w:lineRule="auto"/>
      <w:ind w:left="1100"/>
    </w:pPr>
    <w:rPr>
      <w:rFonts w:ascii="Calibri" w:hAnsi="Calibri" w:cs="Times New Roman"/>
      <w:sz w:val="22"/>
      <w:szCs w:val="22"/>
    </w:rPr>
  </w:style>
  <w:style w:type="paragraph" w:styleId="7">
    <w:name w:val="toc 7"/>
    <w:basedOn w:val="a4"/>
    <w:next w:val="a4"/>
    <w:autoRedefine/>
    <w:uiPriority w:val="39"/>
    <w:unhideWhenUsed/>
    <w:rsid w:val="0090288C"/>
    <w:pPr>
      <w:spacing w:after="100" w:line="276" w:lineRule="auto"/>
      <w:ind w:left="1320"/>
    </w:pPr>
    <w:rPr>
      <w:rFonts w:ascii="Calibri" w:hAnsi="Calibri" w:cs="Times New Roman"/>
      <w:sz w:val="22"/>
      <w:szCs w:val="22"/>
    </w:rPr>
  </w:style>
  <w:style w:type="paragraph" w:styleId="8">
    <w:name w:val="toc 8"/>
    <w:basedOn w:val="a4"/>
    <w:next w:val="a4"/>
    <w:autoRedefine/>
    <w:uiPriority w:val="39"/>
    <w:unhideWhenUsed/>
    <w:rsid w:val="0090288C"/>
    <w:pPr>
      <w:spacing w:after="100" w:line="276" w:lineRule="auto"/>
      <w:ind w:left="1540"/>
    </w:pPr>
    <w:rPr>
      <w:rFonts w:ascii="Calibri" w:hAnsi="Calibri" w:cs="Times New Roman"/>
      <w:sz w:val="22"/>
      <w:szCs w:val="22"/>
    </w:rPr>
  </w:style>
  <w:style w:type="paragraph" w:styleId="9">
    <w:name w:val="toc 9"/>
    <w:basedOn w:val="a4"/>
    <w:next w:val="a4"/>
    <w:autoRedefine/>
    <w:uiPriority w:val="39"/>
    <w:unhideWhenUsed/>
    <w:rsid w:val="0090288C"/>
    <w:pPr>
      <w:spacing w:after="100" w:line="276" w:lineRule="auto"/>
      <w:ind w:left="1760"/>
    </w:pPr>
    <w:rPr>
      <w:rFonts w:ascii="Calibri" w:hAnsi="Calibri" w:cs="Times New Roman"/>
      <w:sz w:val="22"/>
      <w:szCs w:val="22"/>
    </w:rPr>
  </w:style>
  <w:style w:type="paragraph" w:styleId="afff0">
    <w:name w:val="No Spacing"/>
    <w:link w:val="afff1"/>
    <w:uiPriority w:val="1"/>
    <w:qFormat/>
    <w:rsid w:val="00492B9A"/>
    <w:pPr>
      <w:ind w:firstLine="709"/>
      <w:jc w:val="both"/>
    </w:pPr>
    <w:rPr>
      <w:rFonts w:ascii="Arial" w:hAnsi="Arial"/>
      <w:sz w:val="24"/>
      <w:szCs w:val="24"/>
    </w:rPr>
  </w:style>
  <w:style w:type="paragraph" w:styleId="afff2">
    <w:name w:val="Subtitle"/>
    <w:basedOn w:val="a4"/>
    <w:next w:val="a4"/>
    <w:link w:val="afff3"/>
    <w:qFormat/>
    <w:rsid w:val="00336CA7"/>
    <w:pPr>
      <w:spacing w:after="60"/>
      <w:jc w:val="center"/>
      <w:outlineLvl w:val="1"/>
    </w:pPr>
    <w:rPr>
      <w:rFonts w:ascii="Cambria" w:hAnsi="Cambria" w:cs="Times New Roman"/>
    </w:rPr>
  </w:style>
  <w:style w:type="character" w:customStyle="1" w:styleId="afff3">
    <w:name w:val="Подзаголовок Знак"/>
    <w:link w:val="afff2"/>
    <w:rsid w:val="00336CA7"/>
    <w:rPr>
      <w:rFonts w:ascii="Cambria" w:eastAsia="Times New Roman" w:hAnsi="Cambria" w:cs="Times New Roman"/>
      <w:sz w:val="24"/>
      <w:szCs w:val="24"/>
    </w:rPr>
  </w:style>
  <w:style w:type="paragraph" w:customStyle="1" w:styleId="afff4">
    <w:name w:val="Главная. Справа"/>
    <w:basedOn w:val="afff0"/>
    <w:link w:val="afff5"/>
    <w:qFormat/>
    <w:rsid w:val="00956218"/>
    <w:pPr>
      <w:spacing w:line="276" w:lineRule="auto"/>
      <w:ind w:firstLine="0"/>
      <w:jc w:val="left"/>
    </w:pPr>
  </w:style>
  <w:style w:type="numbering" w:customStyle="1" w:styleId="11">
    <w:name w:val="Стиль1"/>
    <w:uiPriority w:val="99"/>
    <w:rsid w:val="00AD791F"/>
    <w:pPr>
      <w:numPr>
        <w:numId w:val="5"/>
      </w:numPr>
    </w:pPr>
  </w:style>
  <w:style w:type="character" w:customStyle="1" w:styleId="afff1">
    <w:name w:val="Без интервала Знак"/>
    <w:link w:val="afff0"/>
    <w:uiPriority w:val="1"/>
    <w:rsid w:val="00336CA7"/>
    <w:rPr>
      <w:rFonts w:ascii="Arial" w:hAnsi="Arial"/>
      <w:sz w:val="24"/>
      <w:szCs w:val="24"/>
      <w:lang w:bidi="ar-SA"/>
    </w:rPr>
  </w:style>
  <w:style w:type="character" w:customStyle="1" w:styleId="afff5">
    <w:name w:val="Главная. Справа Знак"/>
    <w:basedOn w:val="afff1"/>
    <w:link w:val="afff4"/>
    <w:rsid w:val="00956218"/>
    <w:rPr>
      <w:rFonts w:ascii="Arial" w:hAnsi="Arial"/>
      <w:sz w:val="24"/>
      <w:szCs w:val="24"/>
      <w:lang w:bidi="ar-SA"/>
    </w:rPr>
  </w:style>
  <w:style w:type="paragraph" w:customStyle="1" w:styleId="1">
    <w:name w:val="Список 1"/>
    <w:basedOn w:val="a4"/>
    <w:link w:val="17"/>
    <w:qFormat/>
    <w:rsid w:val="00F95DC8"/>
    <w:pPr>
      <w:numPr>
        <w:numId w:val="4"/>
      </w:numPr>
      <w:tabs>
        <w:tab w:val="left" w:pos="993"/>
      </w:tabs>
      <w:ind w:left="0" w:firstLine="709"/>
    </w:pPr>
    <w:rPr>
      <w:rFonts w:cs="Times New Roman"/>
    </w:rPr>
  </w:style>
  <w:style w:type="paragraph" w:customStyle="1" w:styleId="afff6">
    <w:name w:val="Подпись схем"/>
    <w:basedOn w:val="a4"/>
    <w:link w:val="afff7"/>
    <w:qFormat/>
    <w:rsid w:val="00C57AC6"/>
    <w:pPr>
      <w:ind w:firstLine="0"/>
      <w:jc w:val="center"/>
    </w:pPr>
    <w:rPr>
      <w:rFonts w:cs="Times New Roman"/>
      <w:sz w:val="20"/>
      <w:szCs w:val="20"/>
    </w:rPr>
  </w:style>
  <w:style w:type="character" w:customStyle="1" w:styleId="17">
    <w:name w:val="Список 1 Знак"/>
    <w:link w:val="1"/>
    <w:rsid w:val="00F95DC8"/>
    <w:rPr>
      <w:rFonts w:ascii="Arial" w:hAnsi="Arial" w:cs="Arial"/>
      <w:sz w:val="24"/>
      <w:szCs w:val="24"/>
    </w:rPr>
  </w:style>
  <w:style w:type="character" w:customStyle="1" w:styleId="afff7">
    <w:name w:val="Подпись схем Знак"/>
    <w:link w:val="afff6"/>
    <w:rsid w:val="00C57AC6"/>
    <w:rPr>
      <w:rFonts w:ascii="Arial" w:hAnsi="Arial" w:cs="Arial"/>
    </w:rPr>
  </w:style>
</w:styles>
</file>

<file path=word/webSettings.xml><?xml version="1.0" encoding="utf-8"?>
<w:webSettings xmlns:r="http://schemas.openxmlformats.org/officeDocument/2006/relationships" xmlns:w="http://schemas.openxmlformats.org/wordprocessingml/2006/main">
  <w:divs>
    <w:div w:id="5446685">
      <w:bodyDiv w:val="1"/>
      <w:marLeft w:val="0"/>
      <w:marRight w:val="0"/>
      <w:marTop w:val="0"/>
      <w:marBottom w:val="0"/>
      <w:divBdr>
        <w:top w:val="none" w:sz="0" w:space="0" w:color="auto"/>
        <w:left w:val="none" w:sz="0" w:space="0" w:color="auto"/>
        <w:bottom w:val="none" w:sz="0" w:space="0" w:color="auto"/>
        <w:right w:val="none" w:sz="0" w:space="0" w:color="auto"/>
      </w:divBdr>
    </w:div>
    <w:div w:id="384449036">
      <w:bodyDiv w:val="1"/>
      <w:marLeft w:val="0"/>
      <w:marRight w:val="0"/>
      <w:marTop w:val="0"/>
      <w:marBottom w:val="0"/>
      <w:divBdr>
        <w:top w:val="none" w:sz="0" w:space="0" w:color="auto"/>
        <w:left w:val="none" w:sz="0" w:space="0" w:color="auto"/>
        <w:bottom w:val="none" w:sz="0" w:space="0" w:color="auto"/>
        <w:right w:val="none" w:sz="0" w:space="0" w:color="auto"/>
      </w:divBdr>
    </w:div>
    <w:div w:id="743718668">
      <w:bodyDiv w:val="1"/>
      <w:marLeft w:val="0"/>
      <w:marRight w:val="0"/>
      <w:marTop w:val="0"/>
      <w:marBottom w:val="0"/>
      <w:divBdr>
        <w:top w:val="none" w:sz="0" w:space="0" w:color="auto"/>
        <w:left w:val="none" w:sz="0" w:space="0" w:color="auto"/>
        <w:bottom w:val="none" w:sz="0" w:space="0" w:color="auto"/>
        <w:right w:val="none" w:sz="0" w:space="0" w:color="auto"/>
      </w:divBdr>
      <w:divsChild>
        <w:div w:id="1901666504">
          <w:marLeft w:val="0"/>
          <w:marRight w:val="0"/>
          <w:marTop w:val="0"/>
          <w:marBottom w:val="0"/>
          <w:divBdr>
            <w:top w:val="none" w:sz="0" w:space="0" w:color="auto"/>
            <w:left w:val="none" w:sz="0" w:space="0" w:color="auto"/>
            <w:bottom w:val="none" w:sz="0" w:space="0" w:color="auto"/>
            <w:right w:val="none" w:sz="0" w:space="0" w:color="auto"/>
          </w:divBdr>
        </w:div>
      </w:divsChild>
    </w:div>
    <w:div w:id="929509784">
      <w:bodyDiv w:val="1"/>
      <w:marLeft w:val="0"/>
      <w:marRight w:val="0"/>
      <w:marTop w:val="0"/>
      <w:marBottom w:val="0"/>
      <w:divBdr>
        <w:top w:val="none" w:sz="0" w:space="0" w:color="auto"/>
        <w:left w:val="none" w:sz="0" w:space="0" w:color="auto"/>
        <w:bottom w:val="none" w:sz="0" w:space="0" w:color="auto"/>
        <w:right w:val="none" w:sz="0" w:space="0" w:color="auto"/>
      </w:divBdr>
      <w:divsChild>
        <w:div w:id="996345321">
          <w:marLeft w:val="418"/>
          <w:marRight w:val="0"/>
          <w:marTop w:val="0"/>
          <w:marBottom w:val="0"/>
          <w:divBdr>
            <w:top w:val="none" w:sz="0" w:space="0" w:color="auto"/>
            <w:left w:val="none" w:sz="0" w:space="0" w:color="auto"/>
            <w:bottom w:val="none" w:sz="0" w:space="0" w:color="auto"/>
            <w:right w:val="none" w:sz="0" w:space="0" w:color="auto"/>
          </w:divBdr>
        </w:div>
        <w:div w:id="1308362861">
          <w:marLeft w:val="418"/>
          <w:marRight w:val="0"/>
          <w:marTop w:val="0"/>
          <w:marBottom w:val="0"/>
          <w:divBdr>
            <w:top w:val="none" w:sz="0" w:space="0" w:color="auto"/>
            <w:left w:val="none" w:sz="0" w:space="0" w:color="auto"/>
            <w:bottom w:val="none" w:sz="0" w:space="0" w:color="auto"/>
            <w:right w:val="none" w:sz="0" w:space="0" w:color="auto"/>
          </w:divBdr>
        </w:div>
        <w:div w:id="1431201700">
          <w:marLeft w:val="418"/>
          <w:marRight w:val="0"/>
          <w:marTop w:val="0"/>
          <w:marBottom w:val="0"/>
          <w:divBdr>
            <w:top w:val="none" w:sz="0" w:space="0" w:color="auto"/>
            <w:left w:val="none" w:sz="0" w:space="0" w:color="auto"/>
            <w:bottom w:val="none" w:sz="0" w:space="0" w:color="auto"/>
            <w:right w:val="none" w:sz="0" w:space="0" w:color="auto"/>
          </w:divBdr>
        </w:div>
      </w:divsChild>
    </w:div>
    <w:div w:id="994721467">
      <w:bodyDiv w:val="1"/>
      <w:marLeft w:val="0"/>
      <w:marRight w:val="0"/>
      <w:marTop w:val="0"/>
      <w:marBottom w:val="0"/>
      <w:divBdr>
        <w:top w:val="none" w:sz="0" w:space="0" w:color="auto"/>
        <w:left w:val="none" w:sz="0" w:space="0" w:color="auto"/>
        <w:bottom w:val="none" w:sz="0" w:space="0" w:color="auto"/>
        <w:right w:val="none" w:sz="0" w:space="0" w:color="auto"/>
      </w:divBdr>
      <w:divsChild>
        <w:div w:id="1158694908">
          <w:marLeft w:val="0"/>
          <w:marRight w:val="0"/>
          <w:marTop w:val="0"/>
          <w:marBottom w:val="0"/>
          <w:divBdr>
            <w:top w:val="none" w:sz="0" w:space="0" w:color="auto"/>
            <w:left w:val="none" w:sz="0" w:space="0" w:color="auto"/>
            <w:bottom w:val="none" w:sz="0" w:space="0" w:color="auto"/>
            <w:right w:val="none" w:sz="0" w:space="0" w:color="auto"/>
          </w:divBdr>
        </w:div>
      </w:divsChild>
    </w:div>
    <w:div w:id="1084108844">
      <w:bodyDiv w:val="1"/>
      <w:marLeft w:val="0"/>
      <w:marRight w:val="0"/>
      <w:marTop w:val="0"/>
      <w:marBottom w:val="0"/>
      <w:divBdr>
        <w:top w:val="none" w:sz="0" w:space="0" w:color="auto"/>
        <w:left w:val="none" w:sz="0" w:space="0" w:color="auto"/>
        <w:bottom w:val="none" w:sz="0" w:space="0" w:color="auto"/>
        <w:right w:val="none" w:sz="0" w:space="0" w:color="auto"/>
      </w:divBdr>
    </w:div>
    <w:div w:id="1143624143">
      <w:bodyDiv w:val="1"/>
      <w:marLeft w:val="0"/>
      <w:marRight w:val="0"/>
      <w:marTop w:val="0"/>
      <w:marBottom w:val="0"/>
      <w:divBdr>
        <w:top w:val="none" w:sz="0" w:space="0" w:color="auto"/>
        <w:left w:val="none" w:sz="0" w:space="0" w:color="auto"/>
        <w:bottom w:val="none" w:sz="0" w:space="0" w:color="auto"/>
        <w:right w:val="none" w:sz="0" w:space="0" w:color="auto"/>
      </w:divBdr>
    </w:div>
    <w:div w:id="1215510542">
      <w:bodyDiv w:val="1"/>
      <w:marLeft w:val="0"/>
      <w:marRight w:val="0"/>
      <w:marTop w:val="0"/>
      <w:marBottom w:val="0"/>
      <w:divBdr>
        <w:top w:val="none" w:sz="0" w:space="0" w:color="auto"/>
        <w:left w:val="none" w:sz="0" w:space="0" w:color="auto"/>
        <w:bottom w:val="none" w:sz="0" w:space="0" w:color="auto"/>
        <w:right w:val="none" w:sz="0" w:space="0" w:color="auto"/>
      </w:divBdr>
      <w:divsChild>
        <w:div w:id="1318726501">
          <w:marLeft w:val="0"/>
          <w:marRight w:val="0"/>
          <w:marTop w:val="0"/>
          <w:marBottom w:val="0"/>
          <w:divBdr>
            <w:top w:val="none" w:sz="0" w:space="0" w:color="auto"/>
            <w:left w:val="none" w:sz="0" w:space="0" w:color="auto"/>
            <w:bottom w:val="none" w:sz="0" w:space="0" w:color="auto"/>
            <w:right w:val="none" w:sz="0" w:space="0" w:color="auto"/>
          </w:divBdr>
          <w:divsChild>
            <w:div w:id="9842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1718">
      <w:bodyDiv w:val="1"/>
      <w:marLeft w:val="0"/>
      <w:marRight w:val="0"/>
      <w:marTop w:val="0"/>
      <w:marBottom w:val="0"/>
      <w:divBdr>
        <w:top w:val="none" w:sz="0" w:space="0" w:color="auto"/>
        <w:left w:val="none" w:sz="0" w:space="0" w:color="auto"/>
        <w:bottom w:val="none" w:sz="0" w:space="0" w:color="auto"/>
        <w:right w:val="none" w:sz="0" w:space="0" w:color="auto"/>
      </w:divBdr>
    </w:div>
    <w:div w:id="1335111564">
      <w:bodyDiv w:val="1"/>
      <w:marLeft w:val="0"/>
      <w:marRight w:val="0"/>
      <w:marTop w:val="0"/>
      <w:marBottom w:val="0"/>
      <w:divBdr>
        <w:top w:val="none" w:sz="0" w:space="0" w:color="auto"/>
        <w:left w:val="none" w:sz="0" w:space="0" w:color="auto"/>
        <w:bottom w:val="none" w:sz="0" w:space="0" w:color="auto"/>
        <w:right w:val="none" w:sz="0" w:space="0" w:color="auto"/>
      </w:divBdr>
    </w:div>
    <w:div w:id="1395204679">
      <w:bodyDiv w:val="1"/>
      <w:marLeft w:val="0"/>
      <w:marRight w:val="0"/>
      <w:marTop w:val="0"/>
      <w:marBottom w:val="0"/>
      <w:divBdr>
        <w:top w:val="none" w:sz="0" w:space="0" w:color="auto"/>
        <w:left w:val="none" w:sz="0" w:space="0" w:color="auto"/>
        <w:bottom w:val="none" w:sz="0" w:space="0" w:color="auto"/>
        <w:right w:val="none" w:sz="0" w:space="0" w:color="auto"/>
      </w:divBdr>
    </w:div>
    <w:div w:id="1437600634">
      <w:bodyDiv w:val="1"/>
      <w:marLeft w:val="0"/>
      <w:marRight w:val="0"/>
      <w:marTop w:val="0"/>
      <w:marBottom w:val="0"/>
      <w:divBdr>
        <w:top w:val="none" w:sz="0" w:space="0" w:color="auto"/>
        <w:left w:val="none" w:sz="0" w:space="0" w:color="auto"/>
        <w:bottom w:val="none" w:sz="0" w:space="0" w:color="auto"/>
        <w:right w:val="none" w:sz="0" w:space="0" w:color="auto"/>
      </w:divBdr>
    </w:div>
    <w:div w:id="1513951912">
      <w:bodyDiv w:val="1"/>
      <w:marLeft w:val="0"/>
      <w:marRight w:val="0"/>
      <w:marTop w:val="0"/>
      <w:marBottom w:val="0"/>
      <w:divBdr>
        <w:top w:val="none" w:sz="0" w:space="0" w:color="auto"/>
        <w:left w:val="none" w:sz="0" w:space="0" w:color="auto"/>
        <w:bottom w:val="none" w:sz="0" w:space="0" w:color="auto"/>
        <w:right w:val="none" w:sz="0" w:space="0" w:color="auto"/>
      </w:divBdr>
    </w:div>
    <w:div w:id="1639263582">
      <w:bodyDiv w:val="1"/>
      <w:marLeft w:val="0"/>
      <w:marRight w:val="0"/>
      <w:marTop w:val="0"/>
      <w:marBottom w:val="0"/>
      <w:divBdr>
        <w:top w:val="none" w:sz="0" w:space="0" w:color="auto"/>
        <w:left w:val="none" w:sz="0" w:space="0" w:color="auto"/>
        <w:bottom w:val="none" w:sz="0" w:space="0" w:color="auto"/>
        <w:right w:val="none" w:sz="0" w:space="0" w:color="auto"/>
      </w:divBdr>
    </w:div>
    <w:div w:id="1651982102">
      <w:bodyDiv w:val="1"/>
      <w:marLeft w:val="0"/>
      <w:marRight w:val="0"/>
      <w:marTop w:val="0"/>
      <w:marBottom w:val="0"/>
      <w:divBdr>
        <w:top w:val="none" w:sz="0" w:space="0" w:color="auto"/>
        <w:left w:val="none" w:sz="0" w:space="0" w:color="auto"/>
        <w:bottom w:val="none" w:sz="0" w:space="0" w:color="auto"/>
        <w:right w:val="none" w:sz="0" w:space="0" w:color="auto"/>
      </w:divBdr>
    </w:div>
    <w:div w:id="1747914688">
      <w:bodyDiv w:val="1"/>
      <w:marLeft w:val="0"/>
      <w:marRight w:val="0"/>
      <w:marTop w:val="0"/>
      <w:marBottom w:val="0"/>
      <w:divBdr>
        <w:top w:val="none" w:sz="0" w:space="0" w:color="auto"/>
        <w:left w:val="none" w:sz="0" w:space="0" w:color="auto"/>
        <w:bottom w:val="none" w:sz="0" w:space="0" w:color="auto"/>
        <w:right w:val="none" w:sz="0" w:space="0" w:color="auto"/>
      </w:divBdr>
    </w:div>
    <w:div w:id="1953395952">
      <w:bodyDiv w:val="1"/>
      <w:marLeft w:val="0"/>
      <w:marRight w:val="0"/>
      <w:marTop w:val="0"/>
      <w:marBottom w:val="0"/>
      <w:divBdr>
        <w:top w:val="none" w:sz="0" w:space="0" w:color="auto"/>
        <w:left w:val="none" w:sz="0" w:space="0" w:color="auto"/>
        <w:bottom w:val="none" w:sz="0" w:space="0" w:color="auto"/>
        <w:right w:val="none" w:sz="0" w:space="0" w:color="auto"/>
      </w:divBdr>
    </w:div>
    <w:div w:id="1954094467">
      <w:bodyDiv w:val="1"/>
      <w:marLeft w:val="0"/>
      <w:marRight w:val="0"/>
      <w:marTop w:val="0"/>
      <w:marBottom w:val="0"/>
      <w:divBdr>
        <w:top w:val="none" w:sz="0" w:space="0" w:color="auto"/>
        <w:left w:val="none" w:sz="0" w:space="0" w:color="auto"/>
        <w:bottom w:val="none" w:sz="0" w:space="0" w:color="auto"/>
        <w:right w:val="none" w:sz="0" w:space="0" w:color="auto"/>
      </w:divBdr>
    </w:div>
    <w:div w:id="21102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4.xml"/><Relationship Id="rId26" Type="http://schemas.openxmlformats.org/officeDocument/2006/relationships/hyperlink" Target="consultantplus://offline/main?base=LAW;n=42435;fld=134;dst=100005" TargetMode="Externa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consultantplus://offline/main?base=LAW;n=59275;fld=134;dst=100013" TargetMode="External"/><Relationship Id="rId34" Type="http://schemas.openxmlformats.org/officeDocument/2006/relationships/hyperlink" Target="consultantplus://offline/main?base=LAW;n=111054;fld=134;dst=100111" TargetMode="External"/><Relationship Id="rId42" Type="http://schemas.openxmlformats.org/officeDocument/2006/relationships/chart" Target="charts/chart11.xml"/><Relationship Id="rId47" Type="http://schemas.openxmlformats.org/officeDocument/2006/relationships/hyperlink" Target="http://www.e-disclosure.ru/portal/company.aspx?id=925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94DA461D9F111E5A1CC328E02B1EAAA42EA10936655FF1333F9439EACE11C904F3AB9FC971411962J1N" TargetMode="External"/><Relationship Id="rId17" Type="http://schemas.openxmlformats.org/officeDocument/2006/relationships/chart" Target="charts/chart3.xml"/><Relationship Id="rId25" Type="http://schemas.openxmlformats.org/officeDocument/2006/relationships/hyperlink" Target="consultantplus://offline/main?base=LAW;n=107274;fld=134;dst=100011" TargetMode="External"/><Relationship Id="rId33" Type="http://schemas.openxmlformats.org/officeDocument/2006/relationships/hyperlink" Target="consultantplus://offline/main?base=LAW;n=107309;fld=134;dst=100049" TargetMode="External"/><Relationship Id="rId38" Type="http://schemas.openxmlformats.org/officeDocument/2006/relationships/chart" Target="charts/chart7.xml"/><Relationship Id="rId46" Type="http://schemas.openxmlformats.org/officeDocument/2006/relationships/hyperlink" Target="http://www.mobilegtes.ru"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consultantplus://offline/ref=977A47185F1295490BD0F1B7615408BFFAFDBDF7896E6F01964D9E8C0FDA7B1ACB777CD872E6B5AEP7DDL" TargetMode="Externa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consultantplus://offline/main?base=LAW;n=57827;fld=134;dst=100011" TargetMode="External"/><Relationship Id="rId32" Type="http://schemas.openxmlformats.org/officeDocument/2006/relationships/hyperlink" Target="consultantplus://offline/main?base=LAW;n=107490;fld=134;dst=100018" TargetMode="External"/><Relationship Id="rId37" Type="http://schemas.openxmlformats.org/officeDocument/2006/relationships/hyperlink" Target="consultantplus://offline/ref=0F94DA461D9F111E5A1CC328E02B1EAAA42EA10936655FF1333F9439EACE11C904F3AB9FC971411962J1N" TargetMode="External"/><Relationship Id="rId40" Type="http://schemas.openxmlformats.org/officeDocument/2006/relationships/chart" Target="charts/chart9.xml"/><Relationship Id="rId45" Type="http://schemas.openxmlformats.org/officeDocument/2006/relationships/hyperlink" Target="mailto:info@mobilegtes.ru"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consultantplus://offline/main?base=LAW;n=110330;fld=134;dst=100040" TargetMode="External"/><Relationship Id="rId28" Type="http://schemas.openxmlformats.org/officeDocument/2006/relationships/hyperlink" Target="consultantplus://offline/main?base=LAW;n=107962;fld=134;dst=100014" TargetMode="External"/><Relationship Id="rId36" Type="http://schemas.openxmlformats.org/officeDocument/2006/relationships/hyperlink" Target="consultantplus://offline/ref=C9F4A4143009827D4D9DD86FDBBBF5EB60A7C9038DEB206D4E9F8AD975C98A2D343E8379419F48F3C1E4R" TargetMode="External"/><Relationship Id="rId49"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chart" Target="charts/chart5.xml"/><Relationship Id="rId31" Type="http://schemas.openxmlformats.org/officeDocument/2006/relationships/hyperlink" Target="consultantplus://offline/main?base=LAW;n=107274;fld=134;dst=100025" TargetMode="External"/><Relationship Id="rId44"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consultantplus://offline/main?base=LAW;n=111002;fld=134;dst=100015" TargetMode="External"/><Relationship Id="rId27" Type="http://schemas.openxmlformats.org/officeDocument/2006/relationships/hyperlink" Target="consultantplus://offline/main?base=LAW;n=105408;fld=134;dst=100029" TargetMode="External"/><Relationship Id="rId30" Type="http://schemas.openxmlformats.org/officeDocument/2006/relationships/hyperlink" Target="consultantplus://offline/main?base=LAW;n=86640;fld=134;dst=100006" TargetMode="External"/><Relationship Id="rId35" Type="http://schemas.openxmlformats.org/officeDocument/2006/relationships/hyperlink" Target="consultantplus://offline/ref=C9F4A4143009827D4D9DD86FDBBBF5EB60A7C9038DEB206D4E9F8AD975C98A2D343E8379419F48F2C1E2R" TargetMode="External"/><Relationship Id="rId43" Type="http://schemas.openxmlformats.org/officeDocument/2006/relationships/chart" Target="charts/chart12.xml"/><Relationship Id="rId48"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makarova\&#1056;&#1072;&#1073;&#1086;&#1095;&#1080;&#1081;%20&#1089;&#1090;&#1086;&#1083;\&#1043;&#1054;&#1044;&#1054;&#1042;&#1054;&#1049;%20&#1054;&#1058;&#1063;&#1045;&#1058;%202012\&#1088;&#1072;&#1089;&#1095;&#1077;&#1090;%20&#1087;&#1080;&#1088;&#1086;&#1078;&#1082;&#1086;&#1074;%202012.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kurnakov\Desktop\&#1054;&#1090;&#1095;&#1105;&#1090;%20&#1087;&#1086;%20&#1041;&#1055;%20&#1079;&#1072;%204%20&#1082;&#1074;&#1072;&#1088;&#1090;&#1072;&#1083;%202012%20&#1075;&#1086;&#1076;_&#1054;&#1040;&#1054;_&#1052;&#1086;&#1073;&#1080;&#1083;&#1100;&#1085;&#1099;&#1077;%20&#1043;&#1058;&#1069;&#1057;_&#1088;&#1072;&#1073;&#1086;&#1095;&#1080;&#1081;_52_&#1076;&#1083;&#1103;%20&#1043;&#1086;&#1076;&#1086;&#1074;&#1086;&#1075;&#1086;%20&#1086;&#1090;&#1095;&#1077;&#1090;&#1072;.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kurnakov\Desktop\&#1054;&#1090;&#1095;&#1105;&#1090;%20&#1087;&#1086;%20&#1041;&#1055;%20&#1079;&#1072;%204%20&#1082;&#1074;&#1072;&#1088;&#1090;&#1072;&#1083;%202012%20&#1075;&#1086;&#1076;_&#1054;&#1040;&#1054;_&#1052;&#1086;&#1073;&#1080;&#1083;&#1100;&#1085;&#1099;&#1077;%20&#1043;&#1058;&#1069;&#1057;_&#1088;&#1072;&#1073;&#1086;&#1095;&#1080;&#1081;_52_&#1076;&#1083;&#1103;%20&#1043;&#1086;&#1076;&#1086;&#1074;&#1086;&#1075;&#1086;%20&#1086;&#1090;&#1095;&#1077;&#1090;&#1072;.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1055;&#1069;&#1054;)\&#1043;&#1054;&#1044;&#1054;&#1042;&#1054;&#1049;%20&#1054;&#1058;&#1063;&#1025;&#1058;\&#1043;&#1086;&#1076;&#1086;&#1074;&#1086;&#1081;%20&#1086;&#1090;&#1095;&#1105;&#1090;_2012_&#1056;&#1040;&#1041;&#1054;&#1063;&#1040;&#1071;\&#1054;&#1090;&#1095;&#1105;&#1090;%20&#1087;&#1086;%20&#1041;&#1055;%20&#1079;&#1072;%204%20&#1082;&#1074;&#1072;&#1088;&#1090;&#1072;&#1083;%202012%20&#1075;&#1086;&#1076;_&#1054;&#1040;&#1054;_&#1052;&#1086;&#1073;&#1080;&#1083;&#1100;&#1085;&#1099;&#1077;%20&#1043;&#1058;&#1069;&#1057;_&#1088;&#1072;&#1073;&#1086;&#1095;&#1080;&#1081;_5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1055;&#1069;&#1054;)\&#1043;&#1054;&#1044;&#1054;&#1042;&#1054;&#1049;%20&#1054;&#1058;&#1063;&#1025;&#1058;\&#1043;&#1086;&#1076;&#1086;&#1074;&#1086;&#1081;%20&#1086;&#1090;&#1095;&#1105;&#1090;_2012_&#1056;&#1040;&#1041;&#1054;&#1063;&#1040;&#1071;\&#1054;&#1090;&#1095;&#1105;&#1090;%20&#1087;&#1086;%20&#1041;&#1055;%20&#1079;&#1072;%204%20&#1082;&#1074;&#1072;&#1088;&#1090;&#1072;&#1083;%202012%20&#1075;&#1086;&#1076;_&#1054;&#1040;&#1054;_&#1052;&#1086;&#1073;&#1080;&#1083;&#1100;&#1085;&#1099;&#1077;%20&#1043;&#1058;&#1069;&#1057;_&#1088;&#1072;&#1073;&#1086;&#1095;&#1080;&#1081;_5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1055;&#1069;&#1054;)\&#1043;&#1054;&#1044;&#1054;&#1042;&#1054;&#1049;%20&#1054;&#1058;&#1063;&#1025;&#1058;\&#1043;&#1086;&#1076;&#1086;&#1074;&#1086;&#1081;%20&#1086;&#1090;&#1095;&#1105;&#1090;_2012_&#1056;&#1040;&#1041;&#1054;&#1063;&#1040;&#1071;\&#1054;&#1090;&#1095;&#1105;&#1090;%20&#1087;&#1086;%20&#1041;&#1055;%20&#1079;&#1072;%204%20&#1082;&#1074;&#1072;&#1088;&#1090;&#1072;&#1083;%202012%20&#1075;&#1086;&#1076;_&#1054;&#1040;&#1054;_&#1052;&#1086;&#1073;&#1080;&#1083;&#1100;&#1085;&#1099;&#1077;%20&#1043;&#1058;&#1069;&#1057;_&#1088;&#1072;&#1073;&#1086;&#1095;&#1080;&#1081;_5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1055;&#1069;&#1054;)\&#1043;&#1054;&#1044;&#1054;&#1042;&#1054;&#1049;%20&#1054;&#1058;&#1063;&#1025;&#1058;\&#1043;&#1086;&#1076;&#1086;&#1074;&#1086;&#1081;%20&#1086;&#1090;&#1095;&#1105;&#1090;_2012_&#1056;&#1040;&#1041;&#1054;&#1063;&#1040;&#1071;\&#1054;&#1090;&#1095;&#1105;&#1090;%20&#1087;&#1086;%20&#1041;&#1055;%20&#1079;&#1072;%204%20&#1082;&#1074;&#1072;&#1088;&#1090;&#1072;&#1083;%202012%20&#1075;&#1086;&#1076;_&#1054;&#1040;&#1054;_&#1052;&#1086;&#1073;&#1080;&#1083;&#1100;&#1085;&#1099;&#1077;%20&#1043;&#1058;&#1069;&#1057;_&#1088;&#1072;&#1073;&#1086;&#1095;&#1080;&#1081;_5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1055;&#1069;&#1054;)\&#1041;&#1055;%202012%20-%202016%20(4%20&#1082;&#1074;.%202012)%20&#1086;&#1090;&#1087;&#1088;&#1072;&#1074;&#1083;&#1077;&#1085;&#1085;&#1099;&#1081;%20&#1074;%20&#1060;&#1057;&#1050;_00_04_2013\&#1056;&#1040;&#1041;&#1054;&#1063;&#1040;&#1071;\&#1054;&#1090;&#1095;&#1105;&#1090;%20&#1087;&#1086;%20&#1041;&#1055;%20&#1079;&#1072;%204%20&#1082;&#1074;&#1072;&#1088;&#1090;&#1072;&#1083;%202012%20&#1075;&#1086;&#1076;_&#1054;&#1040;&#1054;_&#1052;&#1086;&#1073;&#1080;&#1083;&#1100;&#1085;&#1099;&#1077;%20&#1043;&#1058;&#1069;&#1057;_&#1088;&#1072;&#1073;&#1086;&#1095;&#1080;&#1081;_36.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ocuments%20and%20Settings\makarova\&#1056;&#1072;&#1073;&#1086;&#1095;&#1080;&#1081;%20&#1089;&#1090;&#1086;&#1083;\&#1043;&#1054;&#1044;&#1054;&#1042;&#1054;&#1049;%20&#1054;&#1058;&#1063;&#1045;&#1058;%202012\&#1074;&#1099;&#1088;&#1091;&#1095;&#1082;&#1072;%20&#1080;%20&#1060;&#1069;&#105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kurnakov\Desktop\&#1054;&#1090;&#1095;&#1105;&#1090;%20&#1087;&#1086;%20&#1041;&#1055;%20&#1079;&#1072;%204%20&#1082;&#1074;&#1072;&#1088;&#1090;&#1072;&#1083;%202012%20&#1075;&#1086;&#1076;_&#1054;&#1040;&#1054;_&#1052;&#1086;&#1073;&#1080;&#1083;&#1100;&#1085;&#1099;&#1077;%20&#1043;&#1058;&#1069;&#1057;_&#1088;&#1072;&#1073;&#1086;&#1095;&#1080;&#1081;_52_&#1076;&#1083;&#1103;%20&#1043;&#1086;&#1076;&#1086;&#1074;&#1086;&#1075;&#1086;%20&#1086;&#1090;&#1095;&#1077;&#1090;&#1072;.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kurnakov\Desktop\&#1054;&#1090;&#1095;&#1105;&#1090;%20&#1087;&#1086;%20&#1041;&#1055;%20&#1079;&#1072;%204%20&#1082;&#1074;&#1072;&#1088;&#1090;&#1072;&#1083;%202012%20&#1075;&#1086;&#1076;_&#1054;&#1040;&#1054;_&#1052;&#1086;&#1073;&#1080;&#1083;&#1100;&#1085;&#1099;&#1077;%20&#1043;&#1058;&#1069;&#1057;_&#1088;&#1072;&#1073;&#1086;&#1095;&#1080;&#1081;_52_&#1076;&#1083;&#1103;%20&#1043;&#1086;&#1076;&#1086;&#1074;&#1086;&#1075;&#1086;%20&#1086;&#1090;&#1095;&#1077;&#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600"/>
            </a:pPr>
            <a:r>
              <a:rPr lang="ru-RU" sz="1400"/>
              <a:t>Рис. 1 Структура активов Общества</a:t>
            </a:r>
          </a:p>
        </c:rich>
      </c:tx>
    </c:title>
    <c:plotArea>
      <c:layout>
        <c:manualLayout>
          <c:layoutTarget val="inner"/>
          <c:xMode val="edge"/>
          <c:yMode val="edge"/>
          <c:x val="0.20752635186114882"/>
          <c:y val="0.14277069745242496"/>
          <c:w val="0.53567355755681556"/>
          <c:h val="0.78275342015279503"/>
        </c:manualLayout>
      </c:layout>
      <c:doughnutChart>
        <c:varyColors val="1"/>
        <c:ser>
          <c:idx val="0"/>
          <c:order val="0"/>
          <c:spPr>
            <a:solidFill>
              <a:srgbClr val="CCECFF"/>
            </a:solidFill>
            <a:ln w="31750">
              <a:solidFill>
                <a:schemeClr val="bg1"/>
              </a:solidFill>
            </a:ln>
            <a:effectLst>
              <a:outerShdw blurRad="203200" dir="2400000" sx="102000" sy="102000" algn="ctr" rotWithShape="0">
                <a:prstClr val="black">
                  <a:alpha val="40000"/>
                </a:prstClr>
              </a:outerShdw>
            </a:effectLst>
          </c:spPr>
          <c:dPt>
            <c:idx val="0"/>
            <c:spPr>
              <a:solidFill>
                <a:srgbClr val="FFC000"/>
              </a:solidFill>
              <a:ln w="31750">
                <a:solidFill>
                  <a:schemeClr val="bg1"/>
                </a:solidFill>
              </a:ln>
              <a:effectLst>
                <a:outerShdw blurRad="203200" dir="2400000" sx="102000" sy="102000" algn="ctr" rotWithShape="0">
                  <a:prstClr val="black">
                    <a:alpha val="40000"/>
                  </a:prstClr>
                </a:outerShdw>
              </a:effectLst>
            </c:spPr>
          </c:dPt>
          <c:dPt>
            <c:idx val="1"/>
            <c:spPr>
              <a:solidFill>
                <a:schemeClr val="bg1">
                  <a:lumMod val="85000"/>
                </a:schemeClr>
              </a:solidFill>
              <a:ln w="31750">
                <a:solidFill>
                  <a:schemeClr val="bg1"/>
                </a:solidFill>
              </a:ln>
              <a:effectLst>
                <a:outerShdw blurRad="203200" dir="2400000" sx="102000" sy="102000" algn="ctr" rotWithShape="0">
                  <a:prstClr val="black">
                    <a:alpha val="40000"/>
                  </a:prstClr>
                </a:outerShdw>
              </a:effectLst>
            </c:spPr>
          </c:dPt>
          <c:dLbls>
            <c:dLbl>
              <c:idx val="0"/>
              <c:layout>
                <c:manualLayout>
                  <c:x val="0.26033708368282432"/>
                  <c:y val="0.13141341805221096"/>
                </c:manualLayout>
              </c:layout>
              <c:numFmt formatCode="0.00%" sourceLinked="0"/>
              <c:spPr/>
              <c:txPr>
                <a:bodyPr/>
                <a:lstStyle/>
                <a:p>
                  <a:pPr>
                    <a:defRPr sz="800" b="0">
                      <a:latin typeface="Arial" pitchFamily="34" charset="0"/>
                      <a:cs typeface="Arial" pitchFamily="34" charset="0"/>
                    </a:defRPr>
                  </a:pPr>
                  <a:endParaRPr lang="ru-RU"/>
                </a:p>
              </c:txPr>
              <c:showCatName val="1"/>
              <c:showPercent val="1"/>
            </c:dLbl>
            <c:dLbl>
              <c:idx val="1"/>
              <c:layout>
                <c:manualLayout>
                  <c:x val="-0.22496903878978577"/>
                  <c:y val="-0.15674123945038634"/>
                </c:manualLayout>
              </c:layout>
              <c:numFmt formatCode="0.00%" sourceLinked="0"/>
              <c:spPr/>
              <c:txPr>
                <a:bodyPr/>
                <a:lstStyle/>
                <a:p>
                  <a:pPr>
                    <a:defRPr sz="800" b="0">
                      <a:latin typeface="Arial" pitchFamily="34" charset="0"/>
                      <a:cs typeface="Arial" pitchFamily="34" charset="0"/>
                    </a:defRPr>
                  </a:pPr>
                  <a:endParaRPr lang="ru-RU"/>
                </a:p>
              </c:txPr>
              <c:showCatName val="1"/>
              <c:showPercent val="1"/>
            </c:dLbl>
            <c:numFmt formatCode="0.00%" sourceLinked="0"/>
            <c:txPr>
              <a:bodyPr/>
              <a:lstStyle/>
              <a:p>
                <a:pPr>
                  <a:defRPr sz="800" b="1">
                    <a:latin typeface="Arial" pitchFamily="34" charset="0"/>
                    <a:cs typeface="Arial" pitchFamily="34" charset="0"/>
                  </a:defRPr>
                </a:pPr>
                <a:endParaRPr lang="ru-RU"/>
              </a:p>
            </c:txPr>
            <c:showCatName val="1"/>
            <c:showPercent val="1"/>
            <c:showLeaderLines val="1"/>
          </c:dLbls>
          <c:cat>
            <c:strRef>
              <c:f>('Структура Активов'!$E$13,'Структура Активов'!$E$21)</c:f>
              <c:strCache>
                <c:ptCount val="2"/>
                <c:pt idx="0">
                  <c:v>Внеоборотные Активы</c:v>
                </c:pt>
                <c:pt idx="1">
                  <c:v>Оборотные Активы</c:v>
                </c:pt>
              </c:strCache>
            </c:strRef>
          </c:cat>
          <c:val>
            <c:numRef>
              <c:f>('Структура Активов'!$F$13,'Структура Активов'!$F$21)</c:f>
              <c:numCache>
                <c:formatCode>0.00%</c:formatCode>
                <c:ptCount val="2"/>
                <c:pt idx="0">
                  <c:v>0.61300272444000703</c:v>
                </c:pt>
                <c:pt idx="1">
                  <c:v>0.38699727555999752</c:v>
                </c:pt>
              </c:numCache>
            </c:numRef>
          </c:val>
        </c:ser>
        <c:dLbls>
          <c:showCatName val="1"/>
          <c:showPercent val="1"/>
        </c:dLbls>
        <c:firstSliceAng val="30"/>
        <c:holeSize val="30"/>
      </c:doughnutChart>
    </c:plotArea>
    <c:plotVisOnly val="1"/>
    <c:dispBlanksAs val="zero"/>
  </c:chart>
  <c:spPr>
    <a:ln>
      <a:noFill/>
    </a:ln>
  </c:sp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050">
                <a:latin typeface="Arial" pitchFamily="34" charset="0"/>
                <a:cs typeface="Arial" pitchFamily="34" charset="0"/>
              </a:defRPr>
            </a:pPr>
            <a:r>
              <a:rPr lang="ru-RU" sz="1050">
                <a:latin typeface="Arial" pitchFamily="34" charset="0"/>
                <a:cs typeface="Arial" pitchFamily="34" charset="0"/>
              </a:rPr>
              <a:t>Рис. 9. Структура себестоимости реализованной продукции и </a:t>
            </a:r>
          </a:p>
          <a:p>
            <a:pPr>
              <a:defRPr sz="1050">
                <a:latin typeface="Arial" pitchFamily="34" charset="0"/>
                <a:cs typeface="Arial" pitchFamily="34" charset="0"/>
              </a:defRPr>
            </a:pPr>
            <a:r>
              <a:rPr lang="ru-RU" sz="1050">
                <a:latin typeface="Arial" pitchFamily="34" charset="0"/>
                <a:cs typeface="Arial" pitchFamily="34" charset="0"/>
              </a:rPr>
              <a:t>услуг за 2012 год.</a:t>
            </a:r>
          </a:p>
        </c:rich>
      </c:tx>
      <c:layout>
        <c:manualLayout>
          <c:xMode val="edge"/>
          <c:yMode val="edge"/>
          <c:x val="0.18902635878258461"/>
          <c:y val="4.8368541868782623E-2"/>
        </c:manualLayout>
      </c:layout>
    </c:title>
    <c:plotArea>
      <c:layout>
        <c:manualLayout>
          <c:layoutTarget val="inner"/>
          <c:xMode val="edge"/>
          <c:yMode val="edge"/>
          <c:x val="0.28014613287574502"/>
          <c:y val="0.18207564218407121"/>
          <c:w val="0.40964760258890875"/>
          <c:h val="0.64959364915451456"/>
        </c:manualLayout>
      </c:layout>
      <c:doughnutChart>
        <c:varyColors val="1"/>
        <c:ser>
          <c:idx val="0"/>
          <c:order val="0"/>
          <c:spPr>
            <a:solidFill>
              <a:srgbClr val="FFC000"/>
            </a:solidFill>
            <a:ln w="31750"/>
            <a:effectLst>
              <a:outerShdw blurRad="203200" sx="102000" sy="102000" algn="ctr" rotWithShape="0">
                <a:prstClr val="black">
                  <a:alpha val="40000"/>
                </a:prstClr>
              </a:outerShdw>
            </a:effectLst>
          </c:spPr>
          <c:dPt>
            <c:idx val="0"/>
            <c:spPr>
              <a:solidFill>
                <a:schemeClr val="bg1">
                  <a:lumMod val="75000"/>
                </a:schemeClr>
              </a:solidFill>
              <a:ln w="31750"/>
              <a:effectLst>
                <a:outerShdw blurRad="203200" sx="102000" sy="102000" algn="ctr" rotWithShape="0">
                  <a:prstClr val="black">
                    <a:alpha val="40000"/>
                  </a:prstClr>
                </a:outerShdw>
              </a:effectLst>
            </c:spPr>
          </c:dPt>
          <c:dLbls>
            <c:dLbl>
              <c:idx val="0"/>
              <c:layout>
                <c:manualLayout>
                  <c:x val="-0.23784183753625582"/>
                  <c:y val="0.10359565150128575"/>
                </c:manualLayout>
              </c:layout>
              <c:showCatName val="1"/>
              <c:showPercent val="1"/>
            </c:dLbl>
            <c:dLbl>
              <c:idx val="1"/>
              <c:layout>
                <c:manualLayout>
                  <c:x val="0.21728864580441973"/>
                  <c:y val="-0.16571214663740896"/>
                </c:manualLayout>
              </c:layout>
              <c:showCatName val="1"/>
              <c:showPercent val="1"/>
            </c:dLbl>
            <c:numFmt formatCode="0.00%" sourceLinked="0"/>
            <c:txPr>
              <a:bodyPr/>
              <a:lstStyle/>
              <a:p>
                <a:pPr>
                  <a:defRPr sz="900">
                    <a:latin typeface="Arial" pitchFamily="34" charset="0"/>
                    <a:cs typeface="Arial" pitchFamily="34" charset="0"/>
                  </a:defRPr>
                </a:pPr>
                <a:endParaRPr lang="ru-RU"/>
              </a:p>
            </c:txPr>
            <c:showCatName val="1"/>
            <c:showPercent val="1"/>
            <c:showLeaderLines val="1"/>
          </c:dLbls>
          <c:cat>
            <c:strRef>
              <c:f>'Структура затрат 12 мес (ГО)'!$I$45:$I$46</c:f>
              <c:strCache>
                <c:ptCount val="2"/>
                <c:pt idx="0">
                  <c:v>Расходы на производство электрической энергии и мощности</c:v>
                </c:pt>
                <c:pt idx="1">
                  <c:v>Расходы на реализацию проектов</c:v>
                </c:pt>
              </c:strCache>
            </c:strRef>
          </c:cat>
          <c:val>
            <c:numRef>
              <c:f>'Структура затрат 12 мес (ГО)'!$J$45:$J$46</c:f>
              <c:numCache>
                <c:formatCode>#,##0</c:formatCode>
                <c:ptCount val="2"/>
                <c:pt idx="0">
                  <c:v>1610854</c:v>
                </c:pt>
                <c:pt idx="1">
                  <c:v>1479487</c:v>
                </c:pt>
              </c:numCache>
            </c:numRef>
          </c:val>
        </c:ser>
        <c:dLbls>
          <c:showCatName val="1"/>
          <c:showPercent val="1"/>
        </c:dLbls>
        <c:firstSliceAng val="160"/>
        <c:holeSize val="35"/>
      </c:doughnutChart>
      <c:spPr>
        <a:effectLst>
          <a:outerShdw blurRad="203200" sx="102000" sy="102000" algn="ctr" rotWithShape="0">
            <a:prstClr val="black">
              <a:alpha val="40000"/>
            </a:prstClr>
          </a:outerShdw>
        </a:effectLst>
      </c:spPr>
    </c:plotArea>
    <c:plotVisOnly val="1"/>
    <c:dispBlanksAs val="zero"/>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manualLayout>
          <c:layoutTarget val="inner"/>
          <c:xMode val="edge"/>
          <c:yMode val="edge"/>
          <c:x val="0.28313944072089475"/>
          <c:y val="8.0667254955199746E-2"/>
          <c:w val="0.46718344561415631"/>
          <c:h val="0.90659377768861704"/>
        </c:manualLayout>
      </c:layout>
      <c:doughnutChart>
        <c:varyColors val="1"/>
        <c:ser>
          <c:idx val="0"/>
          <c:order val="0"/>
          <c:spPr>
            <a:solidFill>
              <a:srgbClr val="FFC000"/>
            </a:solidFill>
            <a:ln w="31750"/>
            <a:effectLst>
              <a:outerShdw blurRad="203200" sx="102000" sy="102000" algn="ctr" rotWithShape="0">
                <a:prstClr val="black">
                  <a:alpha val="40000"/>
                </a:prstClr>
              </a:outerShdw>
            </a:effectLst>
          </c:spPr>
          <c:dPt>
            <c:idx val="0"/>
            <c:spPr>
              <a:solidFill>
                <a:schemeClr val="tx2">
                  <a:lumMod val="60000"/>
                  <a:lumOff val="40000"/>
                </a:schemeClr>
              </a:solidFill>
              <a:ln w="31750"/>
              <a:effectLst>
                <a:outerShdw blurRad="203200" sx="102000" sy="102000" algn="ctr" rotWithShape="0">
                  <a:prstClr val="black">
                    <a:alpha val="40000"/>
                  </a:prstClr>
                </a:outerShdw>
              </a:effectLst>
            </c:spPr>
          </c:dPt>
          <c:dLbls>
            <c:dLbl>
              <c:idx val="0"/>
              <c:layout>
                <c:manualLayout>
                  <c:x val="0.28300504832957102"/>
                  <c:y val="-0.56020061186619263"/>
                </c:manualLayout>
              </c:layout>
              <c:tx>
                <c:rich>
                  <a:bodyPr/>
                  <a:lstStyle/>
                  <a:p>
                    <a:r>
                      <a:rPr lang="ru-RU" sz="900"/>
                      <a:t>М</a:t>
                    </a:r>
                    <a:r>
                      <a:rPr lang="ru-RU"/>
                      <a:t>ощность </a:t>
                    </a:r>
                  </a:p>
                  <a:p>
                    <a:r>
                      <a:rPr lang="ru-RU"/>
                      <a:t>78,5 %</a:t>
                    </a:r>
                  </a:p>
                </c:rich>
              </c:tx>
              <c:showVal val="1"/>
              <c:showCatName val="1"/>
            </c:dLbl>
            <c:dLbl>
              <c:idx val="1"/>
              <c:layout>
                <c:manualLayout>
                  <c:x val="-0.28043660297386364"/>
                  <c:y val="-8.3794573449020374E-2"/>
                </c:manualLayout>
              </c:layout>
              <c:tx>
                <c:rich>
                  <a:bodyPr/>
                  <a:lstStyle/>
                  <a:p>
                    <a:r>
                      <a:rPr lang="ru-RU" sz="900"/>
                      <a:t>Электроэнергия </a:t>
                    </a:r>
                  </a:p>
                  <a:p>
                    <a:r>
                      <a:rPr lang="ru-RU" sz="900"/>
                      <a:t>21,5 %</a:t>
                    </a:r>
                  </a:p>
                </c:rich>
              </c:tx>
              <c:showVal val="1"/>
              <c:showCatName val="1"/>
            </c:dLbl>
            <c:numFmt formatCode="#,##0" sourceLinked="0"/>
            <c:spPr>
              <a:ln w="3175"/>
            </c:spPr>
            <c:txPr>
              <a:bodyPr/>
              <a:lstStyle/>
              <a:p>
                <a:pPr>
                  <a:defRPr sz="900">
                    <a:latin typeface="Arial" pitchFamily="34" charset="0"/>
                    <a:cs typeface="Arial" pitchFamily="34" charset="0"/>
                  </a:defRPr>
                </a:pPr>
                <a:endParaRPr lang="ru-RU"/>
              </a:p>
            </c:txPr>
            <c:showVal val="1"/>
            <c:showCatName val="1"/>
            <c:showLeaderLines val="1"/>
          </c:dLbls>
          <c:cat>
            <c:strRef>
              <c:f>Лист1!$E$2:$E$3</c:f>
              <c:strCache>
                <c:ptCount val="2"/>
                <c:pt idx="0">
                  <c:v>мощность</c:v>
                </c:pt>
                <c:pt idx="1">
                  <c:v>электроэнергия</c:v>
                </c:pt>
              </c:strCache>
            </c:strRef>
          </c:cat>
          <c:val>
            <c:numRef>
              <c:f>Лист1!$D$2:$D$3</c:f>
              <c:numCache>
                <c:formatCode>0.0</c:formatCode>
                <c:ptCount val="2"/>
                <c:pt idx="0">
                  <c:v>78.539434579463986</c:v>
                </c:pt>
                <c:pt idx="1">
                  <c:v>21.460565420535222</c:v>
                </c:pt>
              </c:numCache>
            </c:numRef>
          </c:val>
        </c:ser>
        <c:firstSliceAng val="0"/>
        <c:holeSize val="35"/>
      </c:doughnutChart>
    </c:plotArea>
    <c:plotVisOnly val="1"/>
    <c:dispBlanksAs val="zero"/>
  </c:chart>
  <c:spPr>
    <a:ln w="3175">
      <a:noFill/>
    </a:ln>
  </c:sp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lang val="ru-RU"/>
  <c:style val="10"/>
  <c:chart>
    <c:autoTitleDeleted val="1"/>
    <c:plotArea>
      <c:layout>
        <c:manualLayout>
          <c:layoutTarget val="inner"/>
          <c:xMode val="edge"/>
          <c:yMode val="edge"/>
          <c:x val="0.16695464815835601"/>
          <c:y val="0.133800454714637"/>
          <c:w val="0.70787258008158704"/>
          <c:h val="0.62412027964503103"/>
        </c:manualLayout>
      </c:layout>
      <c:doughnutChart>
        <c:varyColors val="1"/>
        <c:ser>
          <c:idx val="0"/>
          <c:order val="0"/>
          <c:spPr>
            <a:ln w="31750"/>
            <a:effectLst>
              <a:outerShdw blurRad="203200" sx="102000" sy="102000" algn="ctr" rotWithShape="0">
                <a:prstClr val="black">
                  <a:alpha val="40000"/>
                </a:prstClr>
              </a:outerShdw>
            </a:effectLst>
          </c:spPr>
          <c:dPt>
            <c:idx val="0"/>
            <c:spPr>
              <a:solidFill>
                <a:schemeClr val="accent1">
                  <a:lumMod val="75000"/>
                </a:schemeClr>
              </a:solidFill>
              <a:ln w="31750"/>
              <a:effectLst>
                <a:outerShdw blurRad="203200" sx="102000" sy="102000" algn="ctr" rotWithShape="0">
                  <a:prstClr val="black">
                    <a:alpha val="40000"/>
                  </a:prstClr>
                </a:outerShdw>
              </a:effectLst>
            </c:spPr>
          </c:dPt>
          <c:dPt>
            <c:idx val="1"/>
            <c:spPr>
              <a:solidFill>
                <a:srgbClr val="FFC000"/>
              </a:solidFill>
              <a:ln w="31750"/>
              <a:effectLst>
                <a:outerShdw blurRad="203200" sx="102000" sy="102000" algn="ctr" rotWithShape="0">
                  <a:prstClr val="black">
                    <a:alpha val="40000"/>
                  </a:prstClr>
                </a:outerShdw>
              </a:effectLst>
            </c:spPr>
          </c:dPt>
          <c:dPt>
            <c:idx val="2"/>
            <c:explosion val="1"/>
            <c:spPr>
              <a:solidFill>
                <a:schemeClr val="bg1">
                  <a:lumMod val="65000"/>
                </a:schemeClr>
              </a:solidFill>
              <a:ln w="31750"/>
              <a:effectLst>
                <a:outerShdw blurRad="203200" sx="102000" sy="102000" algn="ctr" rotWithShape="0">
                  <a:prstClr val="black">
                    <a:alpha val="40000"/>
                  </a:prstClr>
                </a:outerShdw>
              </a:effectLst>
            </c:spPr>
          </c:dPt>
          <c:dPt>
            <c:idx val="3"/>
            <c:spPr>
              <a:solidFill>
                <a:schemeClr val="accent6">
                  <a:lumMod val="50000"/>
                </a:schemeClr>
              </a:solidFill>
              <a:ln w="31750"/>
              <a:effectLst>
                <a:outerShdw blurRad="203200" sx="102000" sy="102000" algn="ctr" rotWithShape="0">
                  <a:prstClr val="black">
                    <a:alpha val="40000"/>
                  </a:prstClr>
                </a:outerShdw>
              </a:effectLst>
            </c:spPr>
          </c:dPt>
          <c:dPt>
            <c:idx val="4"/>
            <c:spPr>
              <a:solidFill>
                <a:schemeClr val="accent6">
                  <a:lumMod val="75000"/>
                </a:schemeClr>
              </a:solidFill>
              <a:ln w="31750"/>
              <a:effectLst>
                <a:outerShdw blurRad="203200" sx="102000" sy="102000" algn="ctr" rotWithShape="0">
                  <a:prstClr val="black">
                    <a:alpha val="40000"/>
                  </a:prstClr>
                </a:outerShdw>
              </a:effectLst>
            </c:spPr>
          </c:dPt>
          <c:dPt>
            <c:idx val="5"/>
            <c:spPr>
              <a:solidFill>
                <a:schemeClr val="tx2">
                  <a:lumMod val="60000"/>
                  <a:lumOff val="40000"/>
                </a:schemeClr>
              </a:solidFill>
              <a:ln w="31750"/>
              <a:effectLst>
                <a:outerShdw blurRad="203200" sx="102000" sy="102000" algn="ctr" rotWithShape="0">
                  <a:prstClr val="black">
                    <a:alpha val="40000"/>
                  </a:prstClr>
                </a:outerShdw>
              </a:effectLst>
            </c:spPr>
          </c:dPt>
          <c:dLbls>
            <c:dLbl>
              <c:idx val="0"/>
              <c:layout>
                <c:manualLayout>
                  <c:x val="-0.23078275649854937"/>
                  <c:y val="0.16525936423777948"/>
                </c:manualLayout>
              </c:layout>
              <c:tx>
                <c:rich>
                  <a:bodyPr/>
                  <a:lstStyle/>
                  <a:p>
                    <a:r>
                      <a:rPr lang="ru-RU"/>
                      <a:t>РД (мощность) 
3%</a:t>
                    </a:r>
                  </a:p>
                </c:rich>
              </c:tx>
              <c:showCatName val="1"/>
              <c:showPercent val="1"/>
            </c:dLbl>
            <c:dLbl>
              <c:idx val="1"/>
              <c:layout>
                <c:manualLayout>
                  <c:x val="-0.1886288086722549"/>
                  <c:y val="-0.21559009669272264"/>
                </c:manualLayout>
              </c:layout>
              <c:tx>
                <c:rich>
                  <a:bodyPr/>
                  <a:lstStyle/>
                  <a:p>
                    <a:r>
                      <a:rPr lang="ru-RU"/>
                      <a:t>КОМ (мощность)
28%</a:t>
                    </a:r>
                  </a:p>
                </c:rich>
              </c:tx>
              <c:showCatName val="1"/>
              <c:showPercent val="1"/>
            </c:dLbl>
            <c:dLbl>
              <c:idx val="2"/>
              <c:layout>
                <c:manualLayout>
                  <c:x val="0.22041203178147031"/>
                  <c:y val="-0.14571356998836321"/>
                </c:manualLayout>
              </c:layout>
              <c:tx>
                <c:rich>
                  <a:bodyPr/>
                  <a:lstStyle/>
                  <a:p>
                    <a:r>
                      <a:rPr lang="ru-RU"/>
                      <a:t>ДВР (мощность)
48%</a:t>
                    </a:r>
                  </a:p>
                </c:rich>
              </c:tx>
              <c:showCatName val="1"/>
              <c:showPercent val="1"/>
            </c:dLbl>
            <c:dLbl>
              <c:idx val="3"/>
              <c:layout>
                <c:manualLayout>
                  <c:x val="0.244178641515434"/>
                  <c:y val="0.15690737802730112"/>
                </c:manualLayout>
              </c:layout>
              <c:tx>
                <c:rich>
                  <a:bodyPr/>
                  <a:lstStyle/>
                  <a:p>
                    <a:r>
                      <a:rPr lang="ru-RU"/>
                      <a:t>РД (электроэнергия)
1%</a:t>
                    </a:r>
                  </a:p>
                </c:rich>
              </c:tx>
              <c:showCatName val="1"/>
              <c:showPercent val="1"/>
            </c:dLbl>
            <c:dLbl>
              <c:idx val="4"/>
              <c:layout>
                <c:manualLayout>
                  <c:x val="4.3692411794527833E-2"/>
                  <c:y val="0.27059944953869475"/>
                </c:manualLayout>
              </c:layout>
              <c:tx>
                <c:rich>
                  <a:bodyPr/>
                  <a:lstStyle/>
                  <a:p>
                    <a:r>
                      <a:rPr lang="ru-RU"/>
                      <a:t>РСВ (электроэнергия)
1%</a:t>
                    </a:r>
                  </a:p>
                </c:rich>
              </c:tx>
              <c:showCatName val="1"/>
              <c:showPercent val="1"/>
            </c:dLbl>
            <c:dLbl>
              <c:idx val="5"/>
              <c:layout>
                <c:manualLayout>
                  <c:x val="-0.17901985788994126"/>
                  <c:y val="0.24455003292636701"/>
                </c:manualLayout>
              </c:layout>
              <c:tx>
                <c:rich>
                  <a:bodyPr/>
                  <a:lstStyle/>
                  <a:p>
                    <a:r>
                      <a:rPr lang="ru-RU"/>
                      <a:t>БР (электроэнергия)
19%</a:t>
                    </a:r>
                  </a:p>
                </c:rich>
              </c:tx>
              <c:showCatName val="1"/>
              <c:showPercent val="1"/>
            </c:dLbl>
            <c:numFmt formatCode="0%" sourceLinked="0"/>
            <c:txPr>
              <a:bodyPr/>
              <a:lstStyle/>
              <a:p>
                <a:pPr>
                  <a:defRPr sz="800">
                    <a:latin typeface="Arial" pitchFamily="34" charset="0"/>
                    <a:cs typeface="Arial" pitchFamily="34" charset="0"/>
                  </a:defRPr>
                </a:pPr>
                <a:endParaRPr lang="ru-RU"/>
              </a:p>
            </c:txPr>
            <c:showCatName val="1"/>
            <c:showPercent val="1"/>
            <c:showLeaderLines val="1"/>
          </c:dLbls>
          <c:cat>
            <c:strRef>
              <c:f>('Выручка 12 месяцев'!$H$9:$H$11,'Выручка 12 месяцев'!$H$17:$H$19)</c:f>
              <c:strCache>
                <c:ptCount val="6"/>
                <c:pt idx="0">
                  <c:v>Продажа мощности по регулируемым договорам (РД) </c:v>
                </c:pt>
                <c:pt idx="1">
                  <c:v>Продажа мощности по договорам купли-продажи мощности по результатам конкурентного отбора мощности (КОМ)</c:v>
                </c:pt>
                <c:pt idx="2">
                  <c:v>Продажа мощности по договорам купли-продажи мощности, поставляемой в вынужденном режиме (ВР)</c:v>
                </c:pt>
                <c:pt idx="3">
                  <c:v>Продажа электроэнергии по РД</c:v>
                </c:pt>
                <c:pt idx="4">
                  <c:v>Продажа электроэнергии в результате конкурентного отбора на РСВ</c:v>
                </c:pt>
                <c:pt idx="5">
                  <c:v>Продажа электроэнергии в результате конкурентного отбора на БР</c:v>
                </c:pt>
              </c:strCache>
            </c:strRef>
          </c:cat>
          <c:val>
            <c:numRef>
              <c:f>('Выручка 12 месяцев'!$I$9:$I$11,'Выручка 12 месяцев'!$I$17:$I$19)</c:f>
              <c:numCache>
                <c:formatCode>0.00%</c:formatCode>
                <c:ptCount val="6"/>
                <c:pt idx="0">
                  <c:v>2.8259830174391112E-2</c:v>
                </c:pt>
                <c:pt idx="1">
                  <c:v>0.27865805508262032</c:v>
                </c:pt>
                <c:pt idx="2">
                  <c:v>0.4784764678878875</c:v>
                </c:pt>
                <c:pt idx="3">
                  <c:v>9.2572132575196708E-3</c:v>
                </c:pt>
                <c:pt idx="4">
                  <c:v>1.4417919923511451E-2</c:v>
                </c:pt>
                <c:pt idx="5">
                  <c:v>0.19093051367407488</c:v>
                </c:pt>
              </c:numCache>
            </c:numRef>
          </c:val>
        </c:ser>
        <c:dLbls>
          <c:showCatName val="1"/>
          <c:showPercent val="1"/>
        </c:dLbls>
        <c:firstSliceAng val="230"/>
        <c:holeSize val="35"/>
      </c:doughnutChart>
      <c:spPr>
        <a:noFill/>
        <a:ln w="25400">
          <a:noFill/>
        </a:ln>
      </c:spPr>
    </c:plotArea>
    <c:plotVisOnly val="1"/>
    <c:dispBlanksAs val="zero"/>
  </c:chart>
  <c:spPr>
    <a:ln>
      <a:noFill/>
    </a:ln>
  </c:sp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manualLayout>
          <c:layoutTarget val="inner"/>
          <c:xMode val="edge"/>
          <c:yMode val="edge"/>
          <c:x val="0.27875957360278308"/>
          <c:y val="0.12665891511411767"/>
          <c:w val="0.48604888229994297"/>
          <c:h val="0.75343575202866864"/>
        </c:manualLayout>
      </c:layout>
      <c:doughnutChart>
        <c:varyColors val="1"/>
        <c:ser>
          <c:idx val="0"/>
          <c:order val="0"/>
          <c:spPr>
            <a:ln w="31750"/>
            <a:effectLst>
              <a:outerShdw blurRad="203200" sx="102000" sy="102000" algn="ctr" rotWithShape="0">
                <a:prstClr val="black">
                  <a:alpha val="40000"/>
                </a:prstClr>
              </a:outerShdw>
            </a:effectLst>
          </c:spPr>
          <c:dPt>
            <c:idx val="0"/>
            <c:spPr>
              <a:solidFill>
                <a:schemeClr val="accent2"/>
              </a:solidFill>
              <a:ln w="31750"/>
              <a:effectLst>
                <a:outerShdw blurRad="203200" sx="102000" sy="102000" algn="ctr" rotWithShape="0">
                  <a:prstClr val="black">
                    <a:alpha val="40000"/>
                  </a:prstClr>
                </a:outerShdw>
              </a:effectLst>
            </c:spPr>
          </c:dPt>
          <c:dPt>
            <c:idx val="1"/>
            <c:spPr>
              <a:solidFill>
                <a:schemeClr val="accent6"/>
              </a:solidFill>
              <a:ln w="31750"/>
              <a:effectLst>
                <a:outerShdw blurRad="203200" sx="102000" sy="102000" algn="ctr" rotWithShape="0">
                  <a:prstClr val="black">
                    <a:alpha val="40000"/>
                  </a:prstClr>
                </a:outerShdw>
              </a:effectLst>
            </c:spPr>
          </c:dPt>
          <c:dPt>
            <c:idx val="2"/>
            <c:spPr>
              <a:solidFill>
                <a:srgbClr val="FFC000"/>
              </a:solidFill>
              <a:ln w="31750"/>
              <a:effectLst>
                <a:outerShdw blurRad="203200" sx="102000" sy="102000" algn="ctr" rotWithShape="0">
                  <a:prstClr val="black">
                    <a:alpha val="40000"/>
                  </a:prstClr>
                </a:outerShdw>
              </a:effectLst>
            </c:spPr>
          </c:dPt>
          <c:dPt>
            <c:idx val="3"/>
            <c:spPr>
              <a:solidFill>
                <a:schemeClr val="tx2">
                  <a:lumMod val="60000"/>
                  <a:lumOff val="40000"/>
                </a:schemeClr>
              </a:solidFill>
              <a:ln w="31750"/>
              <a:effectLst>
                <a:outerShdw blurRad="203200" sx="102000" sy="102000" algn="ctr" rotWithShape="0">
                  <a:prstClr val="black">
                    <a:alpha val="40000"/>
                  </a:prstClr>
                </a:outerShdw>
              </a:effectLst>
            </c:spPr>
          </c:dPt>
          <c:dPt>
            <c:idx val="4"/>
            <c:spPr>
              <a:solidFill>
                <a:schemeClr val="bg1">
                  <a:lumMod val="85000"/>
                </a:schemeClr>
              </a:solidFill>
              <a:ln w="31750"/>
              <a:effectLst>
                <a:outerShdw blurRad="203200" sx="102000" sy="102000" algn="ctr" rotWithShape="0">
                  <a:prstClr val="black">
                    <a:alpha val="40000"/>
                  </a:prstClr>
                </a:outerShdw>
              </a:effectLst>
            </c:spPr>
          </c:dPt>
          <c:dLbls>
            <c:dLbl>
              <c:idx val="0"/>
              <c:layout>
                <c:manualLayout>
                  <c:x val="0.26578316191715234"/>
                  <c:y val="-0.13065602543175667"/>
                </c:manualLayout>
              </c:layout>
              <c:showVal val="1"/>
              <c:showCatName val="1"/>
              <c:separator>
</c:separator>
            </c:dLbl>
            <c:dLbl>
              <c:idx val="1"/>
              <c:layout>
                <c:manualLayout>
                  <c:x val="0.22439439152529908"/>
                  <c:y val="0.16889034123405"/>
                </c:manualLayout>
              </c:layout>
              <c:showVal val="1"/>
              <c:showCatName val="1"/>
              <c:separator>
</c:separator>
            </c:dLbl>
            <c:dLbl>
              <c:idx val="2"/>
              <c:layout>
                <c:manualLayout>
                  <c:x val="-0.30281941755033431"/>
                  <c:y val="0.14524642199732349"/>
                </c:manualLayout>
              </c:layout>
              <c:showVal val="1"/>
              <c:showCatName val="1"/>
              <c:separator>
</c:separator>
            </c:dLbl>
            <c:dLbl>
              <c:idx val="3"/>
              <c:layout>
                <c:manualLayout>
                  <c:x val="-0.22221924907585244"/>
                  <c:y val="-1.6890602868889902E-2"/>
                </c:manualLayout>
              </c:layout>
              <c:showVal val="1"/>
              <c:showCatName val="1"/>
              <c:separator>
</c:separator>
            </c:dLbl>
            <c:dLbl>
              <c:idx val="4"/>
              <c:layout>
                <c:manualLayout>
                  <c:x val="-0.20478826366479524"/>
                  <c:y val="-0.17790557587982073"/>
                </c:manualLayout>
              </c:layout>
              <c:showVal val="1"/>
              <c:showCatName val="1"/>
              <c:separator>
</c:separator>
            </c:dLbl>
            <c:txPr>
              <a:bodyPr/>
              <a:lstStyle/>
              <a:p>
                <a:pPr>
                  <a:defRPr sz="900">
                    <a:latin typeface="Arial" pitchFamily="34" charset="0"/>
                    <a:cs typeface="Arial" pitchFamily="34" charset="0"/>
                  </a:defRPr>
                </a:pPr>
                <a:endParaRPr lang="ru-RU"/>
              </a:p>
            </c:txPr>
            <c:showVal val="1"/>
            <c:showCatName val="1"/>
            <c:separator>
</c:separator>
            <c:showLeaderLines val="1"/>
          </c:dLbls>
          <c:cat>
            <c:strRef>
              <c:f>Лист1!$B$29:$B$33</c:f>
              <c:strCache>
                <c:ptCount val="5"/>
                <c:pt idx="0">
                  <c:v>Энергоблоки</c:v>
                </c:pt>
                <c:pt idx="1">
                  <c:v>ГТУ, ПГУ</c:v>
                </c:pt>
                <c:pt idx="2">
                  <c:v>ТЭЦ</c:v>
                </c:pt>
                <c:pt idx="3">
                  <c:v>ГЭС</c:v>
                </c:pt>
                <c:pt idx="4">
                  <c:v>АЭС</c:v>
                </c:pt>
              </c:strCache>
            </c:strRef>
          </c:cat>
          <c:val>
            <c:numRef>
              <c:f>Лист1!$C$29:$C$33</c:f>
              <c:numCache>
                <c:formatCode>0.00%</c:formatCode>
                <c:ptCount val="5"/>
                <c:pt idx="0">
                  <c:v>0.29100000000000031</c:v>
                </c:pt>
                <c:pt idx="1">
                  <c:v>7.6000000000000012E-2</c:v>
                </c:pt>
                <c:pt idx="2">
                  <c:v>0.31400000000000217</c:v>
                </c:pt>
                <c:pt idx="3">
                  <c:v>0.20600000000000004</c:v>
                </c:pt>
                <c:pt idx="4">
                  <c:v>0.113</c:v>
                </c:pt>
              </c:numCache>
            </c:numRef>
          </c:val>
        </c:ser>
        <c:dLbls>
          <c:showVal val="1"/>
          <c:showCatName val="1"/>
        </c:dLbls>
        <c:firstSliceAng val="348"/>
        <c:holeSize val="35"/>
      </c:doughnutChart>
      <c:spPr>
        <a:noFill/>
        <a:ln w="25400">
          <a:noFill/>
        </a:ln>
      </c:spPr>
    </c:plotArea>
    <c:plotVisOnly val="1"/>
    <c:dispBlanksAs val="zero"/>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ru-RU" sz="1400" b="1" i="0" baseline="0"/>
              <a:t>Рис. 2.  Состав Активов Общества</a:t>
            </a:r>
            <a:endParaRPr lang="ru-RU" sz="1400"/>
          </a:p>
        </c:rich>
      </c:tx>
      <c:layout>
        <c:manualLayout>
          <c:xMode val="edge"/>
          <c:yMode val="edge"/>
          <c:x val="0.27588253101268956"/>
          <c:y val="3.4076163670685916E-2"/>
        </c:manualLayout>
      </c:layout>
    </c:title>
    <c:plotArea>
      <c:layout>
        <c:manualLayout>
          <c:layoutTarget val="inner"/>
          <c:xMode val="edge"/>
          <c:yMode val="edge"/>
          <c:x val="0.26068993108436916"/>
          <c:y val="9.6093618461444194E-2"/>
          <c:w val="0.49005228944433632"/>
          <c:h val="0.78636846635481605"/>
        </c:manualLayout>
      </c:layout>
      <c:doughnutChart>
        <c:varyColors val="1"/>
        <c:ser>
          <c:idx val="0"/>
          <c:order val="0"/>
          <c:spPr>
            <a:ln w="31750">
              <a:solidFill>
                <a:schemeClr val="bg1"/>
              </a:solidFill>
            </a:ln>
            <a:effectLst>
              <a:outerShdw blurRad="279400" dir="1200000" sx="102000" sy="102000" algn="ctr" rotWithShape="0">
                <a:prstClr val="black">
                  <a:alpha val="40000"/>
                </a:prstClr>
              </a:outerShdw>
            </a:effectLst>
          </c:spPr>
          <c:dPt>
            <c:idx val="0"/>
            <c:spPr>
              <a:solidFill>
                <a:schemeClr val="bg1">
                  <a:lumMod val="75000"/>
                </a:schemeClr>
              </a:solidFill>
              <a:ln w="31750">
                <a:solidFill>
                  <a:schemeClr val="bg1"/>
                </a:solidFill>
              </a:ln>
              <a:effectLst>
                <a:outerShdw blurRad="279400" dir="1200000" sx="102000" sy="102000" algn="ctr" rotWithShape="0">
                  <a:prstClr val="black">
                    <a:alpha val="40000"/>
                  </a:prstClr>
                </a:outerShdw>
              </a:effectLst>
            </c:spPr>
          </c:dPt>
          <c:dPt>
            <c:idx val="1"/>
            <c:spPr>
              <a:solidFill>
                <a:schemeClr val="accent6">
                  <a:lumMod val="75000"/>
                </a:schemeClr>
              </a:solidFill>
              <a:ln w="31750">
                <a:solidFill>
                  <a:schemeClr val="bg1"/>
                </a:solidFill>
              </a:ln>
              <a:effectLst>
                <a:outerShdw blurRad="279400" dir="1200000" sx="102000" sy="102000" algn="ctr" rotWithShape="0">
                  <a:prstClr val="black">
                    <a:alpha val="40000"/>
                  </a:prstClr>
                </a:outerShdw>
              </a:effectLst>
            </c:spPr>
          </c:dPt>
          <c:dPt>
            <c:idx val="2"/>
            <c:spPr>
              <a:solidFill>
                <a:srgbClr val="FFFF00"/>
              </a:solidFill>
              <a:ln w="31750">
                <a:solidFill>
                  <a:schemeClr val="bg1"/>
                </a:solidFill>
              </a:ln>
              <a:effectLst>
                <a:outerShdw blurRad="279400" dir="1200000" sx="102000" sy="102000" algn="ctr" rotWithShape="0">
                  <a:prstClr val="black">
                    <a:alpha val="40000"/>
                  </a:prstClr>
                </a:outerShdw>
              </a:effectLst>
            </c:spPr>
          </c:dPt>
          <c:dPt>
            <c:idx val="3"/>
            <c:spPr>
              <a:solidFill>
                <a:schemeClr val="tx2">
                  <a:lumMod val="60000"/>
                  <a:lumOff val="40000"/>
                </a:schemeClr>
              </a:solidFill>
              <a:ln w="31750">
                <a:solidFill>
                  <a:schemeClr val="bg1"/>
                </a:solidFill>
              </a:ln>
              <a:effectLst>
                <a:outerShdw blurRad="279400" dir="1200000" sx="102000" sy="102000" algn="ctr" rotWithShape="0">
                  <a:prstClr val="black">
                    <a:alpha val="40000"/>
                  </a:prstClr>
                </a:outerShdw>
              </a:effectLst>
            </c:spPr>
          </c:dPt>
          <c:dPt>
            <c:idx val="4"/>
            <c:spPr>
              <a:solidFill>
                <a:schemeClr val="tx1"/>
              </a:solidFill>
              <a:ln w="0">
                <a:solidFill>
                  <a:schemeClr val="bg1"/>
                </a:solidFill>
              </a:ln>
              <a:effectLst>
                <a:outerShdw blurRad="279400" dir="1200000" sx="102000" sy="102000" algn="ctr" rotWithShape="0">
                  <a:prstClr val="black">
                    <a:alpha val="40000"/>
                  </a:prstClr>
                </a:outerShdw>
              </a:effectLst>
            </c:spPr>
          </c:dPt>
          <c:dPt>
            <c:idx val="5"/>
            <c:spPr>
              <a:solidFill>
                <a:srgbClr val="FFC000"/>
              </a:solidFill>
              <a:ln w="25400">
                <a:solidFill>
                  <a:schemeClr val="bg1"/>
                </a:solidFill>
              </a:ln>
              <a:effectLst>
                <a:outerShdw blurRad="279400" dir="1200000" sx="102000" sy="102000" algn="ctr" rotWithShape="0">
                  <a:prstClr val="black">
                    <a:alpha val="40000"/>
                  </a:prstClr>
                </a:outerShdw>
              </a:effectLst>
            </c:spPr>
          </c:dPt>
          <c:dPt>
            <c:idx val="7"/>
            <c:spPr>
              <a:solidFill>
                <a:schemeClr val="accent6">
                  <a:lumMod val="60000"/>
                  <a:lumOff val="40000"/>
                </a:schemeClr>
              </a:solidFill>
              <a:ln w="31750">
                <a:solidFill>
                  <a:schemeClr val="bg1"/>
                </a:solidFill>
              </a:ln>
              <a:effectLst>
                <a:outerShdw blurRad="279400" dir="1200000" sx="102000" sy="102000" algn="ctr" rotWithShape="0">
                  <a:prstClr val="black">
                    <a:alpha val="40000"/>
                  </a:prstClr>
                </a:outerShdw>
              </a:effectLst>
            </c:spPr>
          </c:dPt>
          <c:dPt>
            <c:idx val="8"/>
            <c:spPr>
              <a:solidFill>
                <a:srgbClr val="C75F09"/>
              </a:solidFill>
              <a:ln w="31750">
                <a:solidFill>
                  <a:schemeClr val="bg1"/>
                </a:solidFill>
              </a:ln>
              <a:effectLst>
                <a:outerShdw blurRad="279400" dir="1200000" sx="102000" sy="102000" algn="ctr" rotWithShape="0">
                  <a:prstClr val="black">
                    <a:alpha val="40000"/>
                  </a:prstClr>
                </a:outerShdw>
              </a:effectLst>
            </c:spPr>
          </c:dPt>
          <c:dLbls>
            <c:dLbl>
              <c:idx val="0"/>
              <c:layout>
                <c:manualLayout>
                  <c:x val="0.22762081150880187"/>
                  <c:y val="-0.11350581554542298"/>
                </c:manualLayout>
              </c:layout>
              <c:tx>
                <c:rich>
                  <a:bodyPr/>
                  <a:lstStyle/>
                  <a:p>
                    <a:r>
                      <a:rPr lang="ru-RU" sz="800">
                        <a:latin typeface="Arial" pitchFamily="34" charset="0"/>
                        <a:cs typeface="Arial" pitchFamily="34" charset="0"/>
                      </a:rPr>
                      <a:t>О</a:t>
                    </a:r>
                    <a:r>
                      <a:rPr lang="ru-RU"/>
                      <a:t>сновные средства; 4 656 098,0; </a:t>
                    </a:r>
                  </a:p>
                  <a:p>
                    <a:r>
                      <a:rPr lang="ru-RU"/>
                      <a:t>51,01%</a:t>
                    </a:r>
                  </a:p>
                </c:rich>
              </c:tx>
              <c:showVal val="1"/>
              <c:showCatName val="1"/>
              <c:showPercent val="1"/>
            </c:dLbl>
            <c:dLbl>
              <c:idx val="1"/>
              <c:layout>
                <c:manualLayout>
                  <c:x val="0.25027014648213519"/>
                  <c:y val="0.11922293292607358"/>
                </c:manualLayout>
              </c:layout>
              <c:showVal val="1"/>
              <c:showCatName val="1"/>
              <c:showPercent val="1"/>
            </c:dLbl>
            <c:dLbl>
              <c:idx val="2"/>
              <c:layout>
                <c:manualLayout>
                  <c:x val="0.11726603366394035"/>
                  <c:y val="0.23898701219783219"/>
                </c:manualLayout>
              </c:layout>
              <c:tx>
                <c:rich>
                  <a:bodyPr/>
                  <a:lstStyle/>
                  <a:p>
                    <a:r>
                      <a:rPr lang="ru-RU" sz="800">
                        <a:latin typeface="Arial" pitchFamily="34" charset="0"/>
                        <a:cs typeface="Arial" pitchFamily="34" charset="0"/>
                      </a:rPr>
                      <a:t>Д</a:t>
                    </a:r>
                    <a:r>
                      <a:rPr lang="ru-RU"/>
                      <a:t>енежные средства; 68 062,0; </a:t>
                    </a:r>
                  </a:p>
                  <a:p>
                    <a:r>
                      <a:rPr lang="ru-RU"/>
                      <a:t>0,75%</a:t>
                    </a:r>
                  </a:p>
                </c:rich>
              </c:tx>
              <c:showVal val="1"/>
              <c:showCatName val="1"/>
              <c:showPercent val="1"/>
            </c:dLbl>
            <c:dLbl>
              <c:idx val="3"/>
              <c:layout>
                <c:manualLayout>
                  <c:x val="-1.3174554423102421E-2"/>
                  <c:y val="0.22873507847882504"/>
                </c:manualLayout>
              </c:layout>
              <c:tx>
                <c:rich>
                  <a:bodyPr/>
                  <a:lstStyle/>
                  <a:p>
                    <a:r>
                      <a:rPr lang="ru-RU" sz="800">
                        <a:latin typeface="Arial" pitchFamily="34" charset="0"/>
                        <a:cs typeface="Arial" pitchFamily="34" charset="0"/>
                      </a:rPr>
                      <a:t>Ф</a:t>
                    </a:r>
                    <a:r>
                      <a:rPr lang="ru-RU"/>
                      <a:t>инансовые вложения; </a:t>
                    </a:r>
                  </a:p>
                  <a:p>
                    <a:r>
                      <a:rPr lang="ru-RU"/>
                      <a:t>1 269 000,0; </a:t>
                    </a:r>
                  </a:p>
                  <a:p>
                    <a:r>
                      <a:rPr lang="ru-RU"/>
                      <a:t>13,90%</a:t>
                    </a:r>
                  </a:p>
                </c:rich>
              </c:tx>
              <c:showVal val="1"/>
              <c:showCatName val="1"/>
              <c:showPercent val="1"/>
            </c:dLbl>
            <c:dLbl>
              <c:idx val="4"/>
              <c:layout>
                <c:manualLayout>
                  <c:x val="-0.27302023197359232"/>
                  <c:y val="0.14179144139471164"/>
                </c:manualLayout>
              </c:layout>
              <c:tx>
                <c:rich>
                  <a:bodyPr/>
                  <a:lstStyle/>
                  <a:p>
                    <a:r>
                      <a:rPr lang="ru-RU" sz="800">
                        <a:latin typeface="Arial" pitchFamily="34" charset="0"/>
                        <a:cs typeface="Arial" pitchFamily="34" charset="0"/>
                      </a:rPr>
                      <a:t>П</a:t>
                    </a:r>
                    <a:r>
                      <a:rPr lang="ru-RU"/>
                      <a:t>рочие оборотные активы; </a:t>
                    </a:r>
                  </a:p>
                  <a:p>
                    <a:r>
                      <a:rPr lang="ru-RU"/>
                      <a:t>26 884,0; </a:t>
                    </a:r>
                  </a:p>
                  <a:p>
                    <a:r>
                      <a:rPr lang="ru-RU"/>
                      <a:t>0,29%</a:t>
                    </a:r>
                  </a:p>
                </c:rich>
              </c:tx>
              <c:showVal val="1"/>
              <c:showCatName val="1"/>
              <c:showPercent val="1"/>
            </c:dLbl>
            <c:dLbl>
              <c:idx val="5"/>
              <c:layout>
                <c:manualLayout>
                  <c:x val="-0.249880979295036"/>
                  <c:y val="4.1335951278331819E-2"/>
                </c:manualLayout>
              </c:layout>
              <c:tx>
                <c:rich>
                  <a:bodyPr/>
                  <a:lstStyle/>
                  <a:p>
                    <a:r>
                      <a:rPr lang="ru-RU" sz="800">
                        <a:latin typeface="Arial" pitchFamily="34" charset="0"/>
                        <a:cs typeface="Arial" pitchFamily="34" charset="0"/>
                      </a:rPr>
                      <a:t>З</a:t>
                    </a:r>
                    <a:r>
                      <a:rPr lang="ru-RU"/>
                      <a:t>апасы; </a:t>
                    </a:r>
                  </a:p>
                  <a:p>
                    <a:r>
                      <a:rPr lang="ru-RU"/>
                      <a:t>1 326 891,0; </a:t>
                    </a:r>
                  </a:p>
                  <a:p>
                    <a:r>
                      <a:rPr lang="ru-RU"/>
                      <a:t>14,54%</a:t>
                    </a:r>
                  </a:p>
                </c:rich>
              </c:tx>
              <c:showVal val="1"/>
              <c:showCatName val="1"/>
              <c:showPercent val="1"/>
            </c:dLbl>
            <c:dLbl>
              <c:idx val="6"/>
              <c:layout>
                <c:manualLayout>
                  <c:x val="-5.4922968754577507E-2"/>
                  <c:y val="0.39396418947186862"/>
                </c:manualLayout>
              </c:layout>
              <c:tx>
                <c:rich>
                  <a:bodyPr/>
                  <a:lstStyle/>
                  <a:p>
                    <a:r>
                      <a:rPr lang="ru-RU" sz="800">
                        <a:latin typeface="Arial" pitchFamily="34" charset="0"/>
                        <a:cs typeface="Arial" pitchFamily="34" charset="0"/>
                      </a:rPr>
                      <a:t>Н</a:t>
                    </a:r>
                    <a:r>
                      <a:rPr lang="ru-RU"/>
                      <a:t>алог на добавленную стоимость  ; </a:t>
                    </a:r>
                  </a:p>
                  <a:p>
                    <a:r>
                      <a:rPr lang="ru-RU"/>
                      <a:t>68,0; </a:t>
                    </a:r>
                  </a:p>
                  <a:p>
                    <a:r>
                      <a:rPr lang="ru-RU"/>
                      <a:t>0,0007%</a:t>
                    </a:r>
                  </a:p>
                </c:rich>
              </c:tx>
              <c:showVal val="1"/>
              <c:showCatName val="1"/>
              <c:showPercent val="1"/>
            </c:dLbl>
            <c:dLbl>
              <c:idx val="7"/>
              <c:layout>
                <c:manualLayout>
                  <c:x val="-0.230768817600709"/>
                  <c:y val="-2.7813894042956352E-2"/>
                </c:manualLayout>
              </c:layout>
              <c:tx>
                <c:rich>
                  <a:bodyPr/>
                  <a:lstStyle/>
                  <a:p>
                    <a:r>
                      <a:rPr lang="ru-RU" sz="800">
                        <a:latin typeface="Arial" pitchFamily="34" charset="0"/>
                        <a:cs typeface="Arial" pitchFamily="34" charset="0"/>
                      </a:rPr>
                      <a:t>О</a:t>
                    </a:r>
                    <a:r>
                      <a:rPr lang="ru-RU"/>
                      <a:t>тложенные налоговые активы; 734 780,0; </a:t>
                    </a:r>
                  </a:p>
                  <a:p>
                    <a:r>
                      <a:rPr lang="ru-RU"/>
                      <a:t>8,05%</a:t>
                    </a:r>
                  </a:p>
                </c:rich>
              </c:tx>
              <c:showVal val="1"/>
              <c:showCatName val="1"/>
              <c:showPercent val="1"/>
            </c:dLbl>
            <c:dLbl>
              <c:idx val="8"/>
              <c:layout>
                <c:manualLayout>
                  <c:x val="-0.19683591288840024"/>
                  <c:y val="-0.13023114220747661"/>
                </c:manualLayout>
              </c:layout>
              <c:tx>
                <c:rich>
                  <a:bodyPr/>
                  <a:lstStyle/>
                  <a:p>
                    <a:r>
                      <a:rPr lang="ru-RU" sz="800">
                        <a:latin typeface="Arial" pitchFamily="34" charset="0"/>
                        <a:cs typeface="Arial" pitchFamily="34" charset="0"/>
                      </a:rPr>
                      <a:t>Д</a:t>
                    </a:r>
                    <a:r>
                      <a:rPr lang="ru-RU"/>
                      <a:t>ебиторская задолженность ; 838 927,0;</a:t>
                    </a:r>
                  </a:p>
                  <a:p>
                    <a:r>
                      <a:rPr lang="ru-RU"/>
                      <a:t> 9,19%</a:t>
                    </a:r>
                  </a:p>
                </c:rich>
              </c:tx>
              <c:showVal val="1"/>
              <c:showCatName val="1"/>
              <c:showPercent val="1"/>
            </c:dLbl>
            <c:numFmt formatCode="0.00%" sourceLinked="0"/>
            <c:txPr>
              <a:bodyPr/>
              <a:lstStyle/>
              <a:p>
                <a:pPr>
                  <a:defRPr sz="800">
                    <a:latin typeface="Arial" pitchFamily="34" charset="0"/>
                    <a:cs typeface="Arial" pitchFamily="34" charset="0"/>
                  </a:defRPr>
                </a:pPr>
                <a:endParaRPr lang="ru-RU"/>
              </a:p>
            </c:txPr>
            <c:showVal val="1"/>
            <c:showCatName val="1"/>
            <c:showPercent val="1"/>
            <c:showLeaderLines val="1"/>
          </c:dLbls>
          <c:cat>
            <c:strRef>
              <c:f>'Структура Активов (РАЗВЁРНУТО)'!$B$74:$B$82</c:f>
              <c:strCache>
                <c:ptCount val="9"/>
                <c:pt idx="0">
                  <c:v>Основные средства</c:v>
                </c:pt>
                <c:pt idx="1">
                  <c:v>Прочие внеоборотные активы</c:v>
                </c:pt>
                <c:pt idx="2">
                  <c:v>Денежные средства</c:v>
                </c:pt>
                <c:pt idx="3">
                  <c:v>Финансовые вложения</c:v>
                </c:pt>
                <c:pt idx="4">
                  <c:v>Прочие оборотные активы</c:v>
                </c:pt>
                <c:pt idx="5">
                  <c:v>Запасы</c:v>
                </c:pt>
                <c:pt idx="6">
                  <c:v>Налог на добавленную стоимость  </c:v>
                </c:pt>
                <c:pt idx="7">
                  <c:v>Отложенные налоговые активы</c:v>
                </c:pt>
                <c:pt idx="8">
                  <c:v>Дебиторская задолженность </c:v>
                </c:pt>
              </c:strCache>
            </c:strRef>
          </c:cat>
          <c:val>
            <c:numRef>
              <c:f>'Структура Активов (РАЗВЁРНУТО)'!$D$74:$D$82</c:f>
              <c:numCache>
                <c:formatCode>#,##0.0</c:formatCode>
                <c:ptCount val="9"/>
                <c:pt idx="0">
                  <c:v>4656098</c:v>
                </c:pt>
                <c:pt idx="1">
                  <c:v>207606</c:v>
                </c:pt>
                <c:pt idx="2">
                  <c:v>68062</c:v>
                </c:pt>
                <c:pt idx="3">
                  <c:v>1269000</c:v>
                </c:pt>
                <c:pt idx="4">
                  <c:v>26884</c:v>
                </c:pt>
                <c:pt idx="5">
                  <c:v>1326891</c:v>
                </c:pt>
                <c:pt idx="6">
                  <c:v>68</c:v>
                </c:pt>
                <c:pt idx="7">
                  <c:v>734780</c:v>
                </c:pt>
                <c:pt idx="8">
                  <c:v>838927</c:v>
                </c:pt>
              </c:numCache>
            </c:numRef>
          </c:val>
        </c:ser>
        <c:dLbls>
          <c:showCatName val="1"/>
          <c:showPercent val="1"/>
        </c:dLbls>
        <c:firstSliceAng val="322"/>
        <c:holeSize val="30"/>
      </c:doughnutChart>
    </c:plotArea>
    <c:plotVisOnly val="1"/>
    <c:dispBlanksAs val="zero"/>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400"/>
              <a:t>Рис. 2. Состав внеоборотных активов</a:t>
            </a:r>
          </a:p>
        </c:rich>
      </c:tx>
    </c:title>
    <c:plotArea>
      <c:layout>
        <c:manualLayout>
          <c:layoutTarget val="inner"/>
          <c:xMode val="edge"/>
          <c:yMode val="edge"/>
          <c:x val="0.26731620038242998"/>
          <c:y val="0.13414644600211761"/>
          <c:w val="0.45281182868785952"/>
          <c:h val="0.78190948190675358"/>
        </c:manualLayout>
      </c:layout>
      <c:doughnutChart>
        <c:varyColors val="1"/>
        <c:ser>
          <c:idx val="0"/>
          <c:order val="0"/>
          <c:spPr>
            <a:solidFill>
              <a:srgbClr val="FFC000"/>
            </a:solidFill>
            <a:ln w="31750">
              <a:solidFill>
                <a:sysClr val="window" lastClr="FFFFFF"/>
              </a:solidFill>
            </a:ln>
            <a:effectLst>
              <a:outerShdw blurRad="266700" dir="600000" sx="102000" sy="102000" algn="ctr" rotWithShape="0">
                <a:prstClr val="black">
                  <a:alpha val="40000"/>
                </a:prstClr>
              </a:outerShdw>
            </a:effectLst>
          </c:spPr>
          <c:dPt>
            <c:idx val="1"/>
            <c:spPr>
              <a:solidFill>
                <a:schemeClr val="tx2">
                  <a:lumMod val="60000"/>
                  <a:lumOff val="40000"/>
                </a:schemeClr>
              </a:solidFill>
              <a:ln w="31750">
                <a:solidFill>
                  <a:sysClr val="window" lastClr="FFFFFF"/>
                </a:solidFill>
              </a:ln>
              <a:effectLst>
                <a:outerShdw blurRad="266700" dir="600000" sx="102000" sy="102000" algn="ctr" rotWithShape="0">
                  <a:prstClr val="black">
                    <a:alpha val="40000"/>
                  </a:prstClr>
                </a:outerShdw>
              </a:effectLst>
            </c:spPr>
          </c:dPt>
          <c:dPt>
            <c:idx val="2"/>
            <c:spPr>
              <a:solidFill>
                <a:schemeClr val="bg1">
                  <a:lumMod val="85000"/>
                </a:schemeClr>
              </a:solidFill>
              <a:ln w="31750">
                <a:solidFill>
                  <a:sysClr val="window" lastClr="FFFFFF"/>
                </a:solidFill>
              </a:ln>
              <a:effectLst>
                <a:outerShdw blurRad="266700" dir="600000" sx="102000" sy="102000" algn="ctr" rotWithShape="0">
                  <a:prstClr val="black">
                    <a:alpha val="40000"/>
                  </a:prstClr>
                </a:outerShdw>
              </a:effectLst>
            </c:spPr>
          </c:dPt>
          <c:dLbls>
            <c:dLbl>
              <c:idx val="0"/>
              <c:layout>
                <c:manualLayout>
                  <c:x val="-0.22691003694836964"/>
                  <c:y val="-4.4199215197110314E-2"/>
                </c:manualLayout>
              </c:layout>
              <c:tx>
                <c:rich>
                  <a:bodyPr/>
                  <a:lstStyle/>
                  <a:p>
                    <a:r>
                      <a:rPr lang="ru-RU"/>
                      <a:t>Основные</a:t>
                    </a:r>
                  </a:p>
                  <a:p>
                    <a:r>
                      <a:rPr lang="ru-RU"/>
                      <a:t> средства
83,17%</a:t>
                    </a:r>
                  </a:p>
                </c:rich>
              </c:tx>
              <c:showCatName val="1"/>
              <c:showPercent val="1"/>
            </c:dLbl>
            <c:dLbl>
              <c:idx val="1"/>
              <c:layout>
                <c:manualLayout>
                  <c:x val="0.23091371306282496"/>
                  <c:y val="-8.6280761934461186E-2"/>
                </c:manualLayout>
              </c:layout>
              <c:tx>
                <c:rich>
                  <a:bodyPr/>
                  <a:lstStyle/>
                  <a:p>
                    <a:r>
                      <a:rPr lang="ru-RU"/>
                      <a:t>Отложенные налоговые </a:t>
                    </a:r>
                  </a:p>
                  <a:p>
                    <a:r>
                      <a:rPr lang="ru-RU"/>
                      <a:t>активы
13,12%</a:t>
                    </a:r>
                  </a:p>
                </c:rich>
              </c:tx>
              <c:showCatName val="1"/>
              <c:showPercent val="1"/>
            </c:dLbl>
            <c:dLbl>
              <c:idx val="2"/>
              <c:layout>
                <c:manualLayout>
                  <c:x val="0.23701756085410244"/>
                  <c:y val="0.13204412567241061"/>
                </c:manualLayout>
              </c:layout>
              <c:showCatName val="1"/>
              <c:showPercent val="1"/>
            </c:dLbl>
            <c:numFmt formatCode="0.00%" sourceLinked="0"/>
            <c:txPr>
              <a:bodyPr/>
              <a:lstStyle/>
              <a:p>
                <a:pPr>
                  <a:defRPr sz="900">
                    <a:latin typeface="Arial" pitchFamily="34" charset="0"/>
                    <a:cs typeface="Arial" pitchFamily="34" charset="0"/>
                  </a:defRPr>
                </a:pPr>
                <a:endParaRPr lang="ru-RU"/>
              </a:p>
            </c:txPr>
            <c:showCatName val="1"/>
            <c:showPercent val="1"/>
            <c:showLeaderLines val="1"/>
          </c:dLbls>
          <c:cat>
            <c:strRef>
              <c:f>('Структура Активов (РАЗВЁРНУТО)'!$E$8,'Структура Активов (РАЗВЁРНУТО)'!$E$11:$E$12)</c:f>
              <c:strCache>
                <c:ptCount val="3"/>
                <c:pt idx="0">
                  <c:v>Основные средства</c:v>
                </c:pt>
                <c:pt idx="1">
                  <c:v>Отложенные налоговые активы</c:v>
                </c:pt>
                <c:pt idx="2">
                  <c:v>Прочие внеоборотные активы</c:v>
                </c:pt>
              </c:strCache>
            </c:strRef>
          </c:cat>
          <c:val>
            <c:numRef>
              <c:f>('Структура Активов (РАЗВЁРНУТО)'!$F$8,'Структура Активов (РАЗВЁРНУТО)'!$F$11:$F$12)</c:f>
              <c:numCache>
                <c:formatCode>_(* #,##0.00_);_(* \(#,##0.00\);_(* "-"??_);_(@_)</c:formatCode>
                <c:ptCount val="3"/>
                <c:pt idx="0">
                  <c:v>4656098</c:v>
                </c:pt>
                <c:pt idx="1">
                  <c:v>734780</c:v>
                </c:pt>
                <c:pt idx="2">
                  <c:v>207606</c:v>
                </c:pt>
              </c:numCache>
            </c:numRef>
          </c:val>
        </c:ser>
        <c:dLbls>
          <c:showCatName val="1"/>
          <c:showPercent val="1"/>
        </c:dLbls>
        <c:firstSliceAng val="120"/>
        <c:holeSize val="30"/>
      </c:doughnutChart>
    </c:plotArea>
    <c:plotVisOnly val="1"/>
    <c:dispBlanksAs val="zero"/>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400"/>
              <a:t>Рис. 3.  Состав оборотных Активов</a:t>
            </a:r>
          </a:p>
        </c:rich>
      </c:tx>
      <c:layout>
        <c:manualLayout>
          <c:xMode val="edge"/>
          <c:yMode val="edge"/>
          <c:x val="0.24999922668097296"/>
          <c:y val="2.6659564613246912E-2"/>
        </c:manualLayout>
      </c:layout>
    </c:title>
    <c:plotArea>
      <c:layout>
        <c:manualLayout>
          <c:layoutTarget val="inner"/>
          <c:xMode val="edge"/>
          <c:yMode val="edge"/>
          <c:x val="0.25383374943323683"/>
          <c:y val="0.13257132931912888"/>
          <c:w val="0.47195839380824062"/>
          <c:h val="0.67136081519221902"/>
        </c:manualLayout>
      </c:layout>
      <c:doughnutChart>
        <c:varyColors val="1"/>
        <c:ser>
          <c:idx val="1"/>
          <c:order val="0"/>
          <c:spPr>
            <a:ln w="31750">
              <a:solidFill>
                <a:schemeClr val="bg1"/>
              </a:solidFill>
            </a:ln>
            <a:effectLst>
              <a:outerShdw blurRad="203200" dir="1200000" sx="103000" sy="103000" algn="ctr" rotWithShape="0">
                <a:prstClr val="black">
                  <a:alpha val="40000"/>
                </a:prstClr>
              </a:outerShdw>
            </a:effectLst>
          </c:spPr>
          <c:dPt>
            <c:idx val="0"/>
            <c:spPr>
              <a:solidFill>
                <a:schemeClr val="bg1">
                  <a:lumMod val="75000"/>
                </a:schemeClr>
              </a:solidFill>
              <a:ln w="31750">
                <a:solidFill>
                  <a:schemeClr val="bg1"/>
                </a:solidFill>
              </a:ln>
              <a:effectLst>
                <a:outerShdw blurRad="203200" dir="1200000" sx="103000" sy="103000" algn="ctr" rotWithShape="0">
                  <a:prstClr val="black">
                    <a:alpha val="40000"/>
                  </a:prstClr>
                </a:outerShdw>
              </a:effectLst>
            </c:spPr>
          </c:dPt>
          <c:dPt>
            <c:idx val="1"/>
            <c:spPr>
              <a:solidFill>
                <a:schemeClr val="tx2">
                  <a:lumMod val="60000"/>
                  <a:lumOff val="40000"/>
                </a:schemeClr>
              </a:solidFill>
              <a:ln w="31750">
                <a:solidFill>
                  <a:schemeClr val="bg1"/>
                </a:solidFill>
              </a:ln>
              <a:effectLst>
                <a:outerShdw blurRad="203200" dir="1200000" sx="103000" sy="103000" algn="ctr" rotWithShape="0">
                  <a:prstClr val="black">
                    <a:alpha val="40000"/>
                  </a:prstClr>
                </a:outerShdw>
              </a:effectLst>
            </c:spPr>
          </c:dPt>
          <c:dPt>
            <c:idx val="2"/>
            <c:spPr>
              <a:solidFill>
                <a:srgbClr val="FFCC00"/>
              </a:solidFill>
              <a:ln w="31750">
                <a:solidFill>
                  <a:schemeClr val="bg1"/>
                </a:solidFill>
              </a:ln>
              <a:effectLst>
                <a:outerShdw blurRad="203200" dir="1200000" sx="103000" sy="103000" algn="ctr" rotWithShape="0">
                  <a:prstClr val="black">
                    <a:alpha val="40000"/>
                  </a:prstClr>
                </a:outerShdw>
              </a:effectLst>
            </c:spPr>
          </c:dPt>
          <c:dPt>
            <c:idx val="3"/>
            <c:spPr>
              <a:solidFill>
                <a:schemeClr val="accent6">
                  <a:lumMod val="75000"/>
                </a:schemeClr>
              </a:solidFill>
              <a:ln w="31750">
                <a:solidFill>
                  <a:schemeClr val="bg1"/>
                </a:solidFill>
              </a:ln>
              <a:effectLst>
                <a:outerShdw blurRad="203200" dir="1200000" sx="103000" sy="103000" algn="ctr" rotWithShape="0">
                  <a:prstClr val="black">
                    <a:alpha val="40000"/>
                  </a:prstClr>
                </a:outerShdw>
              </a:effectLst>
            </c:spPr>
          </c:dPt>
          <c:dPt>
            <c:idx val="4"/>
            <c:spPr>
              <a:solidFill>
                <a:schemeClr val="accent6">
                  <a:lumMod val="50000"/>
                </a:schemeClr>
              </a:solidFill>
              <a:ln w="31750">
                <a:solidFill>
                  <a:schemeClr val="bg1"/>
                </a:solidFill>
              </a:ln>
              <a:effectLst>
                <a:outerShdw blurRad="203200" dir="1200000" sx="103000" sy="103000" algn="ctr" rotWithShape="0">
                  <a:prstClr val="black">
                    <a:alpha val="40000"/>
                  </a:prstClr>
                </a:outerShdw>
              </a:effectLst>
            </c:spPr>
          </c:dPt>
          <c:dLbls>
            <c:dLbl>
              <c:idx val="0"/>
              <c:layout>
                <c:manualLayout>
                  <c:x val="-0.18252364117671521"/>
                  <c:y val="-0.16109888837424721"/>
                </c:manualLayout>
              </c:layout>
              <c:showCatName val="1"/>
              <c:showPercent val="1"/>
            </c:dLbl>
            <c:dLbl>
              <c:idx val="1"/>
              <c:layout>
                <c:manualLayout>
                  <c:x val="0.24734666101194144"/>
                  <c:y val="-0.11143191292264902"/>
                </c:manualLayout>
              </c:layout>
              <c:showCatName val="1"/>
              <c:showPercent val="1"/>
            </c:dLbl>
            <c:dLbl>
              <c:idx val="2"/>
              <c:layout>
                <c:manualLayout>
                  <c:x val="0.20575441667732808"/>
                  <c:y val="0.21132848992392941"/>
                </c:manualLayout>
              </c:layout>
              <c:showCatName val="1"/>
              <c:showPercent val="1"/>
            </c:dLbl>
            <c:dLbl>
              <c:idx val="3"/>
              <c:layout>
                <c:manualLayout>
                  <c:x val="-7.6162318850017924E-2"/>
                  <c:y val="0.25694210282538199"/>
                </c:manualLayout>
              </c:layout>
              <c:showCatName val="1"/>
              <c:showPercent val="1"/>
            </c:dLbl>
            <c:dLbl>
              <c:idx val="4"/>
              <c:layout>
                <c:manualLayout>
                  <c:x val="-0.20431300372577021"/>
                  <c:y val="0.175195229272811"/>
                </c:manualLayout>
              </c:layout>
              <c:showCatName val="1"/>
              <c:showPercent val="1"/>
            </c:dLbl>
            <c:numFmt formatCode="0.00%" sourceLinked="0"/>
            <c:txPr>
              <a:bodyPr/>
              <a:lstStyle/>
              <a:p>
                <a:pPr>
                  <a:defRPr sz="900">
                    <a:latin typeface="Arial" pitchFamily="34" charset="0"/>
                    <a:cs typeface="Arial" pitchFamily="34" charset="0"/>
                  </a:defRPr>
                </a:pPr>
                <a:endParaRPr lang="ru-RU"/>
              </a:p>
            </c:txPr>
            <c:showCatName val="1"/>
            <c:showPercent val="1"/>
            <c:showLeaderLines val="1"/>
          </c:dLbls>
          <c:cat>
            <c:strRef>
              <c:f>('Структура Активов (РАЗВЁРНУТО)'!$E$15,'Структура Активов (РАЗВЁРНУТО)'!$E$17:$E$20)</c:f>
              <c:strCache>
                <c:ptCount val="5"/>
                <c:pt idx="0">
                  <c:v>Запасы</c:v>
                </c:pt>
                <c:pt idx="1">
                  <c:v>Дебиторская задолженность</c:v>
                </c:pt>
                <c:pt idx="2">
                  <c:v>Финансовые вложения (Оборотные Активы)</c:v>
                </c:pt>
                <c:pt idx="3">
                  <c:v>Денежные средства</c:v>
                </c:pt>
                <c:pt idx="4">
                  <c:v>Прочие оборотные активы</c:v>
                </c:pt>
              </c:strCache>
            </c:strRef>
          </c:cat>
          <c:val>
            <c:numRef>
              <c:f>('Структура Активов (РАЗВЁРНУТО)'!$F$15,'Структура Активов (РАЗВЁРНУТО)'!$F$17:$F$20)</c:f>
              <c:numCache>
                <c:formatCode>_(* #,##0.00_);_(* \(#,##0.00\);_(* "-"??_);_(@_)</c:formatCode>
                <c:ptCount val="5"/>
                <c:pt idx="0">
                  <c:v>1326891</c:v>
                </c:pt>
                <c:pt idx="1">
                  <c:v>838927</c:v>
                </c:pt>
                <c:pt idx="2">
                  <c:v>1269000</c:v>
                </c:pt>
                <c:pt idx="3">
                  <c:v>68062</c:v>
                </c:pt>
                <c:pt idx="4">
                  <c:v>26884</c:v>
                </c:pt>
              </c:numCache>
            </c:numRef>
          </c:val>
        </c:ser>
        <c:dLbls>
          <c:showCatName val="1"/>
          <c:showPercent val="1"/>
        </c:dLbls>
        <c:firstSliceAng val="218"/>
        <c:holeSize val="35"/>
      </c:doughnutChart>
    </c:plotArea>
    <c:plotVisOnly val="1"/>
    <c:dispBlanksAs val="zero"/>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latin typeface="Arial" pitchFamily="34" charset="0"/>
                <a:cs typeface="Arial" pitchFamily="34" charset="0"/>
              </a:defRPr>
            </a:pPr>
            <a:r>
              <a:rPr lang="ru-RU" sz="1400">
                <a:latin typeface="Arial" pitchFamily="34" charset="0"/>
                <a:cs typeface="Arial" pitchFamily="34" charset="0"/>
              </a:rPr>
              <a:t>Рис. 4. Структура пассивов баланса</a:t>
            </a:r>
          </a:p>
        </c:rich>
      </c:tx>
      <c:layout/>
    </c:title>
    <c:plotArea>
      <c:layout>
        <c:manualLayout>
          <c:layoutTarget val="inner"/>
          <c:xMode val="edge"/>
          <c:yMode val="edge"/>
          <c:x val="0.26465599041134574"/>
          <c:y val="0.14726414632953524"/>
          <c:w val="0.45069850676699175"/>
          <c:h val="0.66205091211425005"/>
        </c:manualLayout>
      </c:layout>
      <c:doughnutChart>
        <c:varyColors val="1"/>
        <c:ser>
          <c:idx val="0"/>
          <c:order val="0"/>
          <c:spPr>
            <a:solidFill>
              <a:srgbClr val="69C6FF"/>
            </a:solidFill>
            <a:ln w="31750">
              <a:solidFill>
                <a:sysClr val="window" lastClr="FFFFFF"/>
              </a:solidFill>
            </a:ln>
            <a:effectLst>
              <a:outerShdw blurRad="241300" sx="102000" sy="102000" algn="ctr" rotWithShape="0">
                <a:prstClr val="black">
                  <a:alpha val="40000"/>
                </a:prstClr>
              </a:outerShdw>
            </a:effectLst>
          </c:spPr>
          <c:dPt>
            <c:idx val="0"/>
            <c:spPr>
              <a:solidFill>
                <a:srgbClr val="FFD54F"/>
              </a:solidFill>
              <a:ln w="31750">
                <a:solidFill>
                  <a:sysClr val="window" lastClr="FFFFFF"/>
                </a:solidFill>
              </a:ln>
              <a:effectLst>
                <a:outerShdw blurRad="241300" sx="102000" sy="102000" algn="ctr" rotWithShape="0">
                  <a:prstClr val="black">
                    <a:alpha val="40000"/>
                  </a:prstClr>
                </a:outerShdw>
              </a:effectLst>
            </c:spPr>
          </c:dPt>
          <c:dPt>
            <c:idx val="2"/>
            <c:spPr>
              <a:solidFill>
                <a:schemeClr val="accent6">
                  <a:lumMod val="75000"/>
                </a:schemeClr>
              </a:solidFill>
              <a:ln w="31750">
                <a:solidFill>
                  <a:sysClr val="window" lastClr="FFFFFF"/>
                </a:solidFill>
              </a:ln>
              <a:effectLst>
                <a:outerShdw blurRad="241300" sx="102000" sy="102000" algn="ctr" rotWithShape="0">
                  <a:prstClr val="black">
                    <a:alpha val="40000"/>
                  </a:prstClr>
                </a:outerShdw>
              </a:effectLst>
            </c:spPr>
          </c:dPt>
          <c:dLbls>
            <c:dLbl>
              <c:idx val="0"/>
              <c:layout>
                <c:manualLayout>
                  <c:x val="0.22192771886600901"/>
                  <c:y val="-9.9166136841590535E-2"/>
                </c:manualLayout>
              </c:layout>
              <c:tx>
                <c:rich>
                  <a:bodyPr/>
                  <a:lstStyle/>
                  <a:p>
                    <a:r>
                      <a:rPr lang="ru-RU"/>
                      <a:t>Капитал </a:t>
                    </a:r>
                  </a:p>
                  <a:p>
                    <a:r>
                      <a:rPr lang="ru-RU"/>
                      <a:t>и резервы
91,46%</a:t>
                    </a:r>
                  </a:p>
                </c:rich>
              </c:tx>
              <c:showCatName val="1"/>
              <c:showPercent val="1"/>
            </c:dLbl>
            <c:dLbl>
              <c:idx val="1"/>
              <c:layout>
                <c:manualLayout>
                  <c:x val="-0.12628289857002661"/>
                  <c:y val="0.25112290311537316"/>
                </c:manualLayout>
              </c:layout>
              <c:numFmt formatCode="0.000%" sourceLinked="0"/>
              <c:spPr/>
              <c:txPr>
                <a:bodyPr/>
                <a:lstStyle/>
                <a:p>
                  <a:pPr>
                    <a:defRPr sz="900">
                      <a:latin typeface="Arial" pitchFamily="34" charset="0"/>
                      <a:cs typeface="Arial" pitchFamily="34" charset="0"/>
                    </a:defRPr>
                  </a:pPr>
                  <a:endParaRPr lang="ru-RU"/>
                </a:p>
              </c:txPr>
              <c:showCatName val="1"/>
              <c:showPercent val="1"/>
            </c:dLbl>
            <c:dLbl>
              <c:idx val="2"/>
              <c:layout>
                <c:manualLayout>
                  <c:x val="-0.22728021840821697"/>
                  <c:y val="0.109852545605712"/>
                </c:manualLayout>
              </c:layout>
              <c:showCatName val="1"/>
              <c:showPercent val="1"/>
            </c:dLbl>
            <c:numFmt formatCode="0.00%" sourceLinked="0"/>
            <c:txPr>
              <a:bodyPr/>
              <a:lstStyle/>
              <a:p>
                <a:pPr>
                  <a:defRPr sz="900">
                    <a:latin typeface="Arial" pitchFamily="34" charset="0"/>
                    <a:cs typeface="Arial" pitchFamily="34" charset="0"/>
                  </a:defRPr>
                </a:pPr>
                <a:endParaRPr lang="ru-RU"/>
              </a:p>
            </c:txPr>
            <c:showCatName val="1"/>
            <c:showPercent val="1"/>
            <c:showLeaderLines val="1"/>
          </c:dLbls>
          <c:cat>
            <c:strRef>
              <c:f>('Структура Пассивы'!$E$11,'Структура Пассивы'!$E$17,'Структура Пассивы'!$E$24)</c:f>
              <c:strCache>
                <c:ptCount val="3"/>
                <c:pt idx="0">
                  <c:v>Капитал и резервы</c:v>
                </c:pt>
                <c:pt idx="1">
                  <c:v>Долгосрочные обязательства</c:v>
                </c:pt>
                <c:pt idx="2">
                  <c:v>Краткосрочные обязательства</c:v>
                </c:pt>
              </c:strCache>
            </c:strRef>
          </c:cat>
          <c:val>
            <c:numRef>
              <c:f>('Структура Пассивы'!$F$11,'Структура Пассивы'!$F$17,'Структура Пассивы'!$F$24)</c:f>
              <c:numCache>
                <c:formatCode>0.000%</c:formatCode>
                <c:ptCount val="3"/>
                <c:pt idx="0" formatCode="0.00%">
                  <c:v>0.91460133501075103</c:v>
                </c:pt>
                <c:pt idx="1">
                  <c:v>1.8404270842508338E-5</c:v>
                </c:pt>
                <c:pt idx="2" formatCode="0.00%">
                  <c:v>8.538026071840632E-2</c:v>
                </c:pt>
              </c:numCache>
            </c:numRef>
          </c:val>
        </c:ser>
        <c:dLbls>
          <c:showCatName val="1"/>
          <c:showPercent val="1"/>
        </c:dLbls>
        <c:firstSliceAng val="250"/>
        <c:holeSize val="30"/>
      </c:doughnutChart>
    </c:plotArea>
    <c:plotVisOnly val="1"/>
    <c:dispBlanksAs val="zero"/>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sz="1000">
                <a:latin typeface="Times New Roman" pitchFamily="18" charset="0"/>
                <a:cs typeface="Times New Roman" pitchFamily="18" charset="0"/>
              </a:defRPr>
            </a:pPr>
            <a:r>
              <a:rPr lang="ru-RU" sz="1000">
                <a:latin typeface="Arial" pitchFamily="34" charset="0"/>
                <a:cs typeface="Arial" pitchFamily="34" charset="0"/>
              </a:rPr>
              <a:t>Рис. 5. Динамика изменения стоимости чистых активов Общества</a:t>
            </a:r>
          </a:p>
          <a:p>
            <a:pPr>
              <a:defRPr sz="1000">
                <a:latin typeface="Times New Roman" pitchFamily="18" charset="0"/>
                <a:cs typeface="Times New Roman" pitchFamily="18" charset="0"/>
              </a:defRPr>
            </a:pPr>
            <a:r>
              <a:rPr lang="ru-RU" sz="1000">
                <a:latin typeface="Arial" pitchFamily="34" charset="0"/>
                <a:cs typeface="Arial" pitchFamily="34" charset="0"/>
              </a:rPr>
              <a:t>за три последних завершенных финансовых года.</a:t>
            </a:r>
            <a:endParaRPr lang="en-US" sz="1000">
              <a:latin typeface="Arial" pitchFamily="34" charset="0"/>
              <a:cs typeface="Arial" pitchFamily="34" charset="0"/>
            </a:endParaRPr>
          </a:p>
        </c:rich>
      </c:tx>
      <c:layout>
        <c:manualLayout>
          <c:xMode val="edge"/>
          <c:yMode val="edge"/>
          <c:x val="0.12892825762283044"/>
          <c:y val="2.7708057041529635E-2"/>
        </c:manualLayout>
      </c:layout>
    </c:title>
    <c:view3D>
      <c:rotX val="40"/>
      <c:rotY val="60"/>
      <c:depthPercent val="50"/>
      <c:rAngAx val="1"/>
    </c:view3D>
    <c:floor>
      <c:spPr>
        <a:noFill/>
        <a:ln w="6350">
          <a:solidFill>
            <a:schemeClr val="tx1"/>
          </a:solidFill>
        </a:ln>
        <a:effectLst>
          <a:outerShdw blurRad="76200" dist="12700" dir="2700000" sy="-23000" kx="-800400" algn="bl" rotWithShape="0">
            <a:prstClr val="black">
              <a:alpha val="20000"/>
            </a:prstClr>
          </a:outerShdw>
        </a:effectLst>
        <a:scene3d>
          <a:camera prst="orthographicFront"/>
          <a:lightRig rig="threePt" dir="t"/>
        </a:scene3d>
        <a:sp3d prstMaterial="metal">
          <a:contourClr>
            <a:srgbClr val="000000"/>
          </a:contourClr>
        </a:sp3d>
      </c:spPr>
    </c:floor>
    <c:sideWall>
      <c:spPr>
        <a:solidFill>
          <a:srgbClr val="FFFFCC"/>
        </a:solidFill>
        <a:effectLst>
          <a:outerShdw blurRad="76200" dist="12700" dir="8100000" sy="-23000" kx="800400" algn="br" rotWithShape="0">
            <a:prstClr val="black">
              <a:alpha val="20000"/>
            </a:prstClr>
          </a:outerShdw>
        </a:effectLst>
        <a:scene3d>
          <a:camera prst="orthographicFront"/>
          <a:lightRig rig="threePt" dir="t"/>
        </a:scene3d>
        <a:sp3d prstMaterial="powder"/>
      </c:spPr>
    </c:sideWall>
    <c:backWall>
      <c:spPr>
        <a:solidFill>
          <a:srgbClr val="FFFFCC"/>
        </a:solidFill>
        <a:effectLst>
          <a:outerShdw blurRad="76200" dist="12700" dir="8100000" sy="-23000" kx="800400" algn="br" rotWithShape="0">
            <a:prstClr val="black">
              <a:alpha val="20000"/>
            </a:prstClr>
          </a:outerShdw>
        </a:effectLst>
        <a:scene3d>
          <a:camera prst="orthographicFront"/>
          <a:lightRig rig="threePt" dir="t"/>
        </a:scene3d>
        <a:sp3d prstMaterial="powder"/>
      </c:spPr>
    </c:backWall>
    <c:plotArea>
      <c:layout>
        <c:manualLayout>
          <c:layoutTarget val="inner"/>
          <c:xMode val="edge"/>
          <c:yMode val="edge"/>
          <c:x val="0.11038940816523998"/>
          <c:y val="0.134472618344192"/>
          <c:w val="0.87061719664000503"/>
          <c:h val="0.75620378786749898"/>
        </c:manualLayout>
      </c:layout>
      <c:bar3DChart>
        <c:barDir val="col"/>
        <c:grouping val="clustered"/>
        <c:ser>
          <c:idx val="0"/>
          <c:order val="0"/>
          <c:tx>
            <c:strRef>
              <c:f>'Чистые активы 2010 - 2012'!$E$29:$H$29</c:f>
              <c:strCache>
                <c:ptCount val="1"/>
                <c:pt idx="0">
                  <c:v>2009  2010  2011  2012 </c:v>
                </c:pt>
              </c:strCache>
            </c:strRef>
          </c:tx>
          <c:spPr>
            <a:ln w="3175">
              <a:noFill/>
            </a:ln>
            <a:effectLst>
              <a:outerShdw blurRad="76200" dir="18900000" sy="23000" kx="-1200000" algn="bl" rotWithShape="0">
                <a:prstClr val="black">
                  <a:alpha val="20000"/>
                </a:prstClr>
              </a:outerShdw>
            </a:effectLst>
            <a:scene3d>
              <a:camera prst="orthographicFront"/>
              <a:lightRig rig="threePt" dir="t"/>
            </a:scene3d>
            <a:sp3d prstMaterial="metal">
              <a:contourClr>
                <a:srgbClr val="000000"/>
              </a:contourClr>
            </a:sp3d>
          </c:spPr>
          <c:dPt>
            <c:idx val="0"/>
            <c:spPr>
              <a:solidFill>
                <a:schemeClr val="accent6">
                  <a:lumMod val="75000"/>
                </a:schemeClr>
              </a:solidFill>
              <a:ln w="3175">
                <a:noFill/>
              </a:ln>
              <a:effectLst>
                <a:outerShdw blurRad="76200" dir="18900000" sy="23000" kx="-1200000" algn="bl" rotWithShape="0">
                  <a:prstClr val="black">
                    <a:alpha val="20000"/>
                  </a:prstClr>
                </a:outerShdw>
              </a:effectLst>
              <a:scene3d>
                <a:camera prst="orthographicFront"/>
                <a:lightRig rig="threePt" dir="t"/>
              </a:scene3d>
              <a:sp3d prstMaterial="metal">
                <a:contourClr>
                  <a:srgbClr val="000000"/>
                </a:contourClr>
              </a:sp3d>
            </c:spPr>
          </c:dPt>
          <c:dPt>
            <c:idx val="1"/>
            <c:spPr>
              <a:solidFill>
                <a:srgbClr val="FFC000"/>
              </a:solidFill>
              <a:ln w="3175">
                <a:noFill/>
              </a:ln>
              <a:effectLst>
                <a:outerShdw blurRad="76200" dir="18900000" sy="23000" kx="-1200000" algn="bl" rotWithShape="0">
                  <a:prstClr val="black">
                    <a:alpha val="20000"/>
                  </a:prstClr>
                </a:outerShdw>
              </a:effectLst>
              <a:scene3d>
                <a:camera prst="orthographicFront"/>
                <a:lightRig rig="threePt" dir="t"/>
              </a:scene3d>
              <a:sp3d prstMaterial="metal">
                <a:contourClr>
                  <a:srgbClr val="000000"/>
                </a:contourClr>
              </a:sp3d>
            </c:spPr>
          </c:dPt>
          <c:dPt>
            <c:idx val="2"/>
            <c:spPr>
              <a:solidFill>
                <a:schemeClr val="accent6">
                  <a:lumMod val="60000"/>
                  <a:lumOff val="40000"/>
                </a:schemeClr>
              </a:solidFill>
              <a:ln w="3175">
                <a:noFill/>
              </a:ln>
              <a:effectLst>
                <a:outerShdw blurRad="76200" dir="18900000" sy="23000" kx="-1200000" algn="bl" rotWithShape="0">
                  <a:prstClr val="black">
                    <a:alpha val="20000"/>
                  </a:prstClr>
                </a:outerShdw>
              </a:effectLst>
              <a:scene3d>
                <a:camera prst="orthographicFront"/>
                <a:lightRig rig="threePt" dir="t"/>
              </a:scene3d>
              <a:sp3d prstMaterial="metal">
                <a:contourClr>
                  <a:srgbClr val="000000"/>
                </a:contourClr>
              </a:sp3d>
            </c:spPr>
          </c:dPt>
          <c:cat>
            <c:numRef>
              <c:f>'Чистые активы 2010 - 2012'!$E$29:$H$29</c:f>
              <c:numCache>
                <c:formatCode>0_ ;\-0\ </c:formatCode>
                <c:ptCount val="3"/>
                <c:pt idx="0">
                  <c:v>2010</c:v>
                </c:pt>
                <c:pt idx="1">
                  <c:v>2011</c:v>
                </c:pt>
                <c:pt idx="2">
                  <c:v>2012</c:v>
                </c:pt>
              </c:numCache>
            </c:numRef>
          </c:cat>
          <c:val>
            <c:numRef>
              <c:f>'Чистые активы 2010 - 2012'!$E$28:$H$28</c:f>
              <c:numCache>
                <c:formatCode>#,##0</c:formatCode>
                <c:ptCount val="3"/>
                <c:pt idx="0">
                  <c:v>9577067.999999987</c:v>
                </c:pt>
                <c:pt idx="1">
                  <c:v>9002492.0000000019</c:v>
                </c:pt>
                <c:pt idx="2">
                  <c:v>8348770</c:v>
                </c:pt>
              </c:numCache>
            </c:numRef>
          </c:val>
        </c:ser>
        <c:gapWidth val="71"/>
        <c:gapDepth val="87"/>
        <c:shape val="box"/>
        <c:axId val="58737024"/>
        <c:axId val="58738560"/>
        <c:axId val="0"/>
      </c:bar3DChart>
      <c:catAx>
        <c:axId val="58737024"/>
        <c:scaling>
          <c:orientation val="minMax"/>
        </c:scaling>
        <c:axPos val="b"/>
        <c:numFmt formatCode="0" sourceLinked="0"/>
        <c:majorTickMark val="none"/>
        <c:tickLblPos val="nextTo"/>
        <c:spPr>
          <a:noFill/>
        </c:spPr>
        <c:txPr>
          <a:bodyPr/>
          <a:lstStyle/>
          <a:p>
            <a:pPr>
              <a:defRPr sz="1100" b="1">
                <a:solidFill>
                  <a:sysClr val="windowText" lastClr="000000"/>
                </a:solidFill>
                <a:latin typeface="Arial" pitchFamily="34" charset="0"/>
                <a:cs typeface="Arial" pitchFamily="34" charset="0"/>
              </a:defRPr>
            </a:pPr>
            <a:endParaRPr lang="ru-RU"/>
          </a:p>
        </c:txPr>
        <c:crossAx val="58738560"/>
        <c:crosses val="autoZero"/>
        <c:auto val="1"/>
        <c:lblAlgn val="ctr"/>
        <c:lblOffset val="100"/>
      </c:catAx>
      <c:valAx>
        <c:axId val="58738560"/>
        <c:scaling>
          <c:orientation val="minMax"/>
          <c:max val="10000000"/>
          <c:min val="0"/>
        </c:scaling>
        <c:axPos val="l"/>
        <c:majorGridlines/>
        <c:title>
          <c:tx>
            <c:rich>
              <a:bodyPr/>
              <a:lstStyle/>
              <a:p>
                <a:pPr>
                  <a:defRPr sz="800" b="0">
                    <a:latin typeface="Arial" pitchFamily="34" charset="0"/>
                    <a:cs typeface="Arial" pitchFamily="34" charset="0"/>
                  </a:defRPr>
                </a:pPr>
                <a:r>
                  <a:rPr lang="ru-RU" sz="800" b="0">
                    <a:latin typeface="Arial" pitchFamily="34" charset="0"/>
                    <a:cs typeface="Arial" pitchFamily="34" charset="0"/>
                  </a:rPr>
                  <a:t>тыс. руб.</a:t>
                </a:r>
              </a:p>
            </c:rich>
          </c:tx>
          <c:layout>
            <c:manualLayout>
              <c:xMode val="edge"/>
              <c:yMode val="edge"/>
              <c:x val="1.1338142112592799E-2"/>
              <c:y val="0.46487594808446575"/>
            </c:manualLayout>
          </c:layout>
        </c:title>
        <c:numFmt formatCode="#,##0" sourceLinked="1"/>
        <c:majorTickMark val="none"/>
        <c:tickLblPos val="nextTo"/>
        <c:spPr>
          <a:effectLst>
            <a:outerShdw blurRad="76200" dir="18900000" sy="23000" kx="-1200000" algn="bl" rotWithShape="0">
              <a:prstClr val="black">
                <a:alpha val="20000"/>
              </a:prstClr>
            </a:outerShdw>
          </a:effectLst>
        </c:spPr>
        <c:txPr>
          <a:bodyPr/>
          <a:lstStyle/>
          <a:p>
            <a:pPr>
              <a:defRPr sz="900">
                <a:solidFill>
                  <a:sysClr val="windowText" lastClr="000000"/>
                </a:solidFill>
                <a:latin typeface="Arial Narrow" pitchFamily="34" charset="0"/>
                <a:cs typeface="Times New Roman" pitchFamily="18" charset="0"/>
              </a:defRPr>
            </a:pPr>
            <a:endParaRPr lang="ru-RU"/>
          </a:p>
        </c:txPr>
        <c:crossAx val="58737024"/>
        <c:crosses val="autoZero"/>
        <c:crossBetween val="between"/>
      </c:valAx>
      <c:spPr>
        <a:ln>
          <a:noFill/>
        </a:ln>
        <a:effectLst>
          <a:outerShdw blurRad="76200" dist="12700" dir="2700000" sy="-23000" kx="-800400" algn="bl" rotWithShape="0">
            <a:prstClr val="black">
              <a:alpha val="20000"/>
            </a:prstClr>
          </a:outerShdw>
        </a:effectLst>
        <a:scene3d>
          <a:camera prst="orthographicFront"/>
          <a:lightRig rig="threePt" dir="t"/>
        </a:scene3d>
        <a:sp3d prstMaterial="metal"/>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10"/>
  <c:chart>
    <c:title>
      <c:tx>
        <c:rich>
          <a:bodyPr/>
          <a:lstStyle/>
          <a:p>
            <a:pPr>
              <a:defRPr/>
            </a:pPr>
            <a:r>
              <a:rPr lang="ru-RU" sz="1400"/>
              <a:t>Рис.6.  Выручка от реализации электроэнергии и мощности по секторам ОРЭМ</a:t>
            </a:r>
          </a:p>
        </c:rich>
      </c:tx>
      <c:layout>
        <c:manualLayout>
          <c:xMode val="edge"/>
          <c:yMode val="edge"/>
          <c:x val="0.121099699340322"/>
          <c:y val="2.9124765562557008E-2"/>
        </c:manualLayout>
      </c:layout>
    </c:title>
    <c:plotArea>
      <c:layout>
        <c:manualLayout>
          <c:layoutTarget val="inner"/>
          <c:xMode val="edge"/>
          <c:yMode val="edge"/>
          <c:x val="0.17015359720515333"/>
          <c:y val="0.230295126708112"/>
          <c:w val="0.64298792571867502"/>
          <c:h val="0.58189732646120651"/>
        </c:manualLayout>
      </c:layout>
      <c:doughnutChart>
        <c:varyColors val="1"/>
        <c:ser>
          <c:idx val="0"/>
          <c:order val="0"/>
          <c:spPr>
            <a:ln w="31750">
              <a:solidFill>
                <a:schemeClr val="bg1"/>
              </a:solidFill>
            </a:ln>
            <a:effectLst>
              <a:outerShdw blurRad="203200" sx="102000" sy="102000" algn="ctr" rotWithShape="0">
                <a:prstClr val="black">
                  <a:alpha val="40000"/>
                </a:prstClr>
              </a:outerShdw>
            </a:effectLst>
          </c:spPr>
          <c:dPt>
            <c:idx val="0"/>
            <c:spPr>
              <a:solidFill>
                <a:schemeClr val="tx2">
                  <a:lumMod val="60000"/>
                  <a:lumOff val="40000"/>
                </a:schemeClr>
              </a:solidFill>
              <a:ln w="31750">
                <a:solidFill>
                  <a:schemeClr val="bg1"/>
                </a:solidFill>
              </a:ln>
              <a:effectLst>
                <a:outerShdw blurRad="203200" sx="102000" sy="102000" algn="ctr" rotWithShape="0">
                  <a:prstClr val="black">
                    <a:alpha val="40000"/>
                  </a:prstClr>
                </a:outerShdw>
              </a:effectLst>
            </c:spPr>
          </c:dPt>
          <c:dPt>
            <c:idx val="1"/>
            <c:spPr>
              <a:solidFill>
                <a:schemeClr val="bg1">
                  <a:lumMod val="65000"/>
                </a:schemeClr>
              </a:solidFill>
              <a:ln w="31750">
                <a:solidFill>
                  <a:schemeClr val="bg1"/>
                </a:solidFill>
              </a:ln>
              <a:effectLst>
                <a:outerShdw blurRad="203200" sx="102000" sy="102000" algn="ctr" rotWithShape="0">
                  <a:prstClr val="black">
                    <a:alpha val="40000"/>
                  </a:prstClr>
                </a:outerShdw>
              </a:effectLst>
            </c:spPr>
          </c:dPt>
          <c:dPt>
            <c:idx val="2"/>
            <c:spPr>
              <a:solidFill>
                <a:srgbClr val="FFC000"/>
              </a:solidFill>
              <a:ln w="31750">
                <a:solidFill>
                  <a:schemeClr val="bg1"/>
                </a:solidFill>
              </a:ln>
              <a:effectLst>
                <a:outerShdw blurRad="203200" sx="102000" sy="102000" algn="ctr" rotWithShape="0">
                  <a:prstClr val="black">
                    <a:alpha val="40000"/>
                  </a:prstClr>
                </a:outerShdw>
              </a:effectLst>
            </c:spPr>
          </c:dPt>
          <c:dPt>
            <c:idx val="3"/>
            <c:spPr>
              <a:solidFill>
                <a:schemeClr val="accent6"/>
              </a:solidFill>
              <a:ln w="31750">
                <a:solidFill>
                  <a:schemeClr val="bg1"/>
                </a:solidFill>
              </a:ln>
              <a:effectLst>
                <a:outerShdw blurRad="203200" sx="102000" sy="102000" algn="ctr" rotWithShape="0">
                  <a:prstClr val="black">
                    <a:alpha val="40000"/>
                  </a:prstClr>
                </a:outerShdw>
              </a:effectLst>
            </c:spPr>
          </c:dPt>
          <c:dPt>
            <c:idx val="4"/>
            <c:spPr>
              <a:solidFill>
                <a:schemeClr val="accent6">
                  <a:lumMod val="50000"/>
                </a:schemeClr>
              </a:solidFill>
              <a:ln w="31750">
                <a:solidFill>
                  <a:schemeClr val="bg1"/>
                </a:solidFill>
              </a:ln>
              <a:effectLst>
                <a:outerShdw blurRad="203200" sx="102000" sy="102000" algn="ctr" rotWithShape="0">
                  <a:prstClr val="black">
                    <a:alpha val="40000"/>
                  </a:prstClr>
                </a:outerShdw>
              </a:effectLst>
            </c:spPr>
          </c:dPt>
          <c:dLbls>
            <c:dLbl>
              <c:idx val="0"/>
              <c:layout>
                <c:manualLayout>
                  <c:x val="-0.19497804460538146"/>
                  <c:y val="0.16696288540052884"/>
                </c:manualLayout>
              </c:layout>
              <c:tx>
                <c:rich>
                  <a:bodyPr/>
                  <a:lstStyle/>
                  <a:p>
                    <a:r>
                      <a:rPr lang="ru-RU"/>
                      <a:t>РД</a:t>
                    </a:r>
                    <a:r>
                      <a:rPr lang="ru-RU" baseline="0"/>
                      <a:t> (</a:t>
                    </a:r>
                    <a:r>
                      <a:rPr lang="ru-RU"/>
                      <a:t>мощность)
2,83%</a:t>
                    </a:r>
                  </a:p>
                </c:rich>
              </c:tx>
              <c:showCatName val="1"/>
              <c:showPercent val="1"/>
            </c:dLbl>
            <c:dLbl>
              <c:idx val="1"/>
              <c:layout>
                <c:manualLayout>
                  <c:x val="-0.1532563292111794"/>
                  <c:y val="-0.23385080413758022"/>
                </c:manualLayout>
              </c:layout>
              <c:tx>
                <c:rich>
                  <a:bodyPr/>
                  <a:lstStyle/>
                  <a:p>
                    <a:r>
                      <a:rPr lang="ru-RU"/>
                      <a:t>КОМ (мощность)
27,87%</a:t>
                    </a:r>
                  </a:p>
                </c:rich>
              </c:tx>
              <c:showCatName val="1"/>
              <c:showPercent val="1"/>
            </c:dLbl>
            <c:dLbl>
              <c:idx val="2"/>
              <c:layout>
                <c:manualLayout>
                  <c:x val="0.2034923410964998"/>
                  <c:y val="-0.15639224266625146"/>
                </c:manualLayout>
              </c:layout>
              <c:tx>
                <c:rich>
                  <a:bodyPr/>
                  <a:lstStyle/>
                  <a:p>
                    <a:r>
                      <a:rPr lang="ru-RU"/>
                      <a:t> ДВР (мощность) 
47,85%</a:t>
                    </a:r>
                  </a:p>
                </c:rich>
              </c:tx>
              <c:showCatName val="1"/>
              <c:showPercent val="1"/>
            </c:dLbl>
            <c:dLbl>
              <c:idx val="3"/>
              <c:layout>
                <c:manualLayout>
                  <c:x val="0.26946516568022638"/>
                  <c:y val="0.12344752085701463"/>
                </c:manualLayout>
              </c:layout>
              <c:tx>
                <c:rich>
                  <a:bodyPr/>
                  <a:lstStyle/>
                  <a:p>
                    <a:r>
                      <a:rPr lang="ru-RU"/>
                      <a:t>РД (электроэнергия)
0,93%</a:t>
                    </a:r>
                  </a:p>
                </c:rich>
              </c:tx>
              <c:showCatName val="1"/>
              <c:showPercent val="1"/>
            </c:dLbl>
            <c:dLbl>
              <c:idx val="4"/>
              <c:layout>
                <c:manualLayout>
                  <c:x val="0.11793792770699092"/>
                  <c:y val="0.2133097095556567"/>
                </c:manualLayout>
              </c:layout>
              <c:tx>
                <c:rich>
                  <a:bodyPr/>
                  <a:lstStyle/>
                  <a:p>
                    <a:r>
                      <a:rPr lang="ru-RU"/>
                      <a:t>РСВ (электроэнергия)
1,44%</a:t>
                    </a:r>
                  </a:p>
                </c:rich>
              </c:tx>
              <c:showCatName val="1"/>
              <c:showPercent val="1"/>
            </c:dLbl>
            <c:dLbl>
              <c:idx val="5"/>
              <c:layout>
                <c:manualLayout>
                  <c:x val="-2.6120932600876692E-2"/>
                  <c:y val="0.21853583166285345"/>
                </c:manualLayout>
              </c:layout>
              <c:tx>
                <c:rich>
                  <a:bodyPr/>
                  <a:lstStyle/>
                  <a:p>
                    <a:r>
                      <a:rPr lang="ru-RU"/>
                      <a:t>БР (электроэнергия)
19,09%</a:t>
                    </a:r>
                  </a:p>
                </c:rich>
              </c:tx>
              <c:showCatName val="1"/>
              <c:showPercent val="1"/>
            </c:dLbl>
            <c:numFmt formatCode="0.00%" sourceLinked="0"/>
            <c:txPr>
              <a:bodyPr/>
              <a:lstStyle/>
              <a:p>
                <a:pPr>
                  <a:defRPr sz="900">
                    <a:latin typeface="Arial" pitchFamily="34" charset="0"/>
                    <a:cs typeface="Arial" pitchFamily="34" charset="0"/>
                  </a:defRPr>
                </a:pPr>
                <a:endParaRPr lang="ru-RU"/>
              </a:p>
            </c:txPr>
            <c:showCatName val="1"/>
            <c:showPercent val="1"/>
            <c:showLeaderLines val="1"/>
          </c:dLbls>
          <c:cat>
            <c:strRef>
              <c:f>('Выручка 9 месяцев'!$H$9:$H$11,'Выручка 9 месяцев'!$H$17:$H$19)</c:f>
              <c:strCache>
                <c:ptCount val="6"/>
                <c:pt idx="0">
                  <c:v>Продажа мощности по регулируемым договорам</c:v>
                </c:pt>
                <c:pt idx="1">
                  <c:v>Продажа мощности по договорам купли-продажи мощности по результатам конкурентного отбора мощности (КОМ)</c:v>
                </c:pt>
                <c:pt idx="2">
                  <c:v> Продажа мощности по договорам купли-продажи мощности, поставляемой в вынужденном режиме </c:v>
                </c:pt>
                <c:pt idx="3">
                  <c:v>Продажа электроэнергии по РД</c:v>
                </c:pt>
                <c:pt idx="4">
                  <c:v>Продажа электроэнергии в результате конкурентного отбора на РСВ</c:v>
                </c:pt>
                <c:pt idx="5">
                  <c:v>Продажа электроэнергии в результате конкурентного отбора на БР</c:v>
                </c:pt>
              </c:strCache>
            </c:strRef>
          </c:cat>
          <c:val>
            <c:numRef>
              <c:f>('Выручка 9 месяцев'!$I$9:$I$11,'Выручка 9 месяцев'!$I$17:$I$19)</c:f>
              <c:numCache>
                <c:formatCode>0.00%</c:formatCode>
                <c:ptCount val="6"/>
                <c:pt idx="0">
                  <c:v>2.8259830174391112E-2</c:v>
                </c:pt>
                <c:pt idx="1">
                  <c:v>0.27865805508262032</c:v>
                </c:pt>
                <c:pt idx="2">
                  <c:v>0.4784764678878935</c:v>
                </c:pt>
                <c:pt idx="3">
                  <c:v>9.2572132575196708E-3</c:v>
                </c:pt>
                <c:pt idx="4">
                  <c:v>1.4417919923511451E-2</c:v>
                </c:pt>
                <c:pt idx="5">
                  <c:v>0.19093051367407488</c:v>
                </c:pt>
              </c:numCache>
            </c:numRef>
          </c:val>
        </c:ser>
        <c:dLbls>
          <c:showCatName val="1"/>
          <c:showPercent val="1"/>
        </c:dLbls>
        <c:firstSliceAng val="222"/>
        <c:holeSize val="35"/>
      </c:doughnutChart>
    </c:plotArea>
    <c:plotVisOnly val="1"/>
    <c:dispBlanksAs val="zero"/>
  </c:chart>
  <c:spPr>
    <a:ln>
      <a:noFill/>
    </a:ln>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050">
                <a:latin typeface="Arial" pitchFamily="34" charset="0"/>
                <a:cs typeface="Arial" pitchFamily="34" charset="0"/>
              </a:defRPr>
            </a:pPr>
            <a:r>
              <a:rPr lang="ru-RU" sz="1050">
                <a:latin typeface="Arial" pitchFamily="34" charset="0"/>
                <a:cs typeface="Arial" pitchFamily="34" charset="0"/>
              </a:rPr>
              <a:t>Рис.</a:t>
            </a:r>
            <a:r>
              <a:rPr lang="ru-RU" sz="1050" baseline="0">
                <a:latin typeface="Arial" pitchFamily="34" charset="0"/>
                <a:cs typeface="Arial" pitchFamily="34" charset="0"/>
              </a:rPr>
              <a:t> 7. </a:t>
            </a:r>
            <a:r>
              <a:rPr lang="ru-RU" sz="1050">
                <a:latin typeface="Arial" pitchFamily="34" charset="0"/>
                <a:cs typeface="Arial" pitchFamily="34" charset="0"/>
              </a:rPr>
              <a:t>Структура затрат на производство и реализацию </a:t>
            </a:r>
          </a:p>
          <a:p>
            <a:pPr>
              <a:defRPr sz="1050">
                <a:latin typeface="Arial" pitchFamily="34" charset="0"/>
                <a:cs typeface="Arial" pitchFamily="34" charset="0"/>
              </a:defRPr>
            </a:pPr>
            <a:r>
              <a:rPr lang="ru-RU" sz="1050">
                <a:latin typeface="Arial" pitchFamily="34" charset="0"/>
                <a:cs typeface="Arial" pitchFamily="34" charset="0"/>
              </a:rPr>
              <a:t>электрической энергии и мощности за 2012 год</a:t>
            </a:r>
          </a:p>
        </c:rich>
      </c:tx>
      <c:layout/>
    </c:title>
    <c:plotArea>
      <c:layout>
        <c:manualLayout>
          <c:layoutTarget val="inner"/>
          <c:xMode val="edge"/>
          <c:yMode val="edge"/>
          <c:x val="0.29241040812320634"/>
          <c:y val="0.16019140620522901"/>
          <c:w val="0.42176208103328938"/>
          <c:h val="0.58856376577381275"/>
        </c:manualLayout>
      </c:layout>
      <c:doughnutChart>
        <c:varyColors val="1"/>
        <c:ser>
          <c:idx val="0"/>
          <c:order val="0"/>
          <c:spPr>
            <a:ln w="31750"/>
            <a:effectLst>
              <a:outerShdw blurRad="203200" sx="102000" sy="102000" algn="ctr" rotWithShape="0">
                <a:prstClr val="black">
                  <a:alpha val="40000"/>
                </a:prstClr>
              </a:outerShdw>
            </a:effectLst>
          </c:spPr>
          <c:dPt>
            <c:idx val="0"/>
            <c:spPr>
              <a:solidFill>
                <a:schemeClr val="accent6">
                  <a:lumMod val="50000"/>
                </a:schemeClr>
              </a:solidFill>
              <a:ln w="31750"/>
              <a:effectLst>
                <a:outerShdw blurRad="203200" sx="102000" sy="102000" algn="ctr" rotWithShape="0">
                  <a:prstClr val="black">
                    <a:alpha val="40000"/>
                  </a:prstClr>
                </a:outerShdw>
              </a:effectLst>
            </c:spPr>
          </c:dPt>
          <c:dPt>
            <c:idx val="1"/>
            <c:spPr>
              <a:solidFill>
                <a:schemeClr val="accent6">
                  <a:lumMod val="75000"/>
                </a:schemeClr>
              </a:solidFill>
              <a:ln w="31750"/>
              <a:effectLst>
                <a:outerShdw blurRad="203200" sx="102000" sy="102000" algn="ctr" rotWithShape="0">
                  <a:prstClr val="black">
                    <a:alpha val="40000"/>
                  </a:prstClr>
                </a:outerShdw>
              </a:effectLst>
            </c:spPr>
          </c:dPt>
          <c:dPt>
            <c:idx val="2"/>
            <c:spPr>
              <a:solidFill>
                <a:schemeClr val="accent1">
                  <a:lumMod val="75000"/>
                </a:schemeClr>
              </a:solidFill>
              <a:ln w="31750"/>
              <a:effectLst>
                <a:outerShdw blurRad="203200" sx="102000" sy="102000" algn="ctr" rotWithShape="0">
                  <a:prstClr val="black">
                    <a:alpha val="40000"/>
                  </a:prstClr>
                </a:outerShdw>
              </a:effectLst>
            </c:spPr>
          </c:dPt>
          <c:dPt>
            <c:idx val="3"/>
            <c:spPr>
              <a:solidFill>
                <a:srgbClr val="F2C400"/>
              </a:solidFill>
              <a:ln w="31750"/>
              <a:effectLst>
                <a:outerShdw blurRad="203200" sx="102000" sy="102000" algn="ctr" rotWithShape="0">
                  <a:prstClr val="black">
                    <a:alpha val="40000"/>
                  </a:prstClr>
                </a:outerShdw>
              </a:effectLst>
            </c:spPr>
          </c:dPt>
          <c:dPt>
            <c:idx val="4"/>
            <c:spPr>
              <a:solidFill>
                <a:schemeClr val="bg1">
                  <a:lumMod val="65000"/>
                </a:schemeClr>
              </a:solidFill>
              <a:ln w="31750"/>
              <a:effectLst>
                <a:outerShdw blurRad="203200" sx="102000" sy="102000" algn="ctr" rotWithShape="0">
                  <a:prstClr val="black">
                    <a:alpha val="40000"/>
                  </a:prstClr>
                </a:outerShdw>
              </a:effectLst>
            </c:spPr>
          </c:dPt>
          <c:dPt>
            <c:idx val="5"/>
            <c:spPr>
              <a:solidFill>
                <a:schemeClr val="accent6">
                  <a:lumMod val="60000"/>
                  <a:lumOff val="40000"/>
                </a:schemeClr>
              </a:solidFill>
              <a:ln w="31750"/>
              <a:effectLst>
                <a:outerShdw blurRad="203200" sx="102000" sy="102000" algn="ctr" rotWithShape="0">
                  <a:prstClr val="black">
                    <a:alpha val="40000"/>
                  </a:prstClr>
                </a:outerShdw>
              </a:effectLst>
            </c:spPr>
          </c:dPt>
          <c:dLbls>
            <c:dLbl>
              <c:idx val="0"/>
              <c:layout>
                <c:manualLayout>
                  <c:x val="0.19137020358112924"/>
                  <c:y val="0.23602104322112621"/>
                </c:manualLayout>
              </c:layout>
              <c:showCatName val="1"/>
              <c:showPercent val="1"/>
            </c:dLbl>
            <c:dLbl>
              <c:idx val="1"/>
              <c:layout>
                <c:manualLayout>
                  <c:x val="-3.0337998717094991E-3"/>
                  <c:y val="0.27268736604431032"/>
                </c:manualLayout>
              </c:layout>
              <c:showCatName val="1"/>
              <c:showPercent val="1"/>
            </c:dLbl>
            <c:dLbl>
              <c:idx val="2"/>
              <c:layout>
                <c:manualLayout>
                  <c:x val="-0.17973518930244431"/>
                  <c:y val="0.25266054625267931"/>
                </c:manualLayout>
              </c:layout>
              <c:showCatName val="1"/>
              <c:showPercent val="1"/>
            </c:dLbl>
            <c:dLbl>
              <c:idx val="3"/>
              <c:layout>
                <c:manualLayout>
                  <c:x val="-0.24796521536299734"/>
                  <c:y val="3.3332416417380099E-2"/>
                </c:manualLayout>
              </c:layout>
              <c:showCatName val="1"/>
              <c:showPercent val="1"/>
            </c:dLbl>
            <c:dLbl>
              <c:idx val="4"/>
              <c:layout>
                <c:manualLayout>
                  <c:x val="-0.24507383275745082"/>
                  <c:y val="-0.12253596029753938"/>
                </c:manualLayout>
              </c:layout>
              <c:showCatName val="1"/>
              <c:showPercent val="1"/>
            </c:dLbl>
            <c:dLbl>
              <c:idx val="5"/>
              <c:layout>
                <c:manualLayout>
                  <c:x val="0.23710396812387988"/>
                  <c:y val="-0.11449618778696538"/>
                </c:manualLayout>
              </c:layout>
              <c:showCatName val="1"/>
              <c:showPercent val="1"/>
            </c:dLbl>
            <c:dLbl>
              <c:idx val="6"/>
              <c:layout>
                <c:manualLayout>
                  <c:x val="0.24895638697087508"/>
                  <c:y val="0.15292713956607143"/>
                </c:manualLayout>
              </c:layout>
              <c:showCatName val="1"/>
              <c:showPercent val="1"/>
            </c:dLbl>
            <c:dLbl>
              <c:idx val="7"/>
              <c:layout>
                <c:manualLayout>
                  <c:x val="7.0430670704533091E-3"/>
                  <c:y val="0.10528942612964698"/>
                </c:manualLayout>
              </c:layout>
              <c:showCatName val="1"/>
              <c:showPercent val="1"/>
            </c:dLbl>
            <c:dLbl>
              <c:idx val="8"/>
              <c:layout>
                <c:manualLayout>
                  <c:x val="7.5180029546308022E-2"/>
                  <c:y val="7.9253755678241333E-2"/>
                </c:manualLayout>
              </c:layout>
              <c:showCatName val="1"/>
              <c:showPercent val="1"/>
            </c:dLbl>
            <c:dLbl>
              <c:idx val="9"/>
              <c:layout>
                <c:manualLayout>
                  <c:x val="2.5783774695343816E-2"/>
                  <c:y val="6.5593141273284847E-2"/>
                </c:manualLayout>
              </c:layout>
              <c:showCatName val="1"/>
              <c:showPercent val="1"/>
            </c:dLbl>
            <c:dLbl>
              <c:idx val="10"/>
              <c:layout>
                <c:manualLayout>
                  <c:x val="-1.8147498821794297E-2"/>
                  <c:y val="8.8182011693893503E-2"/>
                </c:manualLayout>
              </c:layout>
              <c:showCatName val="1"/>
              <c:showPercent val="1"/>
            </c:dLbl>
            <c:numFmt formatCode="0.00%" sourceLinked="0"/>
            <c:txPr>
              <a:bodyPr/>
              <a:lstStyle/>
              <a:p>
                <a:pPr>
                  <a:defRPr sz="900">
                    <a:latin typeface="Arial" pitchFamily="34" charset="0"/>
                    <a:cs typeface="Arial" pitchFamily="34" charset="0"/>
                  </a:defRPr>
                </a:pPr>
                <a:endParaRPr lang="ru-RU"/>
              </a:p>
            </c:txPr>
            <c:showCatName val="1"/>
            <c:showPercent val="1"/>
            <c:showLeaderLines val="1"/>
          </c:dLbls>
          <c:cat>
            <c:strRef>
              <c:f>'Структура затрат 12 мес (ГО)'!$C$20:$C$26</c:f>
              <c:strCache>
                <c:ptCount val="7"/>
                <c:pt idx="0">
                  <c:v>Сырье и материалы</c:v>
                </c:pt>
                <c:pt idx="1">
                  <c:v>Покупная энергия, топливо и водоснабжение</c:v>
                </c:pt>
                <c:pt idx="2">
                  <c:v>Работы и услуги производственного характера</c:v>
                </c:pt>
                <c:pt idx="3">
                  <c:v>Заработная плата, страховые взносы</c:v>
                </c:pt>
                <c:pt idx="4">
                  <c:v>Амортизация ОС и НМА</c:v>
                </c:pt>
                <c:pt idx="5">
                  <c:v>Работы и услуги общепроизводственного характера</c:v>
                </c:pt>
                <c:pt idx="6">
                  <c:v>Прочие затраты</c:v>
                </c:pt>
              </c:strCache>
            </c:strRef>
          </c:cat>
          <c:val>
            <c:numRef>
              <c:f>'Структура затрат 12 мес (ГО)'!$D$20:$D$26</c:f>
              <c:numCache>
                <c:formatCode>#,##0</c:formatCode>
                <c:ptCount val="7"/>
                <c:pt idx="0">
                  <c:v>23761.34864</c:v>
                </c:pt>
                <c:pt idx="1">
                  <c:v>108594.93636999997</c:v>
                </c:pt>
                <c:pt idx="2">
                  <c:v>48606.473350000007</c:v>
                </c:pt>
                <c:pt idx="3">
                  <c:v>342131.89647000021</c:v>
                </c:pt>
                <c:pt idx="4">
                  <c:v>395895.44</c:v>
                </c:pt>
                <c:pt idx="5">
                  <c:v>133476.61676</c:v>
                </c:pt>
                <c:pt idx="6">
                  <c:v>558387.38370000047</c:v>
                </c:pt>
              </c:numCache>
            </c:numRef>
          </c:val>
        </c:ser>
        <c:dLbls>
          <c:showCatName val="1"/>
          <c:showPercent val="1"/>
        </c:dLbls>
        <c:firstSliceAng val="170"/>
        <c:holeSize val="35"/>
      </c:doughnutChart>
    </c:plotArea>
    <c:plotVisOnly val="1"/>
    <c:dispBlanksAs val="zero"/>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050">
                <a:latin typeface="Arial" pitchFamily="34" charset="0"/>
                <a:cs typeface="Arial" pitchFamily="34" charset="0"/>
              </a:defRPr>
            </a:pPr>
            <a:r>
              <a:rPr lang="ru-RU" sz="1050">
                <a:latin typeface="Arial" pitchFamily="34" charset="0"/>
                <a:cs typeface="Arial" pitchFamily="34" charset="0"/>
              </a:rPr>
              <a:t>Рис. 8. Состав прочих затрат, относимых на производство и </a:t>
            </a:r>
          </a:p>
          <a:p>
            <a:pPr>
              <a:defRPr sz="1050">
                <a:latin typeface="Arial" pitchFamily="34" charset="0"/>
                <a:cs typeface="Arial" pitchFamily="34" charset="0"/>
              </a:defRPr>
            </a:pPr>
            <a:r>
              <a:rPr lang="ru-RU" sz="1050">
                <a:latin typeface="Arial" pitchFamily="34" charset="0"/>
                <a:cs typeface="Arial" pitchFamily="34" charset="0"/>
              </a:rPr>
              <a:t>реализацию электрической энергии и мощности </a:t>
            </a:r>
          </a:p>
        </c:rich>
      </c:tx>
      <c:layout/>
    </c:title>
    <c:plotArea>
      <c:layout>
        <c:manualLayout>
          <c:layoutTarget val="inner"/>
          <c:xMode val="edge"/>
          <c:yMode val="edge"/>
          <c:x val="0.28370221260095502"/>
          <c:y val="0.15138821756191473"/>
          <c:w val="0.43748291236542169"/>
          <c:h val="0.67405576778150555"/>
        </c:manualLayout>
      </c:layout>
      <c:doughnutChart>
        <c:varyColors val="1"/>
        <c:ser>
          <c:idx val="0"/>
          <c:order val="0"/>
          <c:spPr>
            <a:ln w="31750"/>
            <a:effectLst>
              <a:outerShdw blurRad="203200" sx="102000" sy="102000" algn="ctr" rotWithShape="0">
                <a:prstClr val="black">
                  <a:alpha val="40000"/>
                </a:prstClr>
              </a:outerShdw>
            </a:effectLst>
          </c:spPr>
          <c:explosion val="1"/>
          <c:dPt>
            <c:idx val="0"/>
            <c:spPr>
              <a:solidFill>
                <a:srgbClr val="FFD54F"/>
              </a:solidFill>
              <a:ln w="31750"/>
              <a:effectLst>
                <a:outerShdw blurRad="203200" sx="102000" sy="102000" algn="ctr" rotWithShape="0">
                  <a:prstClr val="black">
                    <a:alpha val="40000"/>
                  </a:prstClr>
                </a:outerShdw>
              </a:effectLst>
            </c:spPr>
          </c:dPt>
          <c:dPt>
            <c:idx val="1"/>
            <c:spPr>
              <a:solidFill>
                <a:schemeClr val="bg1">
                  <a:lumMod val="85000"/>
                </a:schemeClr>
              </a:solidFill>
              <a:ln w="31750"/>
              <a:effectLst>
                <a:outerShdw blurRad="203200" sx="102000" sy="102000" algn="ctr" rotWithShape="0">
                  <a:prstClr val="black">
                    <a:alpha val="40000"/>
                  </a:prstClr>
                </a:outerShdw>
              </a:effectLst>
            </c:spPr>
          </c:dPt>
          <c:dPt>
            <c:idx val="2"/>
            <c:spPr>
              <a:solidFill>
                <a:schemeClr val="accent6">
                  <a:lumMod val="50000"/>
                </a:schemeClr>
              </a:solidFill>
              <a:ln w="31750"/>
              <a:effectLst>
                <a:outerShdw blurRad="203200" sx="102000" sy="102000" algn="ctr" rotWithShape="0">
                  <a:prstClr val="black">
                    <a:alpha val="40000"/>
                  </a:prstClr>
                </a:outerShdw>
              </a:effectLst>
            </c:spPr>
          </c:dPt>
          <c:dPt>
            <c:idx val="3"/>
            <c:spPr>
              <a:solidFill>
                <a:schemeClr val="accent6">
                  <a:lumMod val="75000"/>
                </a:schemeClr>
              </a:solidFill>
              <a:ln w="31750"/>
              <a:effectLst>
                <a:outerShdw blurRad="203200" sx="102000" sy="102000" algn="ctr" rotWithShape="0">
                  <a:prstClr val="black">
                    <a:alpha val="40000"/>
                  </a:prstClr>
                </a:outerShdw>
              </a:effectLst>
            </c:spPr>
          </c:dPt>
          <c:dPt>
            <c:idx val="4"/>
            <c:spPr>
              <a:solidFill>
                <a:schemeClr val="tx2">
                  <a:lumMod val="60000"/>
                  <a:lumOff val="40000"/>
                </a:schemeClr>
              </a:solidFill>
              <a:ln w="31750"/>
              <a:effectLst>
                <a:outerShdw blurRad="203200" sx="102000" sy="102000" algn="ctr" rotWithShape="0">
                  <a:prstClr val="black">
                    <a:alpha val="40000"/>
                  </a:prstClr>
                </a:outerShdw>
              </a:effectLst>
            </c:spPr>
          </c:dPt>
          <c:dLbls>
            <c:dLbl>
              <c:idx val="0"/>
              <c:layout>
                <c:manualLayout>
                  <c:x val="-0.20183319432720179"/>
                  <c:y val="-7.561431726521993E-2"/>
                </c:manualLayout>
              </c:layout>
              <c:tx>
                <c:rich>
                  <a:bodyPr/>
                  <a:lstStyle/>
                  <a:p>
                    <a:r>
                      <a:rPr lang="ru-RU" sz="900">
                        <a:latin typeface="Arial" pitchFamily="34" charset="0"/>
                        <a:cs typeface="Arial" pitchFamily="34" charset="0"/>
                      </a:rPr>
                      <a:t> </a:t>
                    </a:r>
                    <a:r>
                      <a:rPr lang="ru-RU">
                        <a:latin typeface="Arial" pitchFamily="34" charset="0"/>
                        <a:cs typeface="Arial" pitchFamily="34" charset="0"/>
                      </a:rPr>
                      <a:t>Финансовая аренда (лизинг) 
36,24%</a:t>
                    </a:r>
                  </a:p>
                </c:rich>
              </c:tx>
              <c:showCatName val="1"/>
              <c:showPercent val="1"/>
            </c:dLbl>
            <c:dLbl>
              <c:idx val="1"/>
              <c:layout>
                <c:manualLayout>
                  <c:x val="0.23148678654645696"/>
                  <c:y val="-0.161816545035529"/>
                </c:manualLayout>
              </c:layout>
              <c:showCatName val="1"/>
              <c:showPercent val="1"/>
            </c:dLbl>
            <c:dLbl>
              <c:idx val="2"/>
              <c:layout>
                <c:manualLayout>
                  <c:x val="0.11778927120026322"/>
                  <c:y val="0.22993182254657221"/>
                </c:manualLayout>
              </c:layout>
              <c:showCatName val="1"/>
              <c:showPercent val="1"/>
            </c:dLbl>
            <c:dLbl>
              <c:idx val="3"/>
              <c:layout>
                <c:manualLayout>
                  <c:x val="-0.1217557107064525"/>
                  <c:y val="0.23118686383714201"/>
                </c:manualLayout>
              </c:layout>
              <c:showCatName val="1"/>
              <c:showPercent val="1"/>
            </c:dLbl>
            <c:dLbl>
              <c:idx val="4"/>
              <c:layout>
                <c:manualLayout>
                  <c:x val="-0.22813765233399597"/>
                  <c:y val="0.15980410985212434"/>
                </c:manualLayout>
              </c:layout>
              <c:showCatName val="1"/>
              <c:showPercent val="1"/>
            </c:dLbl>
            <c:numFmt formatCode="0.00%" sourceLinked="0"/>
            <c:txPr>
              <a:bodyPr/>
              <a:lstStyle/>
              <a:p>
                <a:pPr>
                  <a:defRPr sz="900">
                    <a:latin typeface="Arial" pitchFamily="34" charset="0"/>
                    <a:cs typeface="Arial" pitchFamily="34" charset="0"/>
                  </a:defRPr>
                </a:pPr>
                <a:endParaRPr lang="ru-RU"/>
              </a:p>
            </c:txPr>
            <c:showCatName val="1"/>
            <c:showPercent val="1"/>
            <c:showLeaderLines val="1"/>
          </c:dLbls>
          <c:cat>
            <c:strRef>
              <c:f>'Структура затрат 12 мес (ГО)'!$I$6:$I$10</c:f>
              <c:strCache>
                <c:ptCount val="5"/>
                <c:pt idx="0">
                  <c:v> Финансовая аренда (Лизинг) </c:v>
                </c:pt>
                <c:pt idx="1">
                  <c:v> Проект перемещения одной мобильной ГТЭС в г. Кызыл </c:v>
                </c:pt>
                <c:pt idx="2">
                  <c:v> Страхование  </c:v>
                </c:pt>
                <c:pt idx="3">
                  <c:v> Аренда имущества и земли </c:v>
                </c:pt>
                <c:pt idx="4">
                  <c:v> Прочие обычные расходы </c:v>
                </c:pt>
              </c:strCache>
            </c:strRef>
          </c:cat>
          <c:val>
            <c:numRef>
              <c:f>'Структура затрат 12 мес (ГО)'!$J$6:$J$10</c:f>
              <c:numCache>
                <c:formatCode>#,##0</c:formatCode>
                <c:ptCount val="5"/>
                <c:pt idx="0">
                  <c:v>202350.88999999891</c:v>
                </c:pt>
                <c:pt idx="1">
                  <c:v>224185.51</c:v>
                </c:pt>
                <c:pt idx="2">
                  <c:v>50871.09</c:v>
                </c:pt>
                <c:pt idx="3">
                  <c:v>34466.689999999995</c:v>
                </c:pt>
                <c:pt idx="4">
                  <c:v>46513.203700000027</c:v>
                </c:pt>
              </c:numCache>
            </c:numRef>
          </c:val>
        </c:ser>
        <c:dLbls>
          <c:showCatName val="1"/>
          <c:showPercent val="1"/>
        </c:dLbls>
        <c:firstSliceAng val="239"/>
        <c:holeSize val="35"/>
      </c:doughnutChart>
    </c:plotArea>
    <c:plotVisOnly val="1"/>
    <c:dispBlanksAs val="zero"/>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0.71084</cdr:x>
      <cdr:y>0.74526</cdr:y>
    </cdr:from>
    <cdr:to>
      <cdr:x>0.77129</cdr:x>
      <cdr:y>0.81195</cdr:y>
    </cdr:to>
    <cdr:sp macro="" textlink="">
      <cdr:nvSpPr>
        <cdr:cNvPr id="5" name="Прямая соединительная линия 4"/>
        <cdr:cNvSpPr/>
      </cdr:nvSpPr>
      <cdr:spPr>
        <a:xfrm xmlns:a="http://schemas.openxmlformats.org/drawingml/2006/main">
          <a:off x="4032250" y="2838450"/>
          <a:ext cx="342900" cy="2540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0.17819</cdr:x>
      <cdr:y>0.25577</cdr:y>
    </cdr:from>
    <cdr:to>
      <cdr:x>0.23864</cdr:x>
      <cdr:y>0.32246</cdr:y>
    </cdr:to>
    <cdr:sp macro="" textlink="">
      <cdr:nvSpPr>
        <cdr:cNvPr id="3" name="Прямая соединительная линия 2"/>
        <cdr:cNvSpPr/>
      </cdr:nvSpPr>
      <cdr:spPr>
        <a:xfrm xmlns:a="http://schemas.openxmlformats.org/drawingml/2006/main">
          <a:off x="1061049" y="974785"/>
          <a:ext cx="359954" cy="25417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10.xml><?xml version="1.0" encoding="utf-8"?>
<c:userShapes xmlns:c="http://schemas.openxmlformats.org/drawingml/2006/chart">
  <cdr:relSizeAnchor xmlns:cdr="http://schemas.openxmlformats.org/drawingml/2006/chartDrawing">
    <cdr:from>
      <cdr:x>0.19068</cdr:x>
      <cdr:y>0.27155</cdr:y>
    </cdr:from>
    <cdr:to>
      <cdr:x>0.30553</cdr:x>
      <cdr:y>0.31034</cdr:y>
    </cdr:to>
    <cdr:sp macro="" textlink="">
      <cdr:nvSpPr>
        <cdr:cNvPr id="6" name="Прямая соединительная линия 5"/>
        <cdr:cNvSpPr/>
      </cdr:nvSpPr>
      <cdr:spPr>
        <a:xfrm xmlns:a="http://schemas.openxmlformats.org/drawingml/2006/main">
          <a:off x="1117600" y="800100"/>
          <a:ext cx="673100" cy="1143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0.73993</cdr:x>
      <cdr:y>0.26666</cdr:y>
    </cdr:from>
    <cdr:to>
      <cdr:x>0.85044</cdr:x>
      <cdr:y>0.31623</cdr:y>
    </cdr:to>
    <cdr:sp macro="" textlink="">
      <cdr:nvSpPr>
        <cdr:cNvPr id="7" name="Прямая соединительная линия 6"/>
        <cdr:cNvSpPr/>
      </cdr:nvSpPr>
      <cdr:spPr>
        <a:xfrm xmlns:a="http://schemas.openxmlformats.org/drawingml/2006/main" flipV="1">
          <a:off x="4294507" y="797535"/>
          <a:ext cx="641389" cy="148257"/>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11.xml><?xml version="1.0" encoding="utf-8"?>
<c:userShapes xmlns:c="http://schemas.openxmlformats.org/drawingml/2006/chart">
  <cdr:relSizeAnchor xmlns:cdr="http://schemas.openxmlformats.org/drawingml/2006/chartDrawing">
    <cdr:from>
      <cdr:x>0.25301</cdr:x>
      <cdr:y>0.19631</cdr:y>
    </cdr:from>
    <cdr:to>
      <cdr:x>0.31979</cdr:x>
      <cdr:y>0.2552</cdr:y>
    </cdr:to>
    <cdr:sp macro="" textlink="">
      <cdr:nvSpPr>
        <cdr:cNvPr id="10" name="Прямая соединительная линия 9"/>
        <cdr:cNvSpPr/>
      </cdr:nvSpPr>
      <cdr:spPr>
        <a:xfrm xmlns:a="http://schemas.openxmlformats.org/drawingml/2006/main">
          <a:off x="1441796" y="848724"/>
          <a:ext cx="380564" cy="25459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0.2286</cdr:x>
      <cdr:y>0.63091</cdr:y>
    </cdr:from>
    <cdr:to>
      <cdr:x>0.3185</cdr:x>
      <cdr:y>0.699</cdr:y>
    </cdr:to>
    <cdr:sp macro="" textlink="">
      <cdr:nvSpPr>
        <cdr:cNvPr id="11" name="Прямая соединительная линия 10"/>
        <cdr:cNvSpPr/>
      </cdr:nvSpPr>
      <cdr:spPr>
        <a:xfrm xmlns:a="http://schemas.openxmlformats.org/drawingml/2006/main" flipV="1">
          <a:off x="1302707" y="2727608"/>
          <a:ext cx="512297" cy="29437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0.37629</cdr:x>
      <cdr:y>0.73978</cdr:y>
    </cdr:from>
    <cdr:to>
      <cdr:x>0.41868</cdr:x>
      <cdr:y>0.8502</cdr:y>
    </cdr:to>
    <cdr:sp macro="" textlink="">
      <cdr:nvSpPr>
        <cdr:cNvPr id="12" name="Прямая соединительная линия 11"/>
        <cdr:cNvSpPr/>
      </cdr:nvSpPr>
      <cdr:spPr>
        <a:xfrm xmlns:a="http://schemas.openxmlformats.org/drawingml/2006/main" flipV="1">
          <a:off x="2143354" y="2940711"/>
          <a:ext cx="241401" cy="438912"/>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0.74505</cdr:x>
      <cdr:y>0.25197</cdr:y>
    </cdr:from>
    <cdr:to>
      <cdr:x>0.82464</cdr:x>
      <cdr:y>0.29037</cdr:y>
    </cdr:to>
    <cdr:sp macro="" textlink="">
      <cdr:nvSpPr>
        <cdr:cNvPr id="13" name="Прямая соединительная линия 12"/>
        <cdr:cNvSpPr/>
      </cdr:nvSpPr>
      <cdr:spPr>
        <a:xfrm xmlns:a="http://schemas.openxmlformats.org/drawingml/2006/main" flipV="1">
          <a:off x="4245680" y="1089329"/>
          <a:ext cx="453542" cy="166035"/>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0.63543</cdr:x>
      <cdr:y>0.73266</cdr:y>
    </cdr:from>
    <cdr:to>
      <cdr:x>0.72786</cdr:x>
      <cdr:y>0.77157</cdr:y>
    </cdr:to>
    <cdr:sp macro="" textlink="">
      <cdr:nvSpPr>
        <cdr:cNvPr id="14" name="Прямая соединительная линия 13"/>
        <cdr:cNvSpPr/>
      </cdr:nvSpPr>
      <cdr:spPr>
        <a:xfrm xmlns:a="http://schemas.openxmlformats.org/drawingml/2006/main">
          <a:off x="3621023" y="3167483"/>
          <a:ext cx="526695" cy="168248"/>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0.60557</cdr:x>
      <cdr:y>0.74671</cdr:y>
    </cdr:from>
    <cdr:to>
      <cdr:x>0.61813</cdr:x>
      <cdr:y>0.87913</cdr:y>
    </cdr:to>
    <cdr:sp macro="" textlink="">
      <cdr:nvSpPr>
        <cdr:cNvPr id="15" name="Прямая соединительная линия 14"/>
        <cdr:cNvSpPr/>
      </cdr:nvSpPr>
      <cdr:spPr>
        <a:xfrm xmlns:a="http://schemas.openxmlformats.org/drawingml/2006/main">
          <a:off x="3450867" y="3228231"/>
          <a:ext cx="71562" cy="572492"/>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12.xml><?xml version="1.0" encoding="utf-8"?>
<c:userShapes xmlns:c="http://schemas.openxmlformats.org/drawingml/2006/chart">
  <cdr:relSizeAnchor xmlns:cdr="http://schemas.openxmlformats.org/drawingml/2006/chartDrawing">
    <cdr:from>
      <cdr:x>0.18646</cdr:x>
      <cdr:y>0.48508</cdr:y>
    </cdr:from>
    <cdr:to>
      <cdr:x>0.25726</cdr:x>
      <cdr:y>0.49015</cdr:y>
    </cdr:to>
    <cdr:sp macro="" textlink="">
      <cdr:nvSpPr>
        <cdr:cNvPr id="6" name="Прямая соединительная линия 5"/>
        <cdr:cNvSpPr/>
      </cdr:nvSpPr>
      <cdr:spPr>
        <a:xfrm xmlns:a="http://schemas.openxmlformats.org/drawingml/2006/main">
          <a:off x="1087070" y="1824380"/>
          <a:ext cx="412750" cy="19050"/>
        </a:xfrm>
        <a:prstGeom xmlns:a="http://schemas.openxmlformats.org/drawingml/2006/main" prst="line">
          <a:avLst/>
        </a:prstGeom>
        <a:noFill xmlns:a="http://schemas.openxmlformats.org/drawingml/2006/main"/>
        <a:ln xmlns:a="http://schemas.openxmlformats.org/drawingml/2006/main" w="6350" cap="flat" cmpd="sng" algn="ctr">
          <a:solidFill>
            <a:schemeClr val="tx1"/>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0.27227</cdr:x>
      <cdr:y>0.1514</cdr:y>
    </cdr:from>
    <cdr:to>
      <cdr:x>0.33006</cdr:x>
      <cdr:y>0.2241</cdr:y>
    </cdr:to>
    <cdr:sp macro="" textlink="">
      <cdr:nvSpPr>
        <cdr:cNvPr id="8" name="Прямая соединительная линия 7"/>
        <cdr:cNvSpPr/>
      </cdr:nvSpPr>
      <cdr:spPr>
        <a:xfrm xmlns:a="http://schemas.openxmlformats.org/drawingml/2006/main">
          <a:off x="1587324" y="569411"/>
          <a:ext cx="336892" cy="273428"/>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0.27663</cdr:x>
      <cdr:y>0.78371</cdr:y>
    </cdr:from>
    <cdr:to>
      <cdr:x>0.32891</cdr:x>
      <cdr:y>0.84112</cdr:y>
    </cdr:to>
    <cdr:sp macro="" textlink="">
      <cdr:nvSpPr>
        <cdr:cNvPr id="9" name="Прямая соединительная линия 8"/>
        <cdr:cNvSpPr/>
      </cdr:nvSpPr>
      <cdr:spPr>
        <a:xfrm xmlns:a="http://schemas.openxmlformats.org/drawingml/2006/main" flipV="1">
          <a:off x="1612748" y="2947517"/>
          <a:ext cx="304800" cy="215899"/>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0.76862</cdr:x>
      <cdr:y>0.653</cdr:y>
    </cdr:from>
    <cdr:to>
      <cdr:x>0.84268</cdr:x>
      <cdr:y>0.70028</cdr:y>
    </cdr:to>
    <cdr:sp macro="" textlink="">
      <cdr:nvSpPr>
        <cdr:cNvPr id="10" name="Прямая соединительная линия 9"/>
        <cdr:cNvSpPr/>
      </cdr:nvSpPr>
      <cdr:spPr>
        <a:xfrm xmlns:a="http://schemas.openxmlformats.org/drawingml/2006/main">
          <a:off x="4481017" y="2455926"/>
          <a:ext cx="431800" cy="17780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0.74803</cdr:x>
      <cdr:y>0.20892</cdr:y>
    </cdr:from>
    <cdr:to>
      <cdr:x>0.81883</cdr:x>
      <cdr:y>0.27308</cdr:y>
    </cdr:to>
    <cdr:sp macro="" textlink="">
      <cdr:nvSpPr>
        <cdr:cNvPr id="11" name="Прямая соединительная линия 10"/>
        <cdr:cNvSpPr/>
      </cdr:nvSpPr>
      <cdr:spPr>
        <a:xfrm xmlns:a="http://schemas.openxmlformats.org/drawingml/2006/main" flipV="1">
          <a:off x="4361002" y="785739"/>
          <a:ext cx="412761" cy="241303"/>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0.26872</cdr:x>
      <cdr:y>0.80356</cdr:y>
    </cdr:from>
    <cdr:to>
      <cdr:x>0.39408</cdr:x>
      <cdr:y>0.80456</cdr:y>
    </cdr:to>
    <cdr:sp macro="" textlink="">
      <cdr:nvSpPr>
        <cdr:cNvPr id="3" name="Прямая соединительная линия 2"/>
        <cdr:cNvSpPr/>
      </cdr:nvSpPr>
      <cdr:spPr>
        <a:xfrm xmlns:a="http://schemas.openxmlformats.org/drawingml/2006/main" flipV="1">
          <a:off x="1651085" y="3438143"/>
          <a:ext cx="770245" cy="4271"/>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0.61186</cdr:x>
      <cdr:y>0.81751</cdr:y>
    </cdr:from>
    <cdr:to>
      <cdr:x>0.63353</cdr:x>
      <cdr:y>0.87118</cdr:y>
    </cdr:to>
    <cdr:sp macro="" textlink="">
      <cdr:nvSpPr>
        <cdr:cNvPr id="6" name="Прямая соединительная линия 5"/>
        <cdr:cNvSpPr/>
      </cdr:nvSpPr>
      <cdr:spPr>
        <a:xfrm xmlns:a="http://schemas.openxmlformats.org/drawingml/2006/main">
          <a:off x="3759427" y="3497805"/>
          <a:ext cx="133123" cy="229645"/>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0.63977</cdr:x>
      <cdr:y>0.79307</cdr:y>
    </cdr:from>
    <cdr:to>
      <cdr:x>0.73692</cdr:x>
      <cdr:y>0.82412</cdr:y>
    </cdr:to>
    <cdr:sp macro="" textlink="">
      <cdr:nvSpPr>
        <cdr:cNvPr id="7" name="Прямая соединительная линия 6"/>
        <cdr:cNvSpPr/>
      </cdr:nvSpPr>
      <cdr:spPr>
        <a:xfrm xmlns:a="http://schemas.openxmlformats.org/drawingml/2006/main">
          <a:off x="3930892" y="3393261"/>
          <a:ext cx="596915" cy="132851"/>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0.72968</cdr:x>
      <cdr:y>0.27269</cdr:y>
    </cdr:from>
    <cdr:to>
      <cdr:x>0.7948</cdr:x>
      <cdr:y>0.31183</cdr:y>
    </cdr:to>
    <cdr:sp macro="" textlink="">
      <cdr:nvSpPr>
        <cdr:cNvPr id="8" name="Прямая соединительная линия 7"/>
        <cdr:cNvSpPr/>
      </cdr:nvSpPr>
      <cdr:spPr>
        <a:xfrm xmlns:a="http://schemas.openxmlformats.org/drawingml/2006/main" flipV="1">
          <a:off x="4483100" y="1282700"/>
          <a:ext cx="400050" cy="18415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0.33797</cdr:x>
      <cdr:y>0.80291</cdr:y>
    </cdr:from>
    <cdr:to>
      <cdr:x>0.38859</cdr:x>
      <cdr:y>0.85721</cdr:y>
    </cdr:to>
    <cdr:sp macro="" textlink="">
      <cdr:nvSpPr>
        <cdr:cNvPr id="9" name="Прямая соединительная линия 8"/>
        <cdr:cNvSpPr/>
      </cdr:nvSpPr>
      <cdr:spPr>
        <a:xfrm xmlns:a="http://schemas.openxmlformats.org/drawingml/2006/main" flipV="1">
          <a:off x="2076577" y="3435350"/>
          <a:ext cx="311024" cy="232334"/>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0.21911</cdr:x>
      <cdr:y>0.62637</cdr:y>
    </cdr:from>
    <cdr:to>
      <cdr:x>0.27492</cdr:x>
      <cdr:y>0.65472</cdr:y>
    </cdr:to>
    <cdr:sp macro="" textlink="">
      <cdr:nvSpPr>
        <cdr:cNvPr id="10" name="Прямая соединительная линия 9"/>
        <cdr:cNvSpPr/>
      </cdr:nvSpPr>
      <cdr:spPr>
        <a:xfrm xmlns:a="http://schemas.openxmlformats.org/drawingml/2006/main" flipV="1">
          <a:off x="1346200" y="2946400"/>
          <a:ext cx="342900" cy="13335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0.19121</cdr:x>
      <cdr:y>0.47788</cdr:y>
    </cdr:from>
    <cdr:to>
      <cdr:x>0.25115</cdr:x>
      <cdr:y>0.47923</cdr:y>
    </cdr:to>
    <cdr:sp macro="" textlink="">
      <cdr:nvSpPr>
        <cdr:cNvPr id="11" name="Прямая соединительная линия 10"/>
        <cdr:cNvSpPr/>
      </cdr:nvSpPr>
      <cdr:spPr>
        <a:xfrm xmlns:a="http://schemas.openxmlformats.org/drawingml/2006/main" flipV="1">
          <a:off x="1174750" y="2247900"/>
          <a:ext cx="368300" cy="635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0.23358</cdr:x>
      <cdr:y>0.27404</cdr:y>
    </cdr:from>
    <cdr:to>
      <cdr:x>0.28629</cdr:x>
      <cdr:y>0.31318</cdr:y>
    </cdr:to>
    <cdr:sp macro="" textlink="">
      <cdr:nvSpPr>
        <cdr:cNvPr id="12" name="Прямая соединительная линия 11"/>
        <cdr:cNvSpPr/>
      </cdr:nvSpPr>
      <cdr:spPr>
        <a:xfrm xmlns:a="http://schemas.openxmlformats.org/drawingml/2006/main">
          <a:off x="1435100" y="1289050"/>
          <a:ext cx="323850" cy="18415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0.48673</cdr:x>
      <cdr:y>0.84743</cdr:y>
    </cdr:from>
    <cdr:to>
      <cdr:x>0.48884</cdr:x>
      <cdr:y>0.90704</cdr:y>
    </cdr:to>
    <cdr:sp macro="" textlink="">
      <cdr:nvSpPr>
        <cdr:cNvPr id="13" name="Прямая соединительная линия 12"/>
        <cdr:cNvSpPr/>
      </cdr:nvSpPr>
      <cdr:spPr>
        <a:xfrm xmlns:a="http://schemas.openxmlformats.org/drawingml/2006/main" flipH="1">
          <a:off x="2990623" y="3625850"/>
          <a:ext cx="12927" cy="255045"/>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0.17476</cdr:x>
      <cdr:y>0.4934</cdr:y>
    </cdr:from>
    <cdr:to>
      <cdr:x>0.25018</cdr:x>
      <cdr:y>0.50004</cdr:y>
    </cdr:to>
    <cdr:sp macro="" textlink="">
      <cdr:nvSpPr>
        <cdr:cNvPr id="3" name="Прямая соединительная линия 2"/>
        <cdr:cNvSpPr/>
      </cdr:nvSpPr>
      <cdr:spPr>
        <a:xfrm xmlns:a="http://schemas.openxmlformats.org/drawingml/2006/main" flipV="1">
          <a:off x="1073426" y="1898651"/>
          <a:ext cx="463268" cy="25564"/>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0.73193</cdr:x>
      <cdr:y>0.44884</cdr:y>
    </cdr:from>
    <cdr:to>
      <cdr:x>0.82394</cdr:x>
      <cdr:y>0.46535</cdr:y>
    </cdr:to>
    <cdr:sp macro="" textlink="">
      <cdr:nvSpPr>
        <cdr:cNvPr id="6" name="Прямая соединительная линия 5"/>
        <cdr:cNvSpPr/>
      </cdr:nvSpPr>
      <cdr:spPr>
        <a:xfrm xmlns:a="http://schemas.openxmlformats.org/drawingml/2006/main" flipV="1">
          <a:off x="4495800" y="1727200"/>
          <a:ext cx="565150" cy="635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0.71157</cdr:x>
      <cdr:y>0.67822</cdr:y>
    </cdr:from>
    <cdr:to>
      <cdr:x>0.80017</cdr:x>
      <cdr:y>0.72277</cdr:y>
    </cdr:to>
    <cdr:sp macro="" textlink="">
      <cdr:nvSpPr>
        <cdr:cNvPr id="7" name="Прямая соединительная линия 6"/>
        <cdr:cNvSpPr/>
      </cdr:nvSpPr>
      <cdr:spPr>
        <a:xfrm xmlns:a="http://schemas.openxmlformats.org/drawingml/2006/main">
          <a:off x="4370705" y="2609850"/>
          <a:ext cx="544195" cy="17145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0.66474</cdr:x>
      <cdr:y>0.72059</cdr:y>
    </cdr:from>
    <cdr:to>
      <cdr:x>0.71643</cdr:x>
      <cdr:y>0.78529</cdr:y>
    </cdr:to>
    <cdr:sp macro="" textlink="">
      <cdr:nvSpPr>
        <cdr:cNvPr id="5" name="Прямая соединительная линия 4"/>
        <cdr:cNvSpPr/>
      </cdr:nvSpPr>
      <cdr:spPr>
        <a:xfrm xmlns:a="http://schemas.openxmlformats.org/drawingml/2006/main">
          <a:off x="4083050" y="3111500"/>
          <a:ext cx="317500" cy="2794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0.28753</cdr:x>
      <cdr:y>0.73137</cdr:y>
    </cdr:from>
    <cdr:to>
      <cdr:x>0.34038</cdr:x>
      <cdr:y>0.83075</cdr:y>
    </cdr:to>
    <cdr:sp macro="" textlink="">
      <cdr:nvSpPr>
        <cdr:cNvPr id="3" name="Прямая соединительная линия 2"/>
        <cdr:cNvSpPr/>
      </cdr:nvSpPr>
      <cdr:spPr>
        <a:xfrm xmlns:a="http://schemas.openxmlformats.org/drawingml/2006/main" flipV="1">
          <a:off x="1727200" y="2990850"/>
          <a:ext cx="317500" cy="4064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0.21247</cdr:x>
      <cdr:y>0.65683</cdr:y>
    </cdr:from>
    <cdr:to>
      <cdr:x>0.28858</cdr:x>
      <cdr:y>0.71894</cdr:y>
    </cdr:to>
    <cdr:sp macro="" textlink="">
      <cdr:nvSpPr>
        <cdr:cNvPr id="4" name="Прямая соединительная линия 3"/>
        <cdr:cNvSpPr/>
      </cdr:nvSpPr>
      <cdr:spPr>
        <a:xfrm xmlns:a="http://schemas.openxmlformats.org/drawingml/2006/main" flipV="1">
          <a:off x="1276350" y="2686050"/>
          <a:ext cx="457200" cy="25400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0.68605</cdr:x>
      <cdr:y>0.25</cdr:y>
    </cdr:from>
    <cdr:to>
      <cdr:x>0.76216</cdr:x>
      <cdr:y>0.31211</cdr:y>
    </cdr:to>
    <cdr:sp macro="" textlink="">
      <cdr:nvSpPr>
        <cdr:cNvPr id="5" name="Прямая соединительная линия 4"/>
        <cdr:cNvSpPr/>
      </cdr:nvSpPr>
      <cdr:spPr>
        <a:xfrm xmlns:a="http://schemas.openxmlformats.org/drawingml/2006/main" flipV="1">
          <a:off x="4121150" y="1022350"/>
          <a:ext cx="457200" cy="25400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0.22411</cdr:x>
      <cdr:y>0.2782</cdr:y>
    </cdr:from>
    <cdr:to>
      <cdr:x>0.28432</cdr:x>
      <cdr:y>0.32853</cdr:y>
    </cdr:to>
    <cdr:sp macro="" textlink="">
      <cdr:nvSpPr>
        <cdr:cNvPr id="3" name="Прямая соединительная линия 2"/>
        <cdr:cNvSpPr/>
      </cdr:nvSpPr>
      <cdr:spPr>
        <a:xfrm xmlns:a="http://schemas.openxmlformats.org/drawingml/2006/main">
          <a:off x="1334262" y="1455724"/>
          <a:ext cx="358445" cy="263348"/>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0.64508</cdr:x>
      <cdr:y>0.7661</cdr:y>
    </cdr:from>
    <cdr:to>
      <cdr:x>0.74386</cdr:x>
      <cdr:y>0.79685</cdr:y>
    </cdr:to>
    <cdr:sp macro="" textlink="">
      <cdr:nvSpPr>
        <cdr:cNvPr id="4" name="Прямая соединительная линия 3"/>
        <cdr:cNvSpPr/>
      </cdr:nvSpPr>
      <cdr:spPr>
        <a:xfrm xmlns:a="http://schemas.openxmlformats.org/drawingml/2006/main">
          <a:off x="3840480" y="4008730"/>
          <a:ext cx="588112" cy="160934"/>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0.24206</cdr:x>
      <cdr:y>0.72836</cdr:y>
    </cdr:from>
    <cdr:to>
      <cdr:x>0.29784</cdr:x>
      <cdr:y>0.78428</cdr:y>
    </cdr:to>
    <cdr:sp macro="" textlink="">
      <cdr:nvSpPr>
        <cdr:cNvPr id="5" name="Прямая соединительная линия 4"/>
        <cdr:cNvSpPr/>
      </cdr:nvSpPr>
      <cdr:spPr>
        <a:xfrm xmlns:a="http://schemas.openxmlformats.org/drawingml/2006/main" flipV="1">
          <a:off x="1441354" y="3820244"/>
          <a:ext cx="332140" cy="29330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0.47109</cdr:x>
      <cdr:y>0.82203</cdr:y>
    </cdr:from>
    <cdr:to>
      <cdr:x>0.47969</cdr:x>
      <cdr:y>0.89752</cdr:y>
    </cdr:to>
    <cdr:sp macro="" textlink="">
      <cdr:nvSpPr>
        <cdr:cNvPr id="6" name="Прямая соединительная линия 5"/>
        <cdr:cNvSpPr/>
      </cdr:nvSpPr>
      <cdr:spPr>
        <a:xfrm xmlns:a="http://schemas.openxmlformats.org/drawingml/2006/main" flipH="1">
          <a:off x="2805137" y="4311554"/>
          <a:ext cx="51215" cy="395953"/>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0.61916</cdr:x>
      <cdr:y>0.78243</cdr:y>
    </cdr:from>
    <cdr:to>
      <cdr:x>0.66093</cdr:x>
      <cdr:y>0.85495</cdr:y>
    </cdr:to>
    <cdr:sp macro="" textlink="">
      <cdr:nvSpPr>
        <cdr:cNvPr id="7" name="Прямая соединительная линия 6"/>
        <cdr:cNvSpPr/>
      </cdr:nvSpPr>
      <cdr:spPr>
        <a:xfrm xmlns:a="http://schemas.openxmlformats.org/drawingml/2006/main">
          <a:off x="3686862" y="4103827"/>
          <a:ext cx="248716" cy="38039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0.71143</cdr:x>
      <cdr:y>0.30057</cdr:y>
    </cdr:from>
    <cdr:to>
      <cdr:x>0.78441</cdr:x>
      <cdr:y>0.34391</cdr:y>
    </cdr:to>
    <cdr:sp macro="" textlink="">
      <cdr:nvSpPr>
        <cdr:cNvPr id="8" name="Прямая соединительная линия 7"/>
        <cdr:cNvSpPr/>
      </cdr:nvSpPr>
      <cdr:spPr>
        <a:xfrm xmlns:a="http://schemas.openxmlformats.org/drawingml/2006/main" flipV="1">
          <a:off x="4235500" y="1572768"/>
          <a:ext cx="434493" cy="226771"/>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7.xml><?xml version="1.0" encoding="utf-8"?>
<c:userShapes xmlns:c="http://schemas.openxmlformats.org/drawingml/2006/chart">
  <cdr:relSizeAnchor xmlns:cdr="http://schemas.openxmlformats.org/drawingml/2006/chartDrawing">
    <cdr:from>
      <cdr:x>0.21592</cdr:x>
      <cdr:y>0.53566</cdr:y>
    </cdr:from>
    <cdr:to>
      <cdr:x>0.29102</cdr:x>
      <cdr:y>0.54658</cdr:y>
    </cdr:to>
    <cdr:sp macro="" textlink="">
      <cdr:nvSpPr>
        <cdr:cNvPr id="5" name="Прямая соединительная линия 4"/>
        <cdr:cNvSpPr/>
      </cdr:nvSpPr>
      <cdr:spPr>
        <a:xfrm xmlns:a="http://schemas.openxmlformats.org/drawingml/2006/main" flipV="1">
          <a:off x="1314450" y="2336800"/>
          <a:ext cx="457200" cy="47645"/>
        </a:xfrm>
        <a:prstGeom xmlns:a="http://schemas.openxmlformats.org/drawingml/2006/main" prst="line">
          <a:avLst/>
        </a:prstGeom>
        <a:noFill xmlns:a="http://schemas.openxmlformats.org/drawingml/2006/main"/>
        <a:ln xmlns:a="http://schemas.openxmlformats.org/drawingml/2006/main" w="6350" cap="flat" cmpd="sng" algn="ctr">
          <a:solidFill>
            <a:schemeClr val="tx1"/>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0.34735</cdr:x>
      <cdr:y>0.73071</cdr:y>
    </cdr:from>
    <cdr:to>
      <cdr:x>0.39533</cdr:x>
      <cdr:y>0.82657</cdr:y>
    </cdr:to>
    <cdr:sp macro="" textlink="">
      <cdr:nvSpPr>
        <cdr:cNvPr id="13" name="Прямая соединительная линия 12"/>
        <cdr:cNvSpPr/>
      </cdr:nvSpPr>
      <cdr:spPr>
        <a:xfrm xmlns:a="http://schemas.openxmlformats.org/drawingml/2006/main" flipV="1">
          <a:off x="2114550" y="3187700"/>
          <a:ext cx="292100" cy="418183"/>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0.25518</cdr:x>
      <cdr:y>0.18701</cdr:y>
    </cdr:from>
    <cdr:to>
      <cdr:x>0.32298</cdr:x>
      <cdr:y>0.25923</cdr:y>
    </cdr:to>
    <cdr:sp macro="" textlink="">
      <cdr:nvSpPr>
        <cdr:cNvPr id="14" name="Прямая соединительная линия 13"/>
        <cdr:cNvSpPr/>
      </cdr:nvSpPr>
      <cdr:spPr>
        <a:xfrm xmlns:a="http://schemas.openxmlformats.org/drawingml/2006/main">
          <a:off x="1553442" y="815817"/>
          <a:ext cx="412749" cy="315056"/>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0.63843</cdr:x>
      <cdr:y>0.16094</cdr:y>
    </cdr:from>
    <cdr:to>
      <cdr:x>0.70206</cdr:x>
      <cdr:y>0.22062</cdr:y>
    </cdr:to>
    <cdr:sp macro="" textlink="">
      <cdr:nvSpPr>
        <cdr:cNvPr id="15" name="Прямая соединительная линия 14"/>
        <cdr:cNvSpPr/>
      </cdr:nvSpPr>
      <cdr:spPr>
        <a:xfrm xmlns:a="http://schemas.openxmlformats.org/drawingml/2006/main" flipV="1">
          <a:off x="3886608" y="702094"/>
          <a:ext cx="387363" cy="260351"/>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0.46313</cdr:x>
      <cdr:y>0.75691</cdr:y>
    </cdr:from>
    <cdr:to>
      <cdr:x>0.4673</cdr:x>
      <cdr:y>0.86172</cdr:y>
    </cdr:to>
    <cdr:sp macro="" textlink="">
      <cdr:nvSpPr>
        <cdr:cNvPr id="16" name="Прямая соединительная линия 15"/>
        <cdr:cNvSpPr/>
      </cdr:nvSpPr>
      <cdr:spPr>
        <a:xfrm xmlns:a="http://schemas.openxmlformats.org/drawingml/2006/main" flipV="1">
          <a:off x="2819400" y="3301999"/>
          <a:ext cx="25400" cy="457199"/>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0.53112</cdr:x>
      <cdr:y>0.75459</cdr:y>
    </cdr:from>
    <cdr:to>
      <cdr:x>0.59873</cdr:x>
      <cdr:y>0.83988</cdr:y>
    </cdr:to>
    <cdr:sp macro="" textlink="">
      <cdr:nvSpPr>
        <cdr:cNvPr id="17" name="Прямая соединительная линия 16"/>
        <cdr:cNvSpPr/>
      </cdr:nvSpPr>
      <cdr:spPr>
        <a:xfrm xmlns:a="http://schemas.openxmlformats.org/drawingml/2006/main">
          <a:off x="3233319" y="3291840"/>
          <a:ext cx="411597" cy="372095"/>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0.69524</cdr:x>
      <cdr:y>0.6054</cdr:y>
    </cdr:from>
    <cdr:to>
      <cdr:x>0.7839</cdr:x>
      <cdr:y>0.66799</cdr:y>
    </cdr:to>
    <cdr:sp macro="" textlink="">
      <cdr:nvSpPr>
        <cdr:cNvPr id="18" name="Прямая соединительная линия 17"/>
        <cdr:cNvSpPr/>
      </cdr:nvSpPr>
      <cdr:spPr>
        <a:xfrm xmlns:a="http://schemas.openxmlformats.org/drawingml/2006/main">
          <a:off x="4232421" y="2641032"/>
          <a:ext cx="539740" cy="273046"/>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8.xml><?xml version="1.0" encoding="utf-8"?>
<c:userShapes xmlns:c="http://schemas.openxmlformats.org/drawingml/2006/chart">
  <cdr:relSizeAnchor xmlns:cdr="http://schemas.openxmlformats.org/drawingml/2006/chartDrawing">
    <cdr:from>
      <cdr:x>0.72236</cdr:x>
      <cdr:y>0.32659</cdr:y>
    </cdr:from>
    <cdr:to>
      <cdr:x>0.78992</cdr:x>
      <cdr:y>0.36726</cdr:y>
    </cdr:to>
    <cdr:sp macro="" textlink="">
      <cdr:nvSpPr>
        <cdr:cNvPr id="3" name="Прямая соединительная линия 2"/>
        <cdr:cNvSpPr/>
      </cdr:nvSpPr>
      <cdr:spPr>
        <a:xfrm xmlns:a="http://schemas.openxmlformats.org/drawingml/2006/main" flipV="1">
          <a:off x="4282872" y="1256747"/>
          <a:ext cx="400563" cy="156503"/>
        </a:xfrm>
        <a:prstGeom xmlns:a="http://schemas.openxmlformats.org/drawingml/2006/main" prst="line">
          <a:avLst/>
        </a:prstGeom>
        <a:noFill xmlns:a="http://schemas.openxmlformats.org/drawingml/2006/main"/>
        <a:ln xmlns:a="http://schemas.openxmlformats.org/drawingml/2006/main" w="6350" cap="flat" cmpd="sng" algn="ctr">
          <a:solidFill>
            <a:schemeClr val="tx1"/>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0.2587</cdr:x>
      <cdr:y>0.70958</cdr:y>
    </cdr:from>
    <cdr:to>
      <cdr:x>0.31867</cdr:x>
      <cdr:y>0.77665</cdr:y>
    </cdr:to>
    <cdr:sp macro="" textlink="">
      <cdr:nvSpPr>
        <cdr:cNvPr id="7" name="Прямая соединительная линия 6"/>
        <cdr:cNvSpPr/>
      </cdr:nvSpPr>
      <cdr:spPr>
        <a:xfrm xmlns:a="http://schemas.openxmlformats.org/drawingml/2006/main" flipV="1">
          <a:off x="1533822" y="2730519"/>
          <a:ext cx="355562" cy="258092"/>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0.22208</cdr:x>
      <cdr:y>0.28325</cdr:y>
    </cdr:from>
    <cdr:to>
      <cdr:x>0.28917</cdr:x>
      <cdr:y>0.33689</cdr:y>
    </cdr:to>
    <cdr:sp macro="" textlink="">
      <cdr:nvSpPr>
        <cdr:cNvPr id="8" name="Прямая соединительная линия 7"/>
        <cdr:cNvSpPr/>
      </cdr:nvSpPr>
      <cdr:spPr>
        <a:xfrm xmlns:a="http://schemas.openxmlformats.org/drawingml/2006/main">
          <a:off x="1316735" y="1089965"/>
          <a:ext cx="397751" cy="206421"/>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0.38274</cdr:x>
      <cdr:y>0.80052</cdr:y>
    </cdr:from>
    <cdr:to>
      <cdr:x>0.41059</cdr:x>
      <cdr:y>0.88436</cdr:y>
    </cdr:to>
    <cdr:sp macro="" textlink="">
      <cdr:nvSpPr>
        <cdr:cNvPr id="9" name="Прямая соединительная линия 8"/>
        <cdr:cNvSpPr/>
      </cdr:nvSpPr>
      <cdr:spPr>
        <a:xfrm xmlns:a="http://schemas.openxmlformats.org/drawingml/2006/main" flipV="1">
          <a:off x="2269288" y="3080481"/>
          <a:ext cx="165122" cy="322624"/>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0.54703</cdr:x>
      <cdr:y>0.82924</cdr:y>
    </cdr:from>
    <cdr:to>
      <cdr:x>0.56631</cdr:x>
      <cdr:y>0.90698</cdr:y>
    </cdr:to>
    <cdr:sp macro="" textlink="">
      <cdr:nvSpPr>
        <cdr:cNvPr id="10" name="Прямая соединительная линия 9"/>
        <cdr:cNvSpPr/>
      </cdr:nvSpPr>
      <cdr:spPr>
        <a:xfrm xmlns:a="http://schemas.openxmlformats.org/drawingml/2006/main" flipH="1" flipV="1">
          <a:off x="3243332" y="3190983"/>
          <a:ext cx="114311" cy="299151"/>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9.xml><?xml version="1.0" encoding="utf-8"?>
<c:userShapes xmlns:c="http://schemas.openxmlformats.org/drawingml/2006/chart">
  <cdr:relSizeAnchor xmlns:cdr="http://schemas.openxmlformats.org/drawingml/2006/chartDrawing">
    <cdr:from>
      <cdr:x>0.19494</cdr:x>
      <cdr:y>0.60491</cdr:y>
    </cdr:from>
    <cdr:to>
      <cdr:x>0.27452</cdr:x>
      <cdr:y>0.64351</cdr:y>
    </cdr:to>
    <cdr:sp macro="" textlink="">
      <cdr:nvSpPr>
        <cdr:cNvPr id="3" name="Прямая соединительная линия 2"/>
        <cdr:cNvSpPr/>
      </cdr:nvSpPr>
      <cdr:spPr>
        <a:xfrm xmlns:a="http://schemas.openxmlformats.org/drawingml/2006/main" flipV="1">
          <a:off x="1197366" y="2510271"/>
          <a:ext cx="488808" cy="160184"/>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0.684</cdr:x>
      <cdr:y>0.32961</cdr:y>
    </cdr:from>
    <cdr:to>
      <cdr:x>0.76358</cdr:x>
      <cdr:y>0.36821</cdr:y>
    </cdr:to>
    <cdr:sp macro="" textlink="">
      <cdr:nvSpPr>
        <cdr:cNvPr id="5" name="Прямая соединительная линия 4"/>
        <cdr:cNvSpPr/>
      </cdr:nvSpPr>
      <cdr:spPr>
        <a:xfrm xmlns:a="http://schemas.openxmlformats.org/drawingml/2006/main" flipV="1">
          <a:off x="4201380" y="1276750"/>
          <a:ext cx="488808" cy="149517"/>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6AAE-D29A-453F-A623-19441C9F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121</Pages>
  <Words>21163</Words>
  <Characters>148145</Characters>
  <Application>Microsoft Office Word</Application>
  <DocSecurity>0</DocSecurity>
  <Lines>1234</Lines>
  <Paragraphs>337</Paragraphs>
  <ScaleCrop>false</ScaleCrop>
  <HeadingPairs>
    <vt:vector size="2" baseType="variant">
      <vt:variant>
        <vt:lpstr>Название</vt:lpstr>
      </vt:variant>
      <vt:variant>
        <vt:i4>1</vt:i4>
      </vt:variant>
    </vt:vector>
  </HeadingPairs>
  <TitlesOfParts>
    <vt:vector size="1" baseType="lpstr">
      <vt:lpstr>[ЛОГОТИП КОМПАНИИ]</vt:lpstr>
    </vt:vector>
  </TitlesOfParts>
  <Company/>
  <LinksUpToDate>false</LinksUpToDate>
  <CharactersWithSpaces>168971</CharactersWithSpaces>
  <SharedDoc>false</SharedDoc>
  <HLinks>
    <vt:vector size="330" baseType="variant">
      <vt:variant>
        <vt:i4>3866628</vt:i4>
      </vt:variant>
      <vt:variant>
        <vt:i4>273</vt:i4>
      </vt:variant>
      <vt:variant>
        <vt:i4>0</vt:i4>
      </vt:variant>
      <vt:variant>
        <vt:i4>5</vt:i4>
      </vt:variant>
      <vt:variant>
        <vt:lpwstr>mailto:info@mobilegtes.ru</vt:lpwstr>
      </vt:variant>
      <vt:variant>
        <vt:lpwstr/>
      </vt:variant>
      <vt:variant>
        <vt:i4>2097204</vt:i4>
      </vt:variant>
      <vt:variant>
        <vt:i4>270</vt:i4>
      </vt:variant>
      <vt:variant>
        <vt:i4>0</vt:i4>
      </vt:variant>
      <vt:variant>
        <vt:i4>5</vt:i4>
      </vt:variant>
      <vt:variant>
        <vt:lpwstr>consultantplus://offline/ref=0F94DA461D9F111E5A1CC328E02B1EAAA42EA10936655FF1333F9439EACE11C904F3AB9FC971411962J1N</vt:lpwstr>
      </vt:variant>
      <vt:variant>
        <vt:lpwstr/>
      </vt:variant>
      <vt:variant>
        <vt:i4>3211317</vt:i4>
      </vt:variant>
      <vt:variant>
        <vt:i4>267</vt:i4>
      </vt:variant>
      <vt:variant>
        <vt:i4>0</vt:i4>
      </vt:variant>
      <vt:variant>
        <vt:i4>5</vt:i4>
      </vt:variant>
      <vt:variant>
        <vt:lpwstr>consultantplus://offline/ref=C9F4A4143009827D4D9DD86FDBBBF5EB60A7C9038DEB206D4E9F8AD975C98A2D343E8379419F48F3C1E4R</vt:lpwstr>
      </vt:variant>
      <vt:variant>
        <vt:lpwstr/>
      </vt:variant>
      <vt:variant>
        <vt:i4>3211314</vt:i4>
      </vt:variant>
      <vt:variant>
        <vt:i4>264</vt:i4>
      </vt:variant>
      <vt:variant>
        <vt:i4>0</vt:i4>
      </vt:variant>
      <vt:variant>
        <vt:i4>5</vt:i4>
      </vt:variant>
      <vt:variant>
        <vt:lpwstr>consultantplus://offline/ref=C9F4A4143009827D4D9DD86FDBBBF5EB60A7C9038DEB206D4E9F8AD975C98A2D343E8379419F48F2C1E2R</vt:lpwstr>
      </vt:variant>
      <vt:variant>
        <vt:lpwstr/>
      </vt:variant>
      <vt:variant>
        <vt:i4>3342447</vt:i4>
      </vt:variant>
      <vt:variant>
        <vt:i4>261</vt:i4>
      </vt:variant>
      <vt:variant>
        <vt:i4>0</vt:i4>
      </vt:variant>
      <vt:variant>
        <vt:i4>5</vt:i4>
      </vt:variant>
      <vt:variant>
        <vt:lpwstr>consultantplus://offline/main?base=LAW;n=111054;fld=134;dst=100111</vt:lpwstr>
      </vt:variant>
      <vt:variant>
        <vt:lpwstr/>
      </vt:variant>
      <vt:variant>
        <vt:i4>3735653</vt:i4>
      </vt:variant>
      <vt:variant>
        <vt:i4>258</vt:i4>
      </vt:variant>
      <vt:variant>
        <vt:i4>0</vt:i4>
      </vt:variant>
      <vt:variant>
        <vt:i4>5</vt:i4>
      </vt:variant>
      <vt:variant>
        <vt:lpwstr>consultantplus://offline/main?base=LAW;n=107309;fld=134;dst=100049</vt:lpwstr>
      </vt:variant>
      <vt:variant>
        <vt:lpwstr/>
      </vt:variant>
      <vt:variant>
        <vt:i4>3211374</vt:i4>
      </vt:variant>
      <vt:variant>
        <vt:i4>255</vt:i4>
      </vt:variant>
      <vt:variant>
        <vt:i4>0</vt:i4>
      </vt:variant>
      <vt:variant>
        <vt:i4>5</vt:i4>
      </vt:variant>
      <vt:variant>
        <vt:lpwstr>consultantplus://offline/main?base=LAW;n=107490;fld=134;dst=100018</vt:lpwstr>
      </vt:variant>
      <vt:variant>
        <vt:lpwstr/>
      </vt:variant>
      <vt:variant>
        <vt:i4>3276911</vt:i4>
      </vt:variant>
      <vt:variant>
        <vt:i4>252</vt:i4>
      </vt:variant>
      <vt:variant>
        <vt:i4>0</vt:i4>
      </vt:variant>
      <vt:variant>
        <vt:i4>5</vt:i4>
      </vt:variant>
      <vt:variant>
        <vt:lpwstr>consultantplus://offline/main?base=LAW;n=107274;fld=134;dst=100025</vt:lpwstr>
      </vt:variant>
      <vt:variant>
        <vt:lpwstr/>
      </vt:variant>
      <vt:variant>
        <vt:i4>131155</vt:i4>
      </vt:variant>
      <vt:variant>
        <vt:i4>249</vt:i4>
      </vt:variant>
      <vt:variant>
        <vt:i4>0</vt:i4>
      </vt:variant>
      <vt:variant>
        <vt:i4>5</vt:i4>
      </vt:variant>
      <vt:variant>
        <vt:lpwstr>consultantplus://offline/main?base=LAW;n=86640;fld=134;dst=100006</vt:lpwstr>
      </vt:variant>
      <vt:variant>
        <vt:lpwstr/>
      </vt:variant>
      <vt:variant>
        <vt:i4>3866731</vt:i4>
      </vt:variant>
      <vt:variant>
        <vt:i4>246</vt:i4>
      </vt:variant>
      <vt:variant>
        <vt:i4>0</vt:i4>
      </vt:variant>
      <vt:variant>
        <vt:i4>5</vt:i4>
      </vt:variant>
      <vt:variant>
        <vt:lpwstr>consultantplus://offline/ref=977A47185F1295490BD0F1B7615408BFFAFDBDF7896E6F01964D9E8C0FDA7B1ACB777CD872E6B5AEP7DDL</vt:lpwstr>
      </vt:variant>
      <vt:variant>
        <vt:lpwstr/>
      </vt:variant>
      <vt:variant>
        <vt:i4>3276897</vt:i4>
      </vt:variant>
      <vt:variant>
        <vt:i4>243</vt:i4>
      </vt:variant>
      <vt:variant>
        <vt:i4>0</vt:i4>
      </vt:variant>
      <vt:variant>
        <vt:i4>5</vt:i4>
      </vt:variant>
      <vt:variant>
        <vt:lpwstr>consultantplus://offline/main?base=LAW;n=107962;fld=134;dst=100014</vt:lpwstr>
      </vt:variant>
      <vt:variant>
        <vt:lpwstr/>
      </vt:variant>
      <vt:variant>
        <vt:i4>3866725</vt:i4>
      </vt:variant>
      <vt:variant>
        <vt:i4>240</vt:i4>
      </vt:variant>
      <vt:variant>
        <vt:i4>0</vt:i4>
      </vt:variant>
      <vt:variant>
        <vt:i4>5</vt:i4>
      </vt:variant>
      <vt:variant>
        <vt:lpwstr>consultantplus://offline/main?base=LAW;n=105408;fld=134;dst=100029</vt:lpwstr>
      </vt:variant>
      <vt:variant>
        <vt:lpwstr/>
      </vt:variant>
      <vt:variant>
        <vt:i4>589904</vt:i4>
      </vt:variant>
      <vt:variant>
        <vt:i4>237</vt:i4>
      </vt:variant>
      <vt:variant>
        <vt:i4>0</vt:i4>
      </vt:variant>
      <vt:variant>
        <vt:i4>5</vt:i4>
      </vt:variant>
      <vt:variant>
        <vt:lpwstr>consultantplus://offline/main?base=LAW;n=42435;fld=134;dst=100005</vt:lpwstr>
      </vt:variant>
      <vt:variant>
        <vt:lpwstr/>
      </vt:variant>
      <vt:variant>
        <vt:i4>3539052</vt:i4>
      </vt:variant>
      <vt:variant>
        <vt:i4>234</vt:i4>
      </vt:variant>
      <vt:variant>
        <vt:i4>0</vt:i4>
      </vt:variant>
      <vt:variant>
        <vt:i4>5</vt:i4>
      </vt:variant>
      <vt:variant>
        <vt:lpwstr>consultantplus://offline/main?base=LAW;n=107274;fld=134;dst=100011</vt:lpwstr>
      </vt:variant>
      <vt:variant>
        <vt:lpwstr/>
      </vt:variant>
      <vt:variant>
        <vt:i4>458836</vt:i4>
      </vt:variant>
      <vt:variant>
        <vt:i4>231</vt:i4>
      </vt:variant>
      <vt:variant>
        <vt:i4>0</vt:i4>
      </vt:variant>
      <vt:variant>
        <vt:i4>5</vt:i4>
      </vt:variant>
      <vt:variant>
        <vt:lpwstr>consultantplus://offline/main?base=LAW;n=57827;fld=134;dst=100011</vt:lpwstr>
      </vt:variant>
      <vt:variant>
        <vt:lpwstr/>
      </vt:variant>
      <vt:variant>
        <vt:i4>3407981</vt:i4>
      </vt:variant>
      <vt:variant>
        <vt:i4>228</vt:i4>
      </vt:variant>
      <vt:variant>
        <vt:i4>0</vt:i4>
      </vt:variant>
      <vt:variant>
        <vt:i4>5</vt:i4>
      </vt:variant>
      <vt:variant>
        <vt:lpwstr>consultantplus://offline/main?base=LAW;n=110330;fld=134;dst=100040</vt:lpwstr>
      </vt:variant>
      <vt:variant>
        <vt:lpwstr/>
      </vt:variant>
      <vt:variant>
        <vt:i4>3342441</vt:i4>
      </vt:variant>
      <vt:variant>
        <vt:i4>225</vt:i4>
      </vt:variant>
      <vt:variant>
        <vt:i4>0</vt:i4>
      </vt:variant>
      <vt:variant>
        <vt:i4>5</vt:i4>
      </vt:variant>
      <vt:variant>
        <vt:lpwstr>consultantplus://offline/main?base=LAW;n=111002;fld=134;dst=100015</vt:lpwstr>
      </vt:variant>
      <vt:variant>
        <vt:lpwstr/>
      </vt:variant>
      <vt:variant>
        <vt:i4>983135</vt:i4>
      </vt:variant>
      <vt:variant>
        <vt:i4>222</vt:i4>
      </vt:variant>
      <vt:variant>
        <vt:i4>0</vt:i4>
      </vt:variant>
      <vt:variant>
        <vt:i4>5</vt:i4>
      </vt:variant>
      <vt:variant>
        <vt:lpwstr>consultantplus://offline/main?base=LAW;n=59275;fld=134;dst=100013</vt:lpwstr>
      </vt:variant>
      <vt:variant>
        <vt:lpwstr/>
      </vt:variant>
      <vt:variant>
        <vt:i4>2097204</vt:i4>
      </vt:variant>
      <vt:variant>
        <vt:i4>219</vt:i4>
      </vt:variant>
      <vt:variant>
        <vt:i4>0</vt:i4>
      </vt:variant>
      <vt:variant>
        <vt:i4>5</vt:i4>
      </vt:variant>
      <vt:variant>
        <vt:lpwstr>consultantplus://offline/ref=0F94DA461D9F111E5A1CC328E02B1EAAA42EA10936655FF1333F9439EACE11C904F3AB9FC971411962J1N</vt:lpwstr>
      </vt:variant>
      <vt:variant>
        <vt:lpwstr/>
      </vt:variant>
      <vt:variant>
        <vt:i4>1048625</vt:i4>
      </vt:variant>
      <vt:variant>
        <vt:i4>212</vt:i4>
      </vt:variant>
      <vt:variant>
        <vt:i4>0</vt:i4>
      </vt:variant>
      <vt:variant>
        <vt:i4>5</vt:i4>
      </vt:variant>
      <vt:variant>
        <vt:lpwstr/>
      </vt:variant>
      <vt:variant>
        <vt:lpwstr>_Toc352576715</vt:lpwstr>
      </vt:variant>
      <vt:variant>
        <vt:i4>1048625</vt:i4>
      </vt:variant>
      <vt:variant>
        <vt:i4>206</vt:i4>
      </vt:variant>
      <vt:variant>
        <vt:i4>0</vt:i4>
      </vt:variant>
      <vt:variant>
        <vt:i4>5</vt:i4>
      </vt:variant>
      <vt:variant>
        <vt:lpwstr/>
      </vt:variant>
      <vt:variant>
        <vt:lpwstr>_Toc352576714</vt:lpwstr>
      </vt:variant>
      <vt:variant>
        <vt:i4>1048625</vt:i4>
      </vt:variant>
      <vt:variant>
        <vt:i4>200</vt:i4>
      </vt:variant>
      <vt:variant>
        <vt:i4>0</vt:i4>
      </vt:variant>
      <vt:variant>
        <vt:i4>5</vt:i4>
      </vt:variant>
      <vt:variant>
        <vt:lpwstr/>
      </vt:variant>
      <vt:variant>
        <vt:lpwstr>_Toc352576713</vt:lpwstr>
      </vt:variant>
      <vt:variant>
        <vt:i4>1048625</vt:i4>
      </vt:variant>
      <vt:variant>
        <vt:i4>194</vt:i4>
      </vt:variant>
      <vt:variant>
        <vt:i4>0</vt:i4>
      </vt:variant>
      <vt:variant>
        <vt:i4>5</vt:i4>
      </vt:variant>
      <vt:variant>
        <vt:lpwstr/>
      </vt:variant>
      <vt:variant>
        <vt:lpwstr>_Toc352576712</vt:lpwstr>
      </vt:variant>
      <vt:variant>
        <vt:i4>1048625</vt:i4>
      </vt:variant>
      <vt:variant>
        <vt:i4>188</vt:i4>
      </vt:variant>
      <vt:variant>
        <vt:i4>0</vt:i4>
      </vt:variant>
      <vt:variant>
        <vt:i4>5</vt:i4>
      </vt:variant>
      <vt:variant>
        <vt:lpwstr/>
      </vt:variant>
      <vt:variant>
        <vt:lpwstr>_Toc352576711</vt:lpwstr>
      </vt:variant>
      <vt:variant>
        <vt:i4>1048625</vt:i4>
      </vt:variant>
      <vt:variant>
        <vt:i4>182</vt:i4>
      </vt:variant>
      <vt:variant>
        <vt:i4>0</vt:i4>
      </vt:variant>
      <vt:variant>
        <vt:i4>5</vt:i4>
      </vt:variant>
      <vt:variant>
        <vt:lpwstr/>
      </vt:variant>
      <vt:variant>
        <vt:lpwstr>_Toc352576710</vt:lpwstr>
      </vt:variant>
      <vt:variant>
        <vt:i4>1114161</vt:i4>
      </vt:variant>
      <vt:variant>
        <vt:i4>176</vt:i4>
      </vt:variant>
      <vt:variant>
        <vt:i4>0</vt:i4>
      </vt:variant>
      <vt:variant>
        <vt:i4>5</vt:i4>
      </vt:variant>
      <vt:variant>
        <vt:lpwstr/>
      </vt:variant>
      <vt:variant>
        <vt:lpwstr>_Toc352576709</vt:lpwstr>
      </vt:variant>
      <vt:variant>
        <vt:i4>1114161</vt:i4>
      </vt:variant>
      <vt:variant>
        <vt:i4>170</vt:i4>
      </vt:variant>
      <vt:variant>
        <vt:i4>0</vt:i4>
      </vt:variant>
      <vt:variant>
        <vt:i4>5</vt:i4>
      </vt:variant>
      <vt:variant>
        <vt:lpwstr/>
      </vt:variant>
      <vt:variant>
        <vt:lpwstr>_Toc352576708</vt:lpwstr>
      </vt:variant>
      <vt:variant>
        <vt:i4>1114161</vt:i4>
      </vt:variant>
      <vt:variant>
        <vt:i4>164</vt:i4>
      </vt:variant>
      <vt:variant>
        <vt:i4>0</vt:i4>
      </vt:variant>
      <vt:variant>
        <vt:i4>5</vt:i4>
      </vt:variant>
      <vt:variant>
        <vt:lpwstr/>
      </vt:variant>
      <vt:variant>
        <vt:lpwstr>_Toc352576707</vt:lpwstr>
      </vt:variant>
      <vt:variant>
        <vt:i4>1114161</vt:i4>
      </vt:variant>
      <vt:variant>
        <vt:i4>158</vt:i4>
      </vt:variant>
      <vt:variant>
        <vt:i4>0</vt:i4>
      </vt:variant>
      <vt:variant>
        <vt:i4>5</vt:i4>
      </vt:variant>
      <vt:variant>
        <vt:lpwstr/>
      </vt:variant>
      <vt:variant>
        <vt:lpwstr>_Toc352576706</vt:lpwstr>
      </vt:variant>
      <vt:variant>
        <vt:i4>1114161</vt:i4>
      </vt:variant>
      <vt:variant>
        <vt:i4>152</vt:i4>
      </vt:variant>
      <vt:variant>
        <vt:i4>0</vt:i4>
      </vt:variant>
      <vt:variant>
        <vt:i4>5</vt:i4>
      </vt:variant>
      <vt:variant>
        <vt:lpwstr/>
      </vt:variant>
      <vt:variant>
        <vt:lpwstr>_Toc352576705</vt:lpwstr>
      </vt:variant>
      <vt:variant>
        <vt:i4>1114161</vt:i4>
      </vt:variant>
      <vt:variant>
        <vt:i4>146</vt:i4>
      </vt:variant>
      <vt:variant>
        <vt:i4>0</vt:i4>
      </vt:variant>
      <vt:variant>
        <vt:i4>5</vt:i4>
      </vt:variant>
      <vt:variant>
        <vt:lpwstr/>
      </vt:variant>
      <vt:variant>
        <vt:lpwstr>_Toc352576704</vt:lpwstr>
      </vt:variant>
      <vt:variant>
        <vt:i4>1114161</vt:i4>
      </vt:variant>
      <vt:variant>
        <vt:i4>140</vt:i4>
      </vt:variant>
      <vt:variant>
        <vt:i4>0</vt:i4>
      </vt:variant>
      <vt:variant>
        <vt:i4>5</vt:i4>
      </vt:variant>
      <vt:variant>
        <vt:lpwstr/>
      </vt:variant>
      <vt:variant>
        <vt:lpwstr>_Toc352576703</vt:lpwstr>
      </vt:variant>
      <vt:variant>
        <vt:i4>1114161</vt:i4>
      </vt:variant>
      <vt:variant>
        <vt:i4>134</vt:i4>
      </vt:variant>
      <vt:variant>
        <vt:i4>0</vt:i4>
      </vt:variant>
      <vt:variant>
        <vt:i4>5</vt:i4>
      </vt:variant>
      <vt:variant>
        <vt:lpwstr/>
      </vt:variant>
      <vt:variant>
        <vt:lpwstr>_Toc352576702</vt:lpwstr>
      </vt:variant>
      <vt:variant>
        <vt:i4>1114161</vt:i4>
      </vt:variant>
      <vt:variant>
        <vt:i4>128</vt:i4>
      </vt:variant>
      <vt:variant>
        <vt:i4>0</vt:i4>
      </vt:variant>
      <vt:variant>
        <vt:i4>5</vt:i4>
      </vt:variant>
      <vt:variant>
        <vt:lpwstr/>
      </vt:variant>
      <vt:variant>
        <vt:lpwstr>_Toc352576701</vt:lpwstr>
      </vt:variant>
      <vt:variant>
        <vt:i4>1114161</vt:i4>
      </vt:variant>
      <vt:variant>
        <vt:i4>122</vt:i4>
      </vt:variant>
      <vt:variant>
        <vt:i4>0</vt:i4>
      </vt:variant>
      <vt:variant>
        <vt:i4>5</vt:i4>
      </vt:variant>
      <vt:variant>
        <vt:lpwstr/>
      </vt:variant>
      <vt:variant>
        <vt:lpwstr>_Toc352576700</vt:lpwstr>
      </vt:variant>
      <vt:variant>
        <vt:i4>1572912</vt:i4>
      </vt:variant>
      <vt:variant>
        <vt:i4>116</vt:i4>
      </vt:variant>
      <vt:variant>
        <vt:i4>0</vt:i4>
      </vt:variant>
      <vt:variant>
        <vt:i4>5</vt:i4>
      </vt:variant>
      <vt:variant>
        <vt:lpwstr/>
      </vt:variant>
      <vt:variant>
        <vt:lpwstr>_Toc352576699</vt:lpwstr>
      </vt:variant>
      <vt:variant>
        <vt:i4>1572912</vt:i4>
      </vt:variant>
      <vt:variant>
        <vt:i4>110</vt:i4>
      </vt:variant>
      <vt:variant>
        <vt:i4>0</vt:i4>
      </vt:variant>
      <vt:variant>
        <vt:i4>5</vt:i4>
      </vt:variant>
      <vt:variant>
        <vt:lpwstr/>
      </vt:variant>
      <vt:variant>
        <vt:lpwstr>_Toc352576698</vt:lpwstr>
      </vt:variant>
      <vt:variant>
        <vt:i4>1572912</vt:i4>
      </vt:variant>
      <vt:variant>
        <vt:i4>104</vt:i4>
      </vt:variant>
      <vt:variant>
        <vt:i4>0</vt:i4>
      </vt:variant>
      <vt:variant>
        <vt:i4>5</vt:i4>
      </vt:variant>
      <vt:variant>
        <vt:lpwstr/>
      </vt:variant>
      <vt:variant>
        <vt:lpwstr>_Toc352576697</vt:lpwstr>
      </vt:variant>
      <vt:variant>
        <vt:i4>1572912</vt:i4>
      </vt:variant>
      <vt:variant>
        <vt:i4>98</vt:i4>
      </vt:variant>
      <vt:variant>
        <vt:i4>0</vt:i4>
      </vt:variant>
      <vt:variant>
        <vt:i4>5</vt:i4>
      </vt:variant>
      <vt:variant>
        <vt:lpwstr/>
      </vt:variant>
      <vt:variant>
        <vt:lpwstr>_Toc352576696</vt:lpwstr>
      </vt:variant>
      <vt:variant>
        <vt:i4>1572912</vt:i4>
      </vt:variant>
      <vt:variant>
        <vt:i4>92</vt:i4>
      </vt:variant>
      <vt:variant>
        <vt:i4>0</vt:i4>
      </vt:variant>
      <vt:variant>
        <vt:i4>5</vt:i4>
      </vt:variant>
      <vt:variant>
        <vt:lpwstr/>
      </vt:variant>
      <vt:variant>
        <vt:lpwstr>_Toc352576695</vt:lpwstr>
      </vt:variant>
      <vt:variant>
        <vt:i4>1572912</vt:i4>
      </vt:variant>
      <vt:variant>
        <vt:i4>86</vt:i4>
      </vt:variant>
      <vt:variant>
        <vt:i4>0</vt:i4>
      </vt:variant>
      <vt:variant>
        <vt:i4>5</vt:i4>
      </vt:variant>
      <vt:variant>
        <vt:lpwstr/>
      </vt:variant>
      <vt:variant>
        <vt:lpwstr>_Toc352576694</vt:lpwstr>
      </vt:variant>
      <vt:variant>
        <vt:i4>1572912</vt:i4>
      </vt:variant>
      <vt:variant>
        <vt:i4>80</vt:i4>
      </vt:variant>
      <vt:variant>
        <vt:i4>0</vt:i4>
      </vt:variant>
      <vt:variant>
        <vt:i4>5</vt:i4>
      </vt:variant>
      <vt:variant>
        <vt:lpwstr/>
      </vt:variant>
      <vt:variant>
        <vt:lpwstr>_Toc352576693</vt:lpwstr>
      </vt:variant>
      <vt:variant>
        <vt:i4>1572912</vt:i4>
      </vt:variant>
      <vt:variant>
        <vt:i4>74</vt:i4>
      </vt:variant>
      <vt:variant>
        <vt:i4>0</vt:i4>
      </vt:variant>
      <vt:variant>
        <vt:i4>5</vt:i4>
      </vt:variant>
      <vt:variant>
        <vt:lpwstr/>
      </vt:variant>
      <vt:variant>
        <vt:lpwstr>_Toc352576692</vt:lpwstr>
      </vt:variant>
      <vt:variant>
        <vt:i4>1572912</vt:i4>
      </vt:variant>
      <vt:variant>
        <vt:i4>68</vt:i4>
      </vt:variant>
      <vt:variant>
        <vt:i4>0</vt:i4>
      </vt:variant>
      <vt:variant>
        <vt:i4>5</vt:i4>
      </vt:variant>
      <vt:variant>
        <vt:lpwstr/>
      </vt:variant>
      <vt:variant>
        <vt:lpwstr>_Toc352576691</vt:lpwstr>
      </vt:variant>
      <vt:variant>
        <vt:i4>1572912</vt:i4>
      </vt:variant>
      <vt:variant>
        <vt:i4>62</vt:i4>
      </vt:variant>
      <vt:variant>
        <vt:i4>0</vt:i4>
      </vt:variant>
      <vt:variant>
        <vt:i4>5</vt:i4>
      </vt:variant>
      <vt:variant>
        <vt:lpwstr/>
      </vt:variant>
      <vt:variant>
        <vt:lpwstr>_Toc352576690</vt:lpwstr>
      </vt:variant>
      <vt:variant>
        <vt:i4>1638448</vt:i4>
      </vt:variant>
      <vt:variant>
        <vt:i4>56</vt:i4>
      </vt:variant>
      <vt:variant>
        <vt:i4>0</vt:i4>
      </vt:variant>
      <vt:variant>
        <vt:i4>5</vt:i4>
      </vt:variant>
      <vt:variant>
        <vt:lpwstr/>
      </vt:variant>
      <vt:variant>
        <vt:lpwstr>_Toc352576689</vt:lpwstr>
      </vt:variant>
      <vt:variant>
        <vt:i4>1638448</vt:i4>
      </vt:variant>
      <vt:variant>
        <vt:i4>50</vt:i4>
      </vt:variant>
      <vt:variant>
        <vt:i4>0</vt:i4>
      </vt:variant>
      <vt:variant>
        <vt:i4>5</vt:i4>
      </vt:variant>
      <vt:variant>
        <vt:lpwstr/>
      </vt:variant>
      <vt:variant>
        <vt:lpwstr>_Toc352576688</vt:lpwstr>
      </vt:variant>
      <vt:variant>
        <vt:i4>1638448</vt:i4>
      </vt:variant>
      <vt:variant>
        <vt:i4>44</vt:i4>
      </vt:variant>
      <vt:variant>
        <vt:i4>0</vt:i4>
      </vt:variant>
      <vt:variant>
        <vt:i4>5</vt:i4>
      </vt:variant>
      <vt:variant>
        <vt:lpwstr/>
      </vt:variant>
      <vt:variant>
        <vt:lpwstr>_Toc352576687</vt:lpwstr>
      </vt:variant>
      <vt:variant>
        <vt:i4>1638448</vt:i4>
      </vt:variant>
      <vt:variant>
        <vt:i4>38</vt:i4>
      </vt:variant>
      <vt:variant>
        <vt:i4>0</vt:i4>
      </vt:variant>
      <vt:variant>
        <vt:i4>5</vt:i4>
      </vt:variant>
      <vt:variant>
        <vt:lpwstr/>
      </vt:variant>
      <vt:variant>
        <vt:lpwstr>_Toc352576686</vt:lpwstr>
      </vt:variant>
      <vt:variant>
        <vt:i4>1638448</vt:i4>
      </vt:variant>
      <vt:variant>
        <vt:i4>32</vt:i4>
      </vt:variant>
      <vt:variant>
        <vt:i4>0</vt:i4>
      </vt:variant>
      <vt:variant>
        <vt:i4>5</vt:i4>
      </vt:variant>
      <vt:variant>
        <vt:lpwstr/>
      </vt:variant>
      <vt:variant>
        <vt:lpwstr>_Toc352576685</vt:lpwstr>
      </vt:variant>
      <vt:variant>
        <vt:i4>1638448</vt:i4>
      </vt:variant>
      <vt:variant>
        <vt:i4>26</vt:i4>
      </vt:variant>
      <vt:variant>
        <vt:i4>0</vt:i4>
      </vt:variant>
      <vt:variant>
        <vt:i4>5</vt:i4>
      </vt:variant>
      <vt:variant>
        <vt:lpwstr/>
      </vt:variant>
      <vt:variant>
        <vt:lpwstr>_Toc352576684</vt:lpwstr>
      </vt:variant>
      <vt:variant>
        <vt:i4>1638448</vt:i4>
      </vt:variant>
      <vt:variant>
        <vt:i4>20</vt:i4>
      </vt:variant>
      <vt:variant>
        <vt:i4>0</vt:i4>
      </vt:variant>
      <vt:variant>
        <vt:i4>5</vt:i4>
      </vt:variant>
      <vt:variant>
        <vt:lpwstr/>
      </vt:variant>
      <vt:variant>
        <vt:lpwstr>_Toc352576683</vt:lpwstr>
      </vt:variant>
      <vt:variant>
        <vt:i4>1638448</vt:i4>
      </vt:variant>
      <vt:variant>
        <vt:i4>14</vt:i4>
      </vt:variant>
      <vt:variant>
        <vt:i4>0</vt:i4>
      </vt:variant>
      <vt:variant>
        <vt:i4>5</vt:i4>
      </vt:variant>
      <vt:variant>
        <vt:lpwstr/>
      </vt:variant>
      <vt:variant>
        <vt:lpwstr>_Toc352576682</vt:lpwstr>
      </vt:variant>
      <vt:variant>
        <vt:i4>1638448</vt:i4>
      </vt:variant>
      <vt:variant>
        <vt:i4>8</vt:i4>
      </vt:variant>
      <vt:variant>
        <vt:i4>0</vt:i4>
      </vt:variant>
      <vt:variant>
        <vt:i4>5</vt:i4>
      </vt:variant>
      <vt:variant>
        <vt:lpwstr/>
      </vt:variant>
      <vt:variant>
        <vt:lpwstr>_Toc352576681</vt:lpwstr>
      </vt:variant>
      <vt:variant>
        <vt:i4>1638448</vt:i4>
      </vt:variant>
      <vt:variant>
        <vt:i4>2</vt:i4>
      </vt:variant>
      <vt:variant>
        <vt:i4>0</vt:i4>
      </vt:variant>
      <vt:variant>
        <vt:i4>5</vt:i4>
      </vt:variant>
      <vt:variant>
        <vt:lpwstr/>
      </vt:variant>
      <vt:variant>
        <vt:lpwstr>_Toc352576680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[ЛОГОТИП КОМПАНИИ]</dc:title>
  <dc:creator>Uri2</dc:creator>
  <cp:lastModifiedBy>alehina</cp:lastModifiedBy>
  <cp:revision>6</cp:revision>
  <cp:lastPrinted>2013-04-25T13:27:00Z</cp:lastPrinted>
  <dcterms:created xsi:type="dcterms:W3CDTF">2013-04-24T11:36:00Z</dcterms:created>
  <dcterms:modified xsi:type="dcterms:W3CDTF">2013-04-25T13:32:00Z</dcterms:modified>
</cp:coreProperties>
</file>